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A3AB" w14:textId="77777777" w:rsidR="001352D3" w:rsidRDefault="001352D3" w:rsidP="001352D3">
      <w:pPr>
        <w:pStyle w:val="BodyText"/>
        <w:ind w:left="120"/>
        <w:rPr>
          <w:rFonts w:ascii="Times New Roman"/>
          <w:sz w:val="20"/>
        </w:rPr>
      </w:pPr>
      <w:r>
        <w:rPr>
          <w:rFonts w:ascii="Times New Roman"/>
          <w:noProof/>
          <w:sz w:val="20"/>
        </w:rPr>
        <w:drawing>
          <wp:inline distT="0" distB="0" distL="0" distR="0" wp14:anchorId="51FCA03A" wp14:editId="639BA9DC">
            <wp:extent cx="5517050" cy="457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517050" cy="457200"/>
                    </a:xfrm>
                    <a:prstGeom prst="rect">
                      <a:avLst/>
                    </a:prstGeom>
                  </pic:spPr>
                </pic:pic>
              </a:graphicData>
            </a:graphic>
          </wp:inline>
        </w:drawing>
      </w:r>
    </w:p>
    <w:p w14:paraId="32ECA978" w14:textId="77777777" w:rsidR="001352D3" w:rsidRDefault="001352D3" w:rsidP="001352D3">
      <w:pPr>
        <w:pStyle w:val="BodyText"/>
        <w:ind w:left="120"/>
        <w:rPr>
          <w:rFonts w:ascii="Times New Roman"/>
          <w:sz w:val="20"/>
        </w:rPr>
      </w:pPr>
    </w:p>
    <w:p w14:paraId="3C2E2BF9" w14:textId="77777777" w:rsidR="001352D3" w:rsidRDefault="001352D3" w:rsidP="001352D3">
      <w:pPr>
        <w:pStyle w:val="BodyText"/>
        <w:ind w:left="120"/>
        <w:rPr>
          <w:rFonts w:ascii="Times New Roman"/>
          <w:sz w:val="20"/>
        </w:rPr>
      </w:pPr>
    </w:p>
    <w:p w14:paraId="5259BEF5" w14:textId="5FE615F5" w:rsidR="001352D3" w:rsidRPr="002146F7" w:rsidRDefault="001352D3" w:rsidP="001352D3">
      <w:pPr>
        <w:pStyle w:val="BodyText"/>
        <w:ind w:left="120"/>
        <w:rPr>
          <w:rFonts w:ascii="Times New Roman"/>
        </w:rPr>
      </w:pPr>
      <w:r w:rsidRPr="002146F7">
        <w:rPr>
          <w:rFonts w:ascii="Times New Roman"/>
          <w:b/>
          <w:bCs/>
        </w:rPr>
        <w:t>Syllabus:</w:t>
      </w:r>
      <w:r w:rsidRPr="002146F7">
        <w:rPr>
          <w:rFonts w:ascii="Times New Roman"/>
        </w:rPr>
        <w:t xml:space="preserve"> Advanced layout and Fabrication</w:t>
      </w:r>
    </w:p>
    <w:p w14:paraId="57FF8C21" w14:textId="5D6C5236" w:rsidR="001352D3" w:rsidRPr="002146F7" w:rsidRDefault="001352D3" w:rsidP="001352D3">
      <w:pPr>
        <w:pStyle w:val="BodyText"/>
        <w:ind w:left="120"/>
        <w:rPr>
          <w:rFonts w:ascii="Times New Roman"/>
        </w:rPr>
      </w:pPr>
      <w:r w:rsidRPr="002146F7">
        <w:rPr>
          <w:rFonts w:ascii="Times New Roman"/>
          <w:b/>
          <w:bCs/>
        </w:rPr>
        <w:t>Course Number:</w:t>
      </w:r>
      <w:r w:rsidRPr="002146F7">
        <w:rPr>
          <w:rFonts w:ascii="Times New Roman"/>
        </w:rPr>
        <w:t xml:space="preserve"> WLDG 2435</w:t>
      </w:r>
    </w:p>
    <w:p w14:paraId="01AFA0A3" w14:textId="1042BFEE" w:rsidR="001352D3" w:rsidRPr="002146F7" w:rsidRDefault="001352D3" w:rsidP="001352D3">
      <w:pPr>
        <w:pStyle w:val="BodyText"/>
        <w:ind w:left="120"/>
        <w:rPr>
          <w:rFonts w:ascii="Times New Roman"/>
        </w:rPr>
      </w:pPr>
      <w:r w:rsidRPr="002146F7">
        <w:rPr>
          <w:rFonts w:ascii="Times New Roman"/>
          <w:b/>
          <w:bCs/>
        </w:rPr>
        <w:t>Instructor Information:</w:t>
      </w:r>
      <w:r w:rsidR="002146F7">
        <w:rPr>
          <w:rFonts w:ascii="Times New Roman"/>
        </w:rPr>
        <w:t xml:space="preserve"> </w:t>
      </w:r>
      <w:r w:rsidRPr="002146F7">
        <w:rPr>
          <w:rFonts w:ascii="Times New Roman"/>
        </w:rPr>
        <w:t>Ottinger</w:t>
      </w:r>
      <w:r w:rsidR="0068779D">
        <w:rPr>
          <w:rFonts w:ascii="Times New Roman"/>
        </w:rPr>
        <w:t xml:space="preserve"> and </w:t>
      </w:r>
      <w:r w:rsidRPr="002146F7">
        <w:rPr>
          <w:rFonts w:ascii="Times New Roman"/>
        </w:rPr>
        <w:t>Van Huss</w:t>
      </w:r>
    </w:p>
    <w:p w14:paraId="49B24E1A" w14:textId="6CC2D9DC" w:rsidR="001352D3" w:rsidRPr="002146F7" w:rsidRDefault="001352D3" w:rsidP="001352D3">
      <w:pPr>
        <w:pStyle w:val="BodyText"/>
        <w:ind w:left="120"/>
        <w:rPr>
          <w:rFonts w:ascii="Times New Roman"/>
        </w:rPr>
      </w:pPr>
      <w:r w:rsidRPr="002146F7">
        <w:rPr>
          <w:rFonts w:ascii="Times New Roman"/>
        </w:rPr>
        <w:tab/>
      </w:r>
      <w:r w:rsidR="002146F7">
        <w:rPr>
          <w:rFonts w:ascii="Times New Roman"/>
        </w:rPr>
        <w:tab/>
      </w:r>
      <w:r w:rsidR="002146F7">
        <w:rPr>
          <w:rFonts w:ascii="Times New Roman"/>
        </w:rPr>
        <w:tab/>
        <w:t xml:space="preserve">        </w:t>
      </w:r>
      <w:r w:rsidRPr="002146F7">
        <w:rPr>
          <w:rFonts w:ascii="Times New Roman"/>
        </w:rPr>
        <w:t>Telford Unit</w:t>
      </w:r>
    </w:p>
    <w:p w14:paraId="586B20D3" w14:textId="77777777" w:rsidR="001352D3" w:rsidRPr="002146F7" w:rsidRDefault="001352D3" w:rsidP="001352D3">
      <w:pPr>
        <w:pStyle w:val="BodyText"/>
        <w:ind w:left="120"/>
        <w:rPr>
          <w:rFonts w:ascii="Times New Roman"/>
        </w:rPr>
      </w:pPr>
    </w:p>
    <w:p w14:paraId="20D72648" w14:textId="77777777" w:rsidR="001352D3" w:rsidRPr="00173CFE" w:rsidRDefault="001352D3" w:rsidP="001352D3">
      <w:pPr>
        <w:pStyle w:val="BodyText"/>
        <w:ind w:left="120"/>
        <w:rPr>
          <w:rFonts w:ascii="Times New Roman"/>
          <w:sz w:val="20"/>
        </w:rPr>
      </w:pPr>
    </w:p>
    <w:p w14:paraId="78E453A5" w14:textId="77777777" w:rsidR="001352D3" w:rsidRPr="002146F7" w:rsidRDefault="001352D3" w:rsidP="001352D3">
      <w:pPr>
        <w:pStyle w:val="BodyText"/>
        <w:ind w:left="120"/>
        <w:rPr>
          <w:rFonts w:ascii="Times New Roman"/>
          <w:b/>
          <w:bCs/>
        </w:rPr>
      </w:pPr>
      <w:r w:rsidRPr="002146F7">
        <w:rPr>
          <w:rFonts w:ascii="Times New Roman"/>
          <w:b/>
          <w:bCs/>
        </w:rPr>
        <w:t>Textbook Information:</w:t>
      </w:r>
    </w:p>
    <w:p w14:paraId="6A69E9AF" w14:textId="77777777" w:rsidR="001352D3" w:rsidRDefault="001352D3" w:rsidP="001352D3">
      <w:pPr>
        <w:pStyle w:val="BodyText"/>
        <w:ind w:left="120"/>
        <w:rPr>
          <w:rFonts w:ascii="Times New Roman"/>
          <w:sz w:val="20"/>
        </w:rPr>
      </w:pPr>
      <w:r w:rsidRPr="00173CFE">
        <w:rPr>
          <w:rFonts w:ascii="Times New Roman"/>
          <w:noProof/>
          <w:sz w:val="20"/>
        </w:rPr>
        <w:drawing>
          <wp:inline distT="0" distB="0" distL="0" distR="0" wp14:anchorId="65D04020" wp14:editId="76EC0EC8">
            <wp:extent cx="796290" cy="1030986"/>
            <wp:effectExtent l="0" t="0" r="0" b="0"/>
            <wp:docPr id="2" name="Image 2" descr="A cover of a book with a person we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over of a book with a person welding&#10;&#10;Description automatically generated"/>
                    <pic:cNvPicPr/>
                  </pic:nvPicPr>
                  <pic:blipFill>
                    <a:blip r:embed="rId5" cstate="print"/>
                    <a:stretch>
                      <a:fillRect/>
                    </a:stretch>
                  </pic:blipFill>
                  <pic:spPr>
                    <a:xfrm>
                      <a:off x="0" y="0"/>
                      <a:ext cx="796290" cy="1030986"/>
                    </a:xfrm>
                    <a:prstGeom prst="rect">
                      <a:avLst/>
                    </a:prstGeom>
                  </pic:spPr>
                </pic:pic>
              </a:graphicData>
            </a:graphic>
          </wp:inline>
        </w:drawing>
      </w:r>
      <w:r w:rsidRPr="00173CFE">
        <w:rPr>
          <w:rFonts w:ascii="Times New Roman"/>
          <w:sz w:val="20"/>
        </w:rPr>
        <w:tab/>
      </w:r>
      <w:r w:rsidRPr="00173CFE">
        <w:rPr>
          <w:rFonts w:ascii="Times New Roman"/>
          <w:noProof/>
          <w:sz w:val="20"/>
        </w:rPr>
        <mc:AlternateContent>
          <mc:Choice Requires="wpg">
            <w:drawing>
              <wp:inline distT="0" distB="0" distL="0" distR="0" wp14:anchorId="019C3751" wp14:editId="6102CEC1">
                <wp:extent cx="835660" cy="1064260"/>
                <wp:effectExtent l="0" t="0" r="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660" cy="1064260"/>
                          <a:chOff x="0" y="0"/>
                          <a:chExt cx="835660" cy="1064260"/>
                        </a:xfrm>
                      </wpg:grpSpPr>
                      <wps:wsp>
                        <wps:cNvPr id="4" name="Graphic 4">
                          <a:hlinkClick r:id="rId6"/>
                        </wps:cNvPr>
                        <wps:cNvSpPr/>
                        <wps:spPr>
                          <a:xfrm>
                            <a:off x="0" y="12"/>
                            <a:ext cx="835660" cy="1064260"/>
                          </a:xfrm>
                          <a:custGeom>
                            <a:avLst/>
                            <a:gdLst/>
                            <a:ahLst/>
                            <a:cxnLst/>
                            <a:rect l="l" t="t" r="r" b="b"/>
                            <a:pathLst>
                              <a:path w="835660" h="1064260">
                                <a:moveTo>
                                  <a:pt x="807707" y="0"/>
                                </a:moveTo>
                                <a:lnTo>
                                  <a:pt x="27432" y="0"/>
                                </a:lnTo>
                                <a:lnTo>
                                  <a:pt x="0" y="0"/>
                                </a:lnTo>
                                <a:lnTo>
                                  <a:pt x="0" y="27419"/>
                                </a:lnTo>
                                <a:lnTo>
                                  <a:pt x="0" y="1036307"/>
                                </a:lnTo>
                                <a:lnTo>
                                  <a:pt x="0" y="1063739"/>
                                </a:lnTo>
                                <a:lnTo>
                                  <a:pt x="27432" y="1063739"/>
                                </a:lnTo>
                                <a:lnTo>
                                  <a:pt x="807707" y="1063739"/>
                                </a:lnTo>
                                <a:lnTo>
                                  <a:pt x="807707" y="1036307"/>
                                </a:lnTo>
                                <a:lnTo>
                                  <a:pt x="27432" y="1036307"/>
                                </a:lnTo>
                                <a:lnTo>
                                  <a:pt x="27432" y="27419"/>
                                </a:lnTo>
                                <a:lnTo>
                                  <a:pt x="807707" y="27419"/>
                                </a:lnTo>
                                <a:lnTo>
                                  <a:pt x="807707" y="0"/>
                                </a:lnTo>
                                <a:close/>
                              </a:path>
                              <a:path w="835660" h="1064260">
                                <a:moveTo>
                                  <a:pt x="835152" y="0"/>
                                </a:moveTo>
                                <a:lnTo>
                                  <a:pt x="807720" y="0"/>
                                </a:lnTo>
                                <a:lnTo>
                                  <a:pt x="807720" y="27419"/>
                                </a:lnTo>
                                <a:lnTo>
                                  <a:pt x="807720" y="1036307"/>
                                </a:lnTo>
                                <a:lnTo>
                                  <a:pt x="807720" y="1063739"/>
                                </a:lnTo>
                                <a:lnTo>
                                  <a:pt x="835152" y="1063739"/>
                                </a:lnTo>
                                <a:lnTo>
                                  <a:pt x="835152" y="1036307"/>
                                </a:lnTo>
                                <a:lnTo>
                                  <a:pt x="835152" y="27419"/>
                                </a:lnTo>
                                <a:lnTo>
                                  <a:pt x="835152" y="0"/>
                                </a:lnTo>
                                <a:close/>
                              </a:path>
                            </a:pathLst>
                          </a:custGeom>
                          <a:solidFill>
                            <a:srgbClr val="0071BB"/>
                          </a:solidFill>
                        </wps:spPr>
                        <wps:bodyPr wrap="square" lIns="0" tIns="0" rIns="0" bIns="0" rtlCol="0">
                          <a:prstTxWarp prst="textNoShape">
                            <a:avLst/>
                          </a:prstTxWarp>
                          <a:noAutofit/>
                        </wps:bodyPr>
                      </wps:wsp>
                      <pic:pic xmlns:pic="http://schemas.openxmlformats.org/drawingml/2006/picture">
                        <pic:nvPicPr>
                          <pic:cNvPr id="5" name="Image 5">
                            <a:hlinkClick r:id="rId6"/>
                          </pic:cNvPr>
                          <pic:cNvPicPr/>
                        </pic:nvPicPr>
                        <pic:blipFill>
                          <a:blip r:embed="rId7" cstate="print"/>
                          <a:stretch>
                            <a:fillRect/>
                          </a:stretch>
                        </pic:blipFill>
                        <pic:spPr>
                          <a:xfrm>
                            <a:off x="28841" y="26441"/>
                            <a:ext cx="778825" cy="1008379"/>
                          </a:xfrm>
                          <a:prstGeom prst="rect">
                            <a:avLst/>
                          </a:prstGeom>
                        </pic:spPr>
                      </pic:pic>
                    </wpg:wgp>
                  </a:graphicData>
                </a:graphic>
              </wp:inline>
            </w:drawing>
          </mc:Choice>
          <mc:Fallback>
            <w:pict>
              <v:group w14:anchorId="6F4AB1AF" id="Group 3" o:spid="_x0000_s1026" style="width:65.8pt;height:83.8pt;mso-position-horizontal-relative:char;mso-position-vertical-relative:line" coordsize="8356,10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">
                <v:shape id="Graphic 4" o:spid="_x0000_s1027" href="https://www.g-w.com/welding-print-reading-2020" style="position:absolute;width:8356;height:10642;visibility:visible;mso-wrap-style:square;v-text-anchor:top" coordsize="835660,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" o:button="t" path="m807707,l27432,,,,,27419,,1036307r,27432l27432,1063739r780275,l807707,1036307r-780275,l27432,27419r780275,l807707,xem835152,l807720,r,27419l807720,1036307r,27432l835152,1063739r,-27432l835152,27419,835152,xe" fillcolor="#0071bb" stroked="f">
                  <v:fill o:detectmouseclick="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href="https://www.g-w.com/welding-print-reading-2020" style="position:absolute;left:288;top:264;width:7788;height:10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" o:button="t">
                  <v:fill o:detectmouseclick="t"/>
                  <v:imagedata r:id="rId8" o:title=""/>
                </v:shape>
                <w10:anchorlock/>
              </v:group>
            </w:pict>
          </mc:Fallback>
        </mc:AlternateContent>
      </w:r>
      <w:r w:rsidRPr="00173CFE">
        <w:rPr>
          <w:rFonts w:ascii="Times New Roman"/>
          <w:sz w:val="20"/>
        </w:rPr>
        <w:tab/>
      </w:r>
      <w:r w:rsidRPr="00173CFE">
        <w:rPr>
          <w:rFonts w:ascii="Times New Roman"/>
          <w:noProof/>
          <w:sz w:val="20"/>
        </w:rPr>
        <w:drawing>
          <wp:inline distT="0" distB="0" distL="0" distR="0" wp14:anchorId="43C2AD85" wp14:editId="1E87AC06">
            <wp:extent cx="774091" cy="998124"/>
            <wp:effectExtent l="0" t="0" r="0" b="0"/>
            <wp:docPr id="6" name="Image 6" descr="https://images-na.ssl-images-amazon.com/images/I/51TSIYmI3uL._SX385_BO1,204,203,200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s://images-na.ssl-images-amazon.com/images/I/51TSIYmI3uL._SX385_BO1,204,203,200_.jpg"/>
                    <pic:cNvPicPr/>
                  </pic:nvPicPr>
                  <pic:blipFill>
                    <a:blip r:embed="rId9" cstate="print"/>
                    <a:stretch>
                      <a:fillRect/>
                    </a:stretch>
                  </pic:blipFill>
                  <pic:spPr>
                    <a:xfrm>
                      <a:off x="0" y="0"/>
                      <a:ext cx="774091" cy="998124"/>
                    </a:xfrm>
                    <a:prstGeom prst="rect">
                      <a:avLst/>
                    </a:prstGeom>
                  </pic:spPr>
                </pic:pic>
              </a:graphicData>
            </a:graphic>
          </wp:inline>
        </w:drawing>
      </w:r>
    </w:p>
    <w:p w14:paraId="7C36CB71" w14:textId="77777777" w:rsidR="001352D3" w:rsidRDefault="001352D3" w:rsidP="001352D3">
      <w:pPr>
        <w:pStyle w:val="BodyText"/>
        <w:ind w:left="120"/>
        <w:rPr>
          <w:rFonts w:ascii="Times New Roman"/>
          <w:sz w:val="20"/>
        </w:rPr>
      </w:pPr>
    </w:p>
    <w:p w14:paraId="5D27AB54" w14:textId="77777777" w:rsidR="001352D3" w:rsidRPr="00173CFE" w:rsidRDefault="001352D3" w:rsidP="001352D3">
      <w:pPr>
        <w:pStyle w:val="BodyText"/>
        <w:ind w:left="120"/>
        <w:rPr>
          <w:rFonts w:ascii="Times New Roman"/>
          <w:sz w:val="20"/>
        </w:rPr>
      </w:pPr>
    </w:p>
    <w:p w14:paraId="55E4AA54" w14:textId="77777777" w:rsidR="001352D3" w:rsidRPr="002146F7" w:rsidRDefault="001352D3" w:rsidP="001352D3">
      <w:pPr>
        <w:pStyle w:val="BodyText"/>
        <w:ind w:left="120"/>
        <w:rPr>
          <w:rFonts w:ascii="Times New Roman"/>
        </w:rPr>
      </w:pPr>
      <w:r w:rsidRPr="002146F7">
        <w:rPr>
          <w:rFonts w:ascii="Times New Roman"/>
        </w:rPr>
        <w:t>Modern Welding 12th edition ISBN: 978-1-63563-686-4 Modern Welding/online access card: 978-1-60960-993-2 Lab Workbook ISBN-13: 978-1605257976</w:t>
      </w:r>
    </w:p>
    <w:p w14:paraId="4067392C" w14:textId="77777777" w:rsidR="001352D3" w:rsidRPr="002146F7" w:rsidRDefault="001352D3" w:rsidP="001352D3">
      <w:pPr>
        <w:pStyle w:val="BodyText"/>
        <w:ind w:left="120"/>
        <w:rPr>
          <w:rFonts w:ascii="Times New Roman"/>
        </w:rPr>
      </w:pPr>
      <w:r w:rsidRPr="002146F7">
        <w:rPr>
          <w:rFonts w:ascii="Times New Roman"/>
        </w:rPr>
        <w:t>Welding Print Reading, 7th Edition ISBN: 978-1-63563-681-9</w:t>
      </w:r>
    </w:p>
    <w:p w14:paraId="28A9D1D5" w14:textId="77777777" w:rsidR="001352D3" w:rsidRPr="00173CFE" w:rsidRDefault="001352D3" w:rsidP="001352D3">
      <w:pPr>
        <w:pStyle w:val="BodyText"/>
        <w:ind w:left="120"/>
        <w:rPr>
          <w:rFonts w:ascii="Times New Roman"/>
          <w:sz w:val="20"/>
        </w:rPr>
      </w:pPr>
    </w:p>
    <w:p w14:paraId="15E39693" w14:textId="77777777" w:rsidR="001352D3" w:rsidRPr="002146F7" w:rsidRDefault="001352D3" w:rsidP="001352D3">
      <w:pPr>
        <w:pStyle w:val="BodyText"/>
        <w:ind w:left="120"/>
        <w:rPr>
          <w:rFonts w:ascii="Times New Roman"/>
          <w:b/>
          <w:bCs/>
        </w:rPr>
      </w:pPr>
      <w:r w:rsidRPr="002146F7">
        <w:rPr>
          <w:rFonts w:ascii="Times New Roman"/>
          <w:b/>
          <w:bCs/>
        </w:rPr>
        <w:t>Student Learning Outcomes for the Course:</w:t>
      </w:r>
    </w:p>
    <w:p w14:paraId="57142FBC" w14:textId="47F5DD34" w:rsidR="001352D3" w:rsidRPr="002146F7" w:rsidRDefault="001352D3" w:rsidP="001352D3">
      <w:pPr>
        <w:pStyle w:val="BodyText"/>
        <w:ind w:left="120"/>
        <w:rPr>
          <w:rFonts w:ascii="Times New Roman"/>
        </w:rPr>
      </w:pPr>
      <w:r w:rsidRPr="002146F7">
        <w:rPr>
          <w:rFonts w:ascii="Times New Roman"/>
        </w:rPr>
        <w:t>Demonstrate various techniques of fabrication; design welding projects; produce templates; demonstrate layout offsets; calculate take offs; formulate bill of materials; and apply mathematical concepts in the construction of projects.</w:t>
      </w:r>
    </w:p>
    <w:p w14:paraId="3C783130" w14:textId="77777777" w:rsidR="001352D3" w:rsidRPr="002146F7" w:rsidRDefault="001352D3" w:rsidP="001352D3">
      <w:pPr>
        <w:pStyle w:val="BodyText"/>
        <w:ind w:left="120"/>
        <w:rPr>
          <w:rFonts w:ascii="Times New Roman"/>
        </w:rPr>
      </w:pPr>
    </w:p>
    <w:p w14:paraId="3116E742" w14:textId="77777777" w:rsidR="001352D3" w:rsidRPr="002146F7" w:rsidRDefault="001352D3" w:rsidP="001352D3">
      <w:pPr>
        <w:pStyle w:val="BodyText"/>
        <w:ind w:left="120"/>
        <w:rPr>
          <w:rFonts w:ascii="Times New Roman"/>
          <w:b/>
          <w:bCs/>
        </w:rPr>
      </w:pPr>
      <w:r w:rsidRPr="002146F7">
        <w:rPr>
          <w:rFonts w:ascii="Times New Roman"/>
          <w:b/>
          <w:bCs/>
        </w:rPr>
        <w:t>Student Requirements for Completion of the Course and Due Dates:</w:t>
      </w:r>
    </w:p>
    <w:p w14:paraId="56B2A25F" w14:textId="77777777" w:rsidR="001352D3" w:rsidRPr="002146F7" w:rsidRDefault="001352D3" w:rsidP="001352D3">
      <w:pPr>
        <w:pStyle w:val="BodyText"/>
        <w:ind w:left="120"/>
        <w:rPr>
          <w:rFonts w:ascii="Times New Roman"/>
        </w:rPr>
      </w:pPr>
      <w:r w:rsidRPr="002146F7">
        <w:rPr>
          <w:rFonts w:ascii="Times New Roman"/>
        </w:rPr>
        <w:t>Students must complete tests and assignments by the due date given by the instructor. All students are required to attend all college sponsored events when notified by the instructor.</w:t>
      </w:r>
    </w:p>
    <w:p w14:paraId="4C04D360" w14:textId="77777777" w:rsidR="001352D3" w:rsidRPr="002146F7" w:rsidRDefault="001352D3" w:rsidP="001352D3">
      <w:pPr>
        <w:pStyle w:val="BodyText"/>
        <w:ind w:left="120"/>
        <w:rPr>
          <w:rFonts w:ascii="Times New Roman"/>
        </w:rPr>
      </w:pPr>
    </w:p>
    <w:p w14:paraId="702DDE3E" w14:textId="77777777" w:rsidR="001352D3" w:rsidRPr="002146F7" w:rsidRDefault="001352D3" w:rsidP="001352D3">
      <w:pPr>
        <w:pStyle w:val="BodyText"/>
        <w:ind w:left="120"/>
        <w:rPr>
          <w:rFonts w:ascii="Times New Roman"/>
          <w:b/>
          <w:bCs/>
        </w:rPr>
      </w:pPr>
      <w:r w:rsidRPr="002146F7">
        <w:rPr>
          <w:rFonts w:ascii="Times New Roman"/>
          <w:b/>
          <w:bCs/>
        </w:rPr>
        <w:t>Student Assessment:</w:t>
      </w:r>
    </w:p>
    <w:p w14:paraId="2AB3DE98" w14:textId="77777777" w:rsidR="001352D3" w:rsidRPr="002146F7" w:rsidRDefault="001352D3" w:rsidP="001352D3">
      <w:pPr>
        <w:pStyle w:val="BodyText"/>
        <w:ind w:left="120"/>
        <w:rPr>
          <w:rFonts w:ascii="Times New Roman"/>
        </w:rPr>
      </w:pPr>
      <w:r w:rsidRPr="002146F7">
        <w:rPr>
          <w:rFonts w:ascii="Times New Roman"/>
        </w:rPr>
        <w:t>Student grades will be determined by written and weld tests as well as work habits and participation.</w:t>
      </w:r>
    </w:p>
    <w:p w14:paraId="516F409D" w14:textId="77777777" w:rsidR="001352D3" w:rsidRPr="002146F7" w:rsidRDefault="001352D3" w:rsidP="001352D3">
      <w:pPr>
        <w:pStyle w:val="BodyText"/>
        <w:ind w:left="120"/>
        <w:rPr>
          <w:rFonts w:ascii="Times New Roman"/>
        </w:rPr>
      </w:pPr>
    </w:p>
    <w:p w14:paraId="3132D80E" w14:textId="77777777" w:rsidR="001352D3" w:rsidRPr="00173CFE" w:rsidRDefault="001352D3" w:rsidP="001352D3">
      <w:pPr>
        <w:pStyle w:val="BodyText"/>
        <w:ind w:left="120"/>
        <w:rPr>
          <w:rFonts w:ascii="Times New Roman"/>
          <w:sz w:val="20"/>
        </w:rPr>
      </w:pPr>
    </w:p>
    <w:p w14:paraId="06976576" w14:textId="77777777" w:rsidR="001352D3" w:rsidRPr="00173CFE" w:rsidRDefault="001352D3" w:rsidP="001352D3">
      <w:pPr>
        <w:pStyle w:val="BodyText"/>
        <w:ind w:left="120"/>
        <w:rPr>
          <w:rFonts w:ascii="Times New Roman"/>
          <w:sz w:val="20"/>
        </w:rPr>
      </w:pPr>
    </w:p>
    <w:p w14:paraId="791C0135" w14:textId="0A2CD00D" w:rsidR="001352D3" w:rsidRPr="002146F7" w:rsidRDefault="001352D3" w:rsidP="001352D3">
      <w:pPr>
        <w:pStyle w:val="BodyText"/>
        <w:ind w:left="120"/>
        <w:rPr>
          <w:rFonts w:ascii="Times New Roman"/>
          <w:b/>
          <w:bCs/>
        </w:rPr>
      </w:pPr>
      <w:r w:rsidRPr="002146F7">
        <w:rPr>
          <w:rFonts w:ascii="Times New Roman"/>
          <w:b/>
          <w:bCs/>
        </w:rPr>
        <w:t>Grading Scale</w:t>
      </w:r>
      <w:r w:rsidR="002146F7" w:rsidRPr="002146F7">
        <w:rPr>
          <w:rFonts w:ascii="Times New Roman"/>
          <w:b/>
          <w:bCs/>
        </w:rPr>
        <w:t>:</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29"/>
      </w:tblGrid>
      <w:tr w:rsidR="001352D3" w:rsidRPr="00AC0DCE" w14:paraId="163A8B41" w14:textId="77777777" w:rsidTr="00126014">
        <w:trPr>
          <w:trHeight w:val="321"/>
        </w:trPr>
        <w:tc>
          <w:tcPr>
            <w:tcW w:w="960" w:type="dxa"/>
          </w:tcPr>
          <w:p w14:paraId="426747F0" w14:textId="77777777" w:rsidR="001352D3" w:rsidRPr="002146F7" w:rsidRDefault="001352D3" w:rsidP="00126014">
            <w:pPr>
              <w:pStyle w:val="BodyText"/>
              <w:ind w:left="120"/>
              <w:rPr>
                <w:rFonts w:ascii="Times New Roman"/>
              </w:rPr>
            </w:pPr>
            <w:r w:rsidRPr="002146F7">
              <w:rPr>
                <w:rFonts w:ascii="Times New Roman"/>
              </w:rPr>
              <w:t>Grade</w:t>
            </w:r>
          </w:p>
        </w:tc>
        <w:tc>
          <w:tcPr>
            <w:tcW w:w="1229" w:type="dxa"/>
          </w:tcPr>
          <w:p w14:paraId="0F3F9B6E" w14:textId="77777777" w:rsidR="001352D3" w:rsidRPr="002146F7" w:rsidRDefault="001352D3" w:rsidP="00126014">
            <w:pPr>
              <w:pStyle w:val="BodyText"/>
              <w:ind w:left="120"/>
              <w:rPr>
                <w:rFonts w:ascii="Times New Roman"/>
              </w:rPr>
            </w:pPr>
          </w:p>
        </w:tc>
      </w:tr>
      <w:tr w:rsidR="001352D3" w:rsidRPr="00AC0DCE" w14:paraId="2262C676" w14:textId="77777777" w:rsidTr="00126014">
        <w:trPr>
          <w:trHeight w:val="318"/>
        </w:trPr>
        <w:tc>
          <w:tcPr>
            <w:tcW w:w="960" w:type="dxa"/>
          </w:tcPr>
          <w:p w14:paraId="5EFCEA3E" w14:textId="77777777" w:rsidR="001352D3" w:rsidRPr="002146F7" w:rsidRDefault="001352D3" w:rsidP="00126014">
            <w:pPr>
              <w:pStyle w:val="BodyText"/>
              <w:ind w:left="120"/>
              <w:rPr>
                <w:rFonts w:ascii="Times New Roman"/>
              </w:rPr>
            </w:pPr>
            <w:r w:rsidRPr="002146F7">
              <w:rPr>
                <w:rFonts w:ascii="Times New Roman"/>
              </w:rPr>
              <w:t>A</w:t>
            </w:r>
          </w:p>
        </w:tc>
        <w:tc>
          <w:tcPr>
            <w:tcW w:w="1229" w:type="dxa"/>
          </w:tcPr>
          <w:p w14:paraId="27B33E1E" w14:textId="77777777" w:rsidR="001352D3" w:rsidRPr="002146F7" w:rsidRDefault="001352D3" w:rsidP="00126014">
            <w:pPr>
              <w:pStyle w:val="BodyText"/>
              <w:ind w:left="120"/>
              <w:rPr>
                <w:rFonts w:ascii="Times New Roman"/>
              </w:rPr>
            </w:pPr>
            <w:r w:rsidRPr="002146F7">
              <w:rPr>
                <w:rFonts w:ascii="Times New Roman"/>
              </w:rPr>
              <w:t>90-100</w:t>
            </w:r>
          </w:p>
        </w:tc>
      </w:tr>
      <w:tr w:rsidR="001352D3" w:rsidRPr="00AC0DCE" w14:paraId="0550BB99" w14:textId="77777777" w:rsidTr="00126014">
        <w:trPr>
          <w:trHeight w:val="321"/>
        </w:trPr>
        <w:tc>
          <w:tcPr>
            <w:tcW w:w="960" w:type="dxa"/>
          </w:tcPr>
          <w:p w14:paraId="4264743C" w14:textId="77777777" w:rsidR="001352D3" w:rsidRPr="002146F7" w:rsidRDefault="001352D3" w:rsidP="00126014">
            <w:pPr>
              <w:pStyle w:val="BodyText"/>
              <w:ind w:left="120"/>
              <w:rPr>
                <w:rFonts w:ascii="Times New Roman"/>
              </w:rPr>
            </w:pPr>
            <w:r w:rsidRPr="002146F7">
              <w:rPr>
                <w:rFonts w:ascii="Times New Roman"/>
              </w:rPr>
              <w:t>B</w:t>
            </w:r>
          </w:p>
        </w:tc>
        <w:tc>
          <w:tcPr>
            <w:tcW w:w="1229" w:type="dxa"/>
          </w:tcPr>
          <w:p w14:paraId="22CBF3B2" w14:textId="77777777" w:rsidR="001352D3" w:rsidRPr="002146F7" w:rsidRDefault="001352D3" w:rsidP="00126014">
            <w:pPr>
              <w:pStyle w:val="BodyText"/>
              <w:ind w:left="120"/>
              <w:rPr>
                <w:rFonts w:ascii="Times New Roman"/>
              </w:rPr>
            </w:pPr>
            <w:r w:rsidRPr="002146F7">
              <w:rPr>
                <w:rFonts w:ascii="Times New Roman"/>
              </w:rPr>
              <w:t>80-89</w:t>
            </w:r>
          </w:p>
        </w:tc>
      </w:tr>
      <w:tr w:rsidR="001352D3" w:rsidRPr="00AC0DCE" w14:paraId="6A6226A8" w14:textId="77777777" w:rsidTr="00126014">
        <w:trPr>
          <w:trHeight w:val="321"/>
        </w:trPr>
        <w:tc>
          <w:tcPr>
            <w:tcW w:w="960" w:type="dxa"/>
          </w:tcPr>
          <w:p w14:paraId="05399E73" w14:textId="77777777" w:rsidR="001352D3" w:rsidRPr="002146F7" w:rsidRDefault="001352D3" w:rsidP="00126014">
            <w:pPr>
              <w:pStyle w:val="BodyText"/>
              <w:ind w:left="120"/>
              <w:rPr>
                <w:rFonts w:ascii="Times New Roman"/>
              </w:rPr>
            </w:pPr>
            <w:r w:rsidRPr="002146F7">
              <w:rPr>
                <w:rFonts w:ascii="Times New Roman"/>
              </w:rPr>
              <w:t>C</w:t>
            </w:r>
          </w:p>
        </w:tc>
        <w:tc>
          <w:tcPr>
            <w:tcW w:w="1229" w:type="dxa"/>
          </w:tcPr>
          <w:p w14:paraId="0E80484B" w14:textId="77777777" w:rsidR="001352D3" w:rsidRPr="002146F7" w:rsidRDefault="001352D3" w:rsidP="00126014">
            <w:pPr>
              <w:pStyle w:val="BodyText"/>
              <w:ind w:left="120"/>
              <w:rPr>
                <w:rFonts w:ascii="Times New Roman"/>
              </w:rPr>
            </w:pPr>
            <w:r w:rsidRPr="002146F7">
              <w:rPr>
                <w:rFonts w:ascii="Times New Roman"/>
              </w:rPr>
              <w:t>70-79</w:t>
            </w:r>
          </w:p>
        </w:tc>
      </w:tr>
      <w:tr w:rsidR="001352D3" w:rsidRPr="00AC0DCE" w14:paraId="7F5584ED" w14:textId="77777777" w:rsidTr="00126014">
        <w:trPr>
          <w:trHeight w:val="318"/>
        </w:trPr>
        <w:tc>
          <w:tcPr>
            <w:tcW w:w="960" w:type="dxa"/>
          </w:tcPr>
          <w:p w14:paraId="5271EAD3" w14:textId="77777777" w:rsidR="001352D3" w:rsidRPr="002146F7" w:rsidRDefault="001352D3" w:rsidP="00126014">
            <w:pPr>
              <w:pStyle w:val="BodyText"/>
              <w:ind w:left="120"/>
              <w:rPr>
                <w:rFonts w:ascii="Times New Roman"/>
              </w:rPr>
            </w:pPr>
            <w:r w:rsidRPr="002146F7">
              <w:rPr>
                <w:rFonts w:ascii="Times New Roman"/>
              </w:rPr>
              <w:t>D</w:t>
            </w:r>
          </w:p>
        </w:tc>
        <w:tc>
          <w:tcPr>
            <w:tcW w:w="1229" w:type="dxa"/>
          </w:tcPr>
          <w:p w14:paraId="774A7ACA" w14:textId="77777777" w:rsidR="001352D3" w:rsidRPr="002146F7" w:rsidRDefault="001352D3" w:rsidP="00126014">
            <w:pPr>
              <w:pStyle w:val="BodyText"/>
              <w:ind w:left="120"/>
              <w:rPr>
                <w:rFonts w:ascii="Times New Roman"/>
              </w:rPr>
            </w:pPr>
            <w:r w:rsidRPr="002146F7">
              <w:rPr>
                <w:rFonts w:ascii="Times New Roman"/>
              </w:rPr>
              <w:t>60-69</w:t>
            </w:r>
          </w:p>
        </w:tc>
      </w:tr>
      <w:tr w:rsidR="001352D3" w:rsidRPr="00AC0DCE" w14:paraId="513E12B1" w14:textId="77777777" w:rsidTr="00126014">
        <w:trPr>
          <w:trHeight w:val="321"/>
        </w:trPr>
        <w:tc>
          <w:tcPr>
            <w:tcW w:w="960" w:type="dxa"/>
          </w:tcPr>
          <w:p w14:paraId="0ED96785" w14:textId="77777777" w:rsidR="001352D3" w:rsidRPr="002146F7" w:rsidRDefault="001352D3" w:rsidP="00126014">
            <w:pPr>
              <w:pStyle w:val="BodyText"/>
              <w:ind w:left="120"/>
              <w:rPr>
                <w:rFonts w:ascii="Times New Roman"/>
              </w:rPr>
            </w:pPr>
            <w:r w:rsidRPr="002146F7">
              <w:rPr>
                <w:rFonts w:ascii="Times New Roman"/>
              </w:rPr>
              <w:t>F</w:t>
            </w:r>
          </w:p>
        </w:tc>
        <w:tc>
          <w:tcPr>
            <w:tcW w:w="1229" w:type="dxa"/>
          </w:tcPr>
          <w:p w14:paraId="456510B0" w14:textId="77777777" w:rsidR="001352D3" w:rsidRPr="002146F7" w:rsidRDefault="001352D3" w:rsidP="00126014">
            <w:pPr>
              <w:pStyle w:val="BodyText"/>
              <w:ind w:left="120"/>
              <w:rPr>
                <w:rFonts w:ascii="Times New Roman"/>
              </w:rPr>
            </w:pPr>
            <w:r w:rsidRPr="002146F7">
              <w:rPr>
                <w:rFonts w:ascii="Times New Roman"/>
              </w:rPr>
              <w:t>59-below</w:t>
            </w:r>
          </w:p>
        </w:tc>
      </w:tr>
    </w:tbl>
    <w:p w14:paraId="555FF993" w14:textId="77777777" w:rsidR="001352D3" w:rsidRPr="00173CFE" w:rsidRDefault="001352D3" w:rsidP="001352D3">
      <w:pPr>
        <w:pStyle w:val="BodyText"/>
        <w:ind w:left="120"/>
        <w:rPr>
          <w:rFonts w:ascii="Times New Roman"/>
          <w:sz w:val="20"/>
        </w:rPr>
        <w:sectPr w:rsidR="001352D3" w:rsidRPr="00173CFE" w:rsidSect="001352D3">
          <w:pgSz w:w="12240" w:h="15840"/>
          <w:pgMar w:top="720" w:right="540" w:bottom="280" w:left="1680" w:header="720" w:footer="720" w:gutter="0"/>
          <w:cols w:space="720"/>
        </w:sectPr>
      </w:pPr>
    </w:p>
    <w:p w14:paraId="5DF65E1B" w14:textId="77777777" w:rsidR="001352D3" w:rsidRPr="002146F7" w:rsidRDefault="001352D3" w:rsidP="001352D3">
      <w:pPr>
        <w:pStyle w:val="BodyText"/>
        <w:ind w:left="120"/>
        <w:rPr>
          <w:rFonts w:ascii="Times New Roman"/>
          <w:b/>
          <w:bCs/>
        </w:rPr>
      </w:pPr>
      <w:r w:rsidRPr="002146F7">
        <w:rPr>
          <w:rFonts w:ascii="Times New Roman"/>
          <w:b/>
          <w:bCs/>
        </w:rPr>
        <w:lastRenderedPageBreak/>
        <w:t>Class Schedule:</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277"/>
        <w:gridCol w:w="6252"/>
      </w:tblGrid>
      <w:tr w:rsidR="001352D3" w:rsidRPr="00173CFE" w14:paraId="61DBFF0F" w14:textId="77777777" w:rsidTr="00126014">
        <w:trPr>
          <w:trHeight w:val="306"/>
        </w:trPr>
        <w:tc>
          <w:tcPr>
            <w:tcW w:w="1639" w:type="dxa"/>
          </w:tcPr>
          <w:p w14:paraId="4F852C9E" w14:textId="77777777" w:rsidR="001352D3" w:rsidRPr="002146F7" w:rsidRDefault="001352D3" w:rsidP="00126014">
            <w:pPr>
              <w:pStyle w:val="BodyText"/>
              <w:ind w:left="120"/>
              <w:rPr>
                <w:rFonts w:ascii="Times New Roman"/>
              </w:rPr>
            </w:pPr>
            <w:r w:rsidRPr="002146F7">
              <w:rPr>
                <w:rFonts w:ascii="Times New Roman"/>
              </w:rPr>
              <w:t>Month</w:t>
            </w:r>
          </w:p>
        </w:tc>
        <w:tc>
          <w:tcPr>
            <w:tcW w:w="1277" w:type="dxa"/>
          </w:tcPr>
          <w:p w14:paraId="430D7813" w14:textId="77777777" w:rsidR="001352D3" w:rsidRPr="002146F7" w:rsidRDefault="001352D3" w:rsidP="00126014">
            <w:pPr>
              <w:pStyle w:val="BodyText"/>
              <w:ind w:left="120"/>
              <w:rPr>
                <w:rFonts w:ascii="Times New Roman"/>
              </w:rPr>
            </w:pPr>
            <w:r w:rsidRPr="002146F7">
              <w:rPr>
                <w:rFonts w:ascii="Times New Roman"/>
              </w:rPr>
              <w:t>Date</w:t>
            </w:r>
          </w:p>
        </w:tc>
        <w:tc>
          <w:tcPr>
            <w:tcW w:w="6252" w:type="dxa"/>
          </w:tcPr>
          <w:p w14:paraId="76C44019" w14:textId="77777777" w:rsidR="001352D3" w:rsidRPr="002146F7" w:rsidRDefault="001352D3" w:rsidP="00126014">
            <w:pPr>
              <w:pStyle w:val="BodyText"/>
              <w:ind w:left="120"/>
              <w:rPr>
                <w:rFonts w:ascii="Times New Roman"/>
              </w:rPr>
            </w:pPr>
            <w:r w:rsidRPr="002146F7">
              <w:rPr>
                <w:rFonts w:ascii="Times New Roman"/>
              </w:rPr>
              <w:t>Material to be covered</w:t>
            </w:r>
          </w:p>
        </w:tc>
      </w:tr>
      <w:tr w:rsidR="001352D3" w:rsidRPr="00173CFE" w14:paraId="5A639230" w14:textId="77777777" w:rsidTr="00126014">
        <w:trPr>
          <w:trHeight w:val="321"/>
        </w:trPr>
        <w:tc>
          <w:tcPr>
            <w:tcW w:w="1639" w:type="dxa"/>
          </w:tcPr>
          <w:p w14:paraId="4FD4C594" w14:textId="77777777" w:rsidR="001352D3" w:rsidRPr="002146F7" w:rsidRDefault="001352D3" w:rsidP="00126014">
            <w:pPr>
              <w:pStyle w:val="BodyText"/>
              <w:ind w:left="120"/>
              <w:rPr>
                <w:rFonts w:ascii="Times New Roman"/>
              </w:rPr>
            </w:pPr>
            <w:r w:rsidRPr="002146F7">
              <w:rPr>
                <w:rFonts w:ascii="Times New Roman"/>
              </w:rPr>
              <w:t>TBA</w:t>
            </w:r>
          </w:p>
        </w:tc>
        <w:tc>
          <w:tcPr>
            <w:tcW w:w="1277" w:type="dxa"/>
          </w:tcPr>
          <w:p w14:paraId="30ACA485" w14:textId="77777777" w:rsidR="001352D3" w:rsidRPr="002146F7" w:rsidRDefault="001352D3" w:rsidP="00126014">
            <w:pPr>
              <w:pStyle w:val="BodyText"/>
              <w:ind w:left="120"/>
              <w:rPr>
                <w:rFonts w:ascii="Times New Roman"/>
              </w:rPr>
            </w:pPr>
            <w:r w:rsidRPr="002146F7">
              <w:rPr>
                <w:rFonts w:ascii="Times New Roman"/>
              </w:rPr>
              <w:t>TBA</w:t>
            </w:r>
          </w:p>
        </w:tc>
        <w:tc>
          <w:tcPr>
            <w:tcW w:w="6252" w:type="dxa"/>
          </w:tcPr>
          <w:p w14:paraId="6A304F6A" w14:textId="77777777" w:rsidR="001352D3" w:rsidRPr="002146F7" w:rsidRDefault="001352D3" w:rsidP="00126014">
            <w:pPr>
              <w:pStyle w:val="BodyText"/>
              <w:ind w:left="120"/>
              <w:rPr>
                <w:rFonts w:ascii="Times New Roman"/>
              </w:rPr>
            </w:pPr>
            <w:r w:rsidRPr="002146F7">
              <w:rPr>
                <w:rFonts w:ascii="Times New Roman"/>
              </w:rPr>
              <w:t>Go Over Syllabus and Handbook</w:t>
            </w:r>
          </w:p>
        </w:tc>
      </w:tr>
      <w:tr w:rsidR="001352D3" w:rsidRPr="00173CFE" w14:paraId="671637F0" w14:textId="77777777" w:rsidTr="00126014">
        <w:trPr>
          <w:trHeight w:val="323"/>
        </w:trPr>
        <w:tc>
          <w:tcPr>
            <w:tcW w:w="1639" w:type="dxa"/>
          </w:tcPr>
          <w:p w14:paraId="38EC1EDE" w14:textId="5E121C79" w:rsidR="001352D3" w:rsidRPr="002146F7" w:rsidRDefault="001352D3" w:rsidP="002146F7">
            <w:pPr>
              <w:pStyle w:val="BodyText"/>
              <w:rPr>
                <w:rFonts w:ascii="Times New Roman"/>
              </w:rPr>
            </w:pPr>
            <w:r w:rsidRPr="002146F7">
              <w:rPr>
                <w:rFonts w:ascii="Times New Roman"/>
              </w:rPr>
              <w:t xml:space="preserve"> </w:t>
            </w:r>
            <w:r w:rsidR="002146F7">
              <w:rPr>
                <w:rFonts w:ascii="Times New Roman"/>
              </w:rPr>
              <w:t xml:space="preserve"> </w:t>
            </w:r>
            <w:r w:rsidRPr="002146F7">
              <w:rPr>
                <w:rFonts w:ascii="Times New Roman"/>
              </w:rPr>
              <w:t>TBA</w:t>
            </w:r>
          </w:p>
        </w:tc>
        <w:tc>
          <w:tcPr>
            <w:tcW w:w="1277" w:type="dxa"/>
          </w:tcPr>
          <w:p w14:paraId="556905E9" w14:textId="77777777" w:rsidR="001352D3" w:rsidRPr="002146F7" w:rsidRDefault="001352D3" w:rsidP="00126014">
            <w:pPr>
              <w:pStyle w:val="BodyText"/>
              <w:ind w:left="120"/>
              <w:rPr>
                <w:rFonts w:ascii="Times New Roman"/>
              </w:rPr>
            </w:pPr>
            <w:r w:rsidRPr="002146F7">
              <w:rPr>
                <w:rFonts w:ascii="Times New Roman"/>
              </w:rPr>
              <w:t>TBA</w:t>
            </w:r>
          </w:p>
        </w:tc>
        <w:tc>
          <w:tcPr>
            <w:tcW w:w="6252" w:type="dxa"/>
          </w:tcPr>
          <w:p w14:paraId="39149EA0" w14:textId="77777777" w:rsidR="001352D3" w:rsidRPr="002146F7" w:rsidRDefault="001352D3" w:rsidP="00126014">
            <w:pPr>
              <w:pStyle w:val="BodyText"/>
              <w:ind w:left="120"/>
              <w:rPr>
                <w:rFonts w:ascii="Times New Roman"/>
              </w:rPr>
            </w:pPr>
            <w:r w:rsidRPr="002146F7">
              <w:rPr>
                <w:rFonts w:ascii="Times New Roman"/>
              </w:rPr>
              <w:t>Mid Term Test</w:t>
            </w:r>
          </w:p>
        </w:tc>
      </w:tr>
      <w:tr w:rsidR="001352D3" w:rsidRPr="00173CFE" w14:paraId="6A354B63" w14:textId="77777777" w:rsidTr="00126014">
        <w:trPr>
          <w:trHeight w:val="321"/>
        </w:trPr>
        <w:tc>
          <w:tcPr>
            <w:tcW w:w="1639" w:type="dxa"/>
          </w:tcPr>
          <w:p w14:paraId="5A6CEDE5" w14:textId="77777777" w:rsidR="001352D3" w:rsidRPr="002146F7" w:rsidRDefault="001352D3" w:rsidP="00126014">
            <w:pPr>
              <w:pStyle w:val="BodyText"/>
              <w:ind w:left="120"/>
              <w:rPr>
                <w:rFonts w:ascii="Times New Roman"/>
              </w:rPr>
            </w:pPr>
            <w:r w:rsidRPr="002146F7">
              <w:rPr>
                <w:rFonts w:ascii="Times New Roman"/>
              </w:rPr>
              <w:t>TBA</w:t>
            </w:r>
          </w:p>
        </w:tc>
        <w:tc>
          <w:tcPr>
            <w:tcW w:w="1277" w:type="dxa"/>
          </w:tcPr>
          <w:p w14:paraId="1FEF3FC3" w14:textId="77777777" w:rsidR="001352D3" w:rsidRPr="002146F7" w:rsidRDefault="001352D3" w:rsidP="00126014">
            <w:pPr>
              <w:pStyle w:val="BodyText"/>
              <w:ind w:left="120"/>
              <w:rPr>
                <w:rFonts w:ascii="Times New Roman"/>
              </w:rPr>
            </w:pPr>
            <w:r w:rsidRPr="002146F7">
              <w:rPr>
                <w:rFonts w:ascii="Times New Roman"/>
              </w:rPr>
              <w:t>TBA</w:t>
            </w:r>
          </w:p>
        </w:tc>
        <w:tc>
          <w:tcPr>
            <w:tcW w:w="6252" w:type="dxa"/>
          </w:tcPr>
          <w:p w14:paraId="386DDFF3" w14:textId="77777777" w:rsidR="001352D3" w:rsidRPr="002146F7" w:rsidRDefault="001352D3" w:rsidP="00126014">
            <w:pPr>
              <w:pStyle w:val="BodyText"/>
              <w:ind w:left="120"/>
              <w:rPr>
                <w:rFonts w:ascii="Times New Roman"/>
              </w:rPr>
            </w:pPr>
            <w:r w:rsidRPr="002146F7">
              <w:rPr>
                <w:rFonts w:ascii="Times New Roman"/>
              </w:rPr>
              <w:t>Final Test</w:t>
            </w:r>
          </w:p>
        </w:tc>
      </w:tr>
    </w:tbl>
    <w:p w14:paraId="1999F434" w14:textId="77777777" w:rsidR="001352D3" w:rsidRPr="00173CFE" w:rsidRDefault="001352D3" w:rsidP="001352D3">
      <w:pPr>
        <w:pStyle w:val="BodyText"/>
        <w:ind w:left="120"/>
        <w:rPr>
          <w:rFonts w:ascii="Times New Roman"/>
          <w:sz w:val="20"/>
        </w:rPr>
      </w:pPr>
    </w:p>
    <w:p w14:paraId="423A1D32" w14:textId="77777777" w:rsidR="001352D3" w:rsidRPr="002146F7" w:rsidRDefault="001352D3" w:rsidP="001352D3">
      <w:pPr>
        <w:pStyle w:val="BodyText"/>
        <w:ind w:left="120"/>
        <w:rPr>
          <w:rFonts w:ascii="Times New Roman"/>
          <w:b/>
          <w:bCs/>
        </w:rPr>
      </w:pPr>
      <w:r w:rsidRPr="002146F7">
        <w:rPr>
          <w:rFonts w:ascii="Times New Roman"/>
          <w:b/>
          <w:bCs/>
        </w:rPr>
        <w:t>Attendance Policy:</w:t>
      </w:r>
    </w:p>
    <w:p w14:paraId="4A7EEABE" w14:textId="77777777" w:rsidR="001352D3" w:rsidRPr="002146F7" w:rsidRDefault="001352D3" w:rsidP="001352D3">
      <w:pPr>
        <w:pStyle w:val="BodyText"/>
        <w:ind w:left="120"/>
        <w:rPr>
          <w:rFonts w:ascii="Times New Roman"/>
        </w:rPr>
      </w:pPr>
      <w:r w:rsidRPr="002146F7">
        <w:rPr>
          <w:rFonts w:ascii="Times New Roman"/>
        </w:rPr>
        <w:t>Students MUST attend class!</w:t>
      </w:r>
      <w:r w:rsidRPr="002146F7">
        <w:rPr>
          <w:rFonts w:ascii="Times New Roman"/>
        </w:rPr>
        <w:tab/>
      </w:r>
    </w:p>
    <w:p w14:paraId="0200643A" w14:textId="77777777" w:rsidR="001352D3" w:rsidRPr="002146F7" w:rsidRDefault="001352D3" w:rsidP="001352D3">
      <w:pPr>
        <w:pStyle w:val="BodyText"/>
        <w:ind w:left="120"/>
        <w:rPr>
          <w:rFonts w:ascii="Times New Roman"/>
        </w:rPr>
      </w:pPr>
      <w:r w:rsidRPr="002146F7">
        <w:rPr>
          <w:rFonts w:ascii="Times New Roman"/>
        </w:rPr>
        <w:t>3 tardies = 1 absence</w:t>
      </w:r>
      <w:r w:rsidRPr="002146F7">
        <w:rPr>
          <w:rFonts w:ascii="Times New Roman"/>
        </w:rPr>
        <w:tab/>
        <w:t>5 absences = DROP</w:t>
      </w:r>
    </w:p>
    <w:p w14:paraId="6411B971" w14:textId="77777777" w:rsidR="001352D3" w:rsidRPr="002146F7" w:rsidRDefault="001352D3" w:rsidP="001352D3">
      <w:pPr>
        <w:pStyle w:val="BodyText"/>
        <w:ind w:left="120"/>
        <w:rPr>
          <w:rFonts w:ascii="Times New Roman"/>
        </w:rPr>
      </w:pPr>
    </w:p>
    <w:p w14:paraId="170422FC" w14:textId="77777777" w:rsidR="001352D3" w:rsidRPr="002146F7" w:rsidRDefault="001352D3" w:rsidP="001352D3">
      <w:pPr>
        <w:pStyle w:val="BodyText"/>
        <w:ind w:left="120"/>
        <w:rPr>
          <w:rFonts w:ascii="Times New Roman"/>
          <w:b/>
          <w:bCs/>
        </w:rPr>
      </w:pPr>
      <w:r w:rsidRPr="002146F7">
        <w:rPr>
          <w:rFonts w:ascii="Times New Roman"/>
          <w:b/>
          <w:bCs/>
        </w:rPr>
        <w:t>Make-up Policy:</w:t>
      </w:r>
    </w:p>
    <w:p w14:paraId="14BEDC7D" w14:textId="77777777" w:rsidR="001352D3" w:rsidRPr="002146F7" w:rsidRDefault="001352D3" w:rsidP="001352D3">
      <w:pPr>
        <w:pStyle w:val="BodyText"/>
        <w:ind w:left="120"/>
        <w:rPr>
          <w:rFonts w:ascii="Times New Roman"/>
        </w:rPr>
      </w:pPr>
      <w:r w:rsidRPr="002146F7">
        <w:rPr>
          <w:rFonts w:ascii="Times New Roman"/>
        </w:rPr>
        <w:t>Make-up work must be completed by the due date.</w:t>
      </w:r>
    </w:p>
    <w:p w14:paraId="791D7110" w14:textId="77777777" w:rsidR="001352D3" w:rsidRPr="002146F7" w:rsidRDefault="001352D3" w:rsidP="001352D3">
      <w:pPr>
        <w:pStyle w:val="BodyText"/>
        <w:ind w:left="120"/>
        <w:rPr>
          <w:rFonts w:ascii="Times New Roman"/>
        </w:rPr>
      </w:pPr>
    </w:p>
    <w:p w14:paraId="798761DA" w14:textId="77777777" w:rsidR="001352D3" w:rsidRPr="002146F7" w:rsidRDefault="001352D3" w:rsidP="001352D3">
      <w:pPr>
        <w:pStyle w:val="BodyText"/>
        <w:ind w:left="120"/>
        <w:rPr>
          <w:rFonts w:ascii="Times New Roman"/>
          <w:b/>
          <w:bCs/>
        </w:rPr>
      </w:pPr>
      <w:r w:rsidRPr="002146F7">
        <w:rPr>
          <w:rFonts w:ascii="Times New Roman"/>
          <w:b/>
          <w:bCs/>
        </w:rPr>
        <w:t>Academic Integrity Statement:</w:t>
      </w:r>
    </w:p>
    <w:p w14:paraId="59C1EFE4" w14:textId="77777777" w:rsidR="001352D3" w:rsidRPr="002146F7" w:rsidRDefault="001352D3" w:rsidP="001352D3">
      <w:pPr>
        <w:pStyle w:val="BodyText"/>
        <w:ind w:left="120"/>
        <w:rPr>
          <w:rFonts w:ascii="Times New Roman"/>
        </w:rPr>
      </w:pPr>
      <w:r w:rsidRPr="002146F7">
        <w:rPr>
          <w:rFonts w:ascii="Times New Roman"/>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w:t>
      </w:r>
      <w:r w:rsidRPr="002146F7">
        <w:rPr>
          <w:rFonts w:ascii="Times New Roman"/>
        </w:rPr>
        <w:t>“</w:t>
      </w:r>
      <w:r w:rsidRPr="002146F7">
        <w:rPr>
          <w:rFonts w:ascii="Times New Roman"/>
        </w:rPr>
        <w:t>F</w:t>
      </w:r>
      <w:r w:rsidRPr="002146F7">
        <w:rPr>
          <w:rFonts w:ascii="Times New Roman"/>
        </w:rPr>
        <w:t>”</w:t>
      </w:r>
      <w:r w:rsidRPr="002146F7">
        <w:rPr>
          <w:rFonts w:ascii="Times New Roman"/>
        </w:rPr>
        <w:t>.</w:t>
      </w:r>
    </w:p>
    <w:p w14:paraId="001CD5E0" w14:textId="3A5F130F" w:rsidR="001352D3" w:rsidRPr="002146F7" w:rsidRDefault="001352D3" w:rsidP="001352D3">
      <w:pPr>
        <w:pStyle w:val="BodyText"/>
        <w:ind w:left="120"/>
        <w:rPr>
          <w:rFonts w:ascii="Times New Roman"/>
        </w:rPr>
      </w:pPr>
      <w:r w:rsidRPr="002146F7">
        <w:rPr>
          <w:rFonts w:ascii="Times New Roman"/>
        </w:rPr>
        <w:t>This policy applies campus wide, including TC Testing Center, as well as off- campus classroom or lab sites, including dual credit campuses. This information can be found in the Student Handbook</w:t>
      </w:r>
      <w:r w:rsidR="00A05563">
        <w:rPr>
          <w:rFonts w:ascii="Times New Roman"/>
        </w:rPr>
        <w:t>.</w:t>
      </w:r>
    </w:p>
    <w:p w14:paraId="6D458FE5" w14:textId="77777777" w:rsidR="001352D3" w:rsidRPr="002146F7" w:rsidRDefault="001352D3" w:rsidP="001352D3">
      <w:pPr>
        <w:pStyle w:val="BodyText"/>
        <w:ind w:left="120"/>
        <w:rPr>
          <w:rFonts w:ascii="Times New Roman"/>
        </w:rPr>
      </w:pPr>
    </w:p>
    <w:p w14:paraId="20AE33C3" w14:textId="77777777" w:rsidR="001352D3" w:rsidRPr="002146F7" w:rsidRDefault="001352D3" w:rsidP="001352D3">
      <w:pPr>
        <w:pStyle w:val="BodyText"/>
        <w:ind w:left="120"/>
        <w:rPr>
          <w:rFonts w:ascii="Times New Roman"/>
          <w:b/>
          <w:bCs/>
        </w:rPr>
      </w:pPr>
      <w:r w:rsidRPr="002146F7">
        <w:rPr>
          <w:rFonts w:ascii="Times New Roman"/>
          <w:b/>
          <w:bCs/>
        </w:rPr>
        <w:t>Disability Act Statement:</w:t>
      </w:r>
    </w:p>
    <w:p w14:paraId="56049389" w14:textId="77DB4910" w:rsidR="001352D3" w:rsidRPr="002146F7" w:rsidRDefault="001352D3" w:rsidP="001352D3">
      <w:pPr>
        <w:pStyle w:val="BodyText"/>
        <w:ind w:left="120"/>
        <w:rPr>
          <w:rFonts w:ascii="Times New Roman"/>
        </w:rPr>
      </w:pPr>
      <w:r w:rsidRPr="002146F7">
        <w:rPr>
          <w:rFonts w:ascii="Times New Roman"/>
        </w:rPr>
        <w:t>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accommodations.</w:t>
      </w:r>
    </w:p>
    <w:p w14:paraId="089CC47E" w14:textId="77777777" w:rsidR="001352D3" w:rsidRPr="002146F7" w:rsidRDefault="001352D3" w:rsidP="001352D3">
      <w:pPr>
        <w:pStyle w:val="BodyText"/>
        <w:ind w:left="120"/>
        <w:rPr>
          <w:rFonts w:ascii="Times New Roman"/>
        </w:rPr>
      </w:pPr>
    </w:p>
    <w:p w14:paraId="012AC176" w14:textId="77777777" w:rsidR="001352D3" w:rsidRPr="002146F7" w:rsidRDefault="001352D3" w:rsidP="001352D3">
      <w:pPr>
        <w:pStyle w:val="BodyText"/>
        <w:ind w:left="120"/>
        <w:rPr>
          <w:rFonts w:ascii="Times New Roman"/>
        </w:rPr>
      </w:pPr>
    </w:p>
    <w:p w14:paraId="604C7B5F" w14:textId="5AEDB404" w:rsidR="001352D3" w:rsidRPr="002146F7" w:rsidRDefault="002146F7" w:rsidP="001352D3">
      <w:pPr>
        <w:pStyle w:val="BodyText"/>
        <w:ind w:left="120"/>
        <w:rPr>
          <w:rFonts w:ascii="Times New Roman"/>
          <w:b/>
          <w:bCs/>
          <w:i/>
          <w:iCs/>
          <w:highlight w:val="yellow"/>
        </w:rPr>
      </w:pPr>
      <w:r w:rsidRPr="002146F7">
        <w:rPr>
          <w:rFonts w:ascii="Times New Roman"/>
          <w:b/>
          <w:bCs/>
          <w:i/>
          <w:iCs/>
          <w:highlight w:val="yellow"/>
        </w:rPr>
        <w:t>F</w:t>
      </w:r>
      <w:r w:rsidR="001352D3" w:rsidRPr="002146F7">
        <w:rPr>
          <w:rFonts w:ascii="Times New Roman"/>
          <w:b/>
          <w:bCs/>
          <w:i/>
          <w:iCs/>
          <w:highlight w:val="yellow"/>
        </w:rPr>
        <w:t>inancial Aid:</w:t>
      </w:r>
    </w:p>
    <w:p w14:paraId="4C1F4672" w14:textId="107555B5" w:rsidR="00FC3E78" w:rsidRDefault="002146F7" w:rsidP="001352D3">
      <w:pPr>
        <w:rPr>
          <w:rFonts w:ascii="Times New Roman"/>
          <w:i/>
          <w:iCs/>
          <w:sz w:val="24"/>
          <w:szCs w:val="24"/>
        </w:rPr>
      </w:pPr>
      <w:r w:rsidRPr="002146F7">
        <w:rPr>
          <w:rFonts w:ascii="Times New Roman"/>
          <w:i/>
          <w:iCs/>
          <w:sz w:val="24"/>
          <w:szCs w:val="24"/>
          <w:highlight w:val="yellow"/>
        </w:rPr>
        <w:t xml:space="preserve"> </w:t>
      </w:r>
      <w:r w:rsidR="001352D3" w:rsidRPr="002146F7">
        <w:rPr>
          <w:rFonts w:ascii="Times New Roman"/>
          <w:i/>
          <w:iCs/>
          <w:sz w:val="24"/>
          <w:szCs w:val="24"/>
          <w:highlight w:val="yellow"/>
        </w:rPr>
        <w:t xml:space="preserve">Attention! Dropping this class may affect your funding in a negative way! You could </w:t>
      </w:r>
      <w:r w:rsidRPr="002146F7">
        <w:rPr>
          <w:rFonts w:ascii="Times New Roman"/>
          <w:i/>
          <w:iCs/>
          <w:sz w:val="24"/>
          <w:szCs w:val="24"/>
          <w:highlight w:val="yellow"/>
        </w:rPr>
        <w:t>owe money</w:t>
      </w:r>
      <w:r w:rsidR="001352D3" w:rsidRPr="002146F7">
        <w:rPr>
          <w:rFonts w:ascii="Times New Roman"/>
          <w:i/>
          <w:iCs/>
          <w:sz w:val="24"/>
          <w:szCs w:val="24"/>
          <w:highlight w:val="yellow"/>
        </w:rPr>
        <w:t xml:space="preserve"> to the college and/or federal government. Please check with the Financial Aid office before making a decision</w:t>
      </w:r>
      <w:r w:rsidRPr="002146F7">
        <w:rPr>
          <w:rFonts w:ascii="Times New Roman"/>
          <w:i/>
          <w:iCs/>
          <w:sz w:val="24"/>
          <w:szCs w:val="24"/>
          <w:highlight w:val="yellow"/>
        </w:rPr>
        <w:t>.</w:t>
      </w:r>
    </w:p>
    <w:p w14:paraId="6C9D1A92" w14:textId="77777777" w:rsidR="0068779D" w:rsidRDefault="0068779D" w:rsidP="001352D3">
      <w:pPr>
        <w:rPr>
          <w:rFonts w:ascii="Times New Roman"/>
          <w:i/>
          <w:iCs/>
          <w:sz w:val="24"/>
          <w:szCs w:val="24"/>
        </w:rPr>
      </w:pPr>
    </w:p>
    <w:p w14:paraId="27BF5CE4" w14:textId="77777777" w:rsidR="0068779D" w:rsidRDefault="0068779D" w:rsidP="0068779D">
      <w:pPr>
        <w:pStyle w:val="xmsonormal"/>
        <w:shd w:val="clear" w:color="auto" w:fill="FFFFFF"/>
        <w:spacing w:before="0" w:beforeAutospacing="0" w:after="0" w:afterAutospacing="0"/>
        <w:rPr>
          <w:rFonts w:ascii="Aptos" w:hAnsi="Aptos"/>
          <w:color w:val="242424"/>
        </w:rPr>
      </w:pPr>
      <w:r>
        <w:rPr>
          <w:rFonts w:ascii="Avenir Next Condensed" w:hAnsi="Avenir Next Condensed"/>
          <w:i/>
          <w:iCs/>
          <w:color w:val="000000"/>
          <w:sz w:val="26"/>
          <w:szCs w:val="26"/>
          <w:bdr w:val="none" w:sz="0" w:space="0" w:color="auto" w:frame="1"/>
          <w:shd w:val="clear" w:color="auto" w:fill="00FFFF"/>
        </w:rPr>
        <w:t>TC does not discriminate on the basis of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10" w:tooltip="mailto:human.resources@texarkanacollege.edu" w:history="1">
        <w:r>
          <w:rPr>
            <w:rStyle w:val="Hyperlink"/>
            <w:rFonts w:ascii="Avenir Next Condensed" w:eastAsiaTheme="majorEastAsia" w:hAnsi="Avenir Next Condensed"/>
            <w:i/>
            <w:iCs/>
            <w:color w:val="0563C1"/>
            <w:sz w:val="26"/>
            <w:szCs w:val="26"/>
            <w:bdr w:val="none" w:sz="0" w:space="0" w:color="auto" w:frame="1"/>
            <w:shd w:val="clear" w:color="auto" w:fill="00FFFF"/>
          </w:rPr>
          <w:t>human.resources@texarkanacollege.edu</w:t>
        </w:r>
      </w:hyperlink>
    </w:p>
    <w:p w14:paraId="4E2EDDC9" w14:textId="77777777" w:rsidR="0068779D" w:rsidRDefault="0068779D" w:rsidP="001352D3">
      <w:pPr>
        <w:rPr>
          <w:rFonts w:ascii="Times New Roman"/>
          <w:sz w:val="24"/>
          <w:szCs w:val="24"/>
        </w:rPr>
      </w:pPr>
    </w:p>
    <w:p w14:paraId="38049850" w14:textId="77777777" w:rsidR="0068779D" w:rsidRPr="0068779D" w:rsidRDefault="0068779D" w:rsidP="001352D3">
      <w:pPr>
        <w:rPr>
          <w:sz w:val="24"/>
          <w:szCs w:val="24"/>
        </w:rPr>
      </w:pPr>
    </w:p>
    <w:sectPr w:rsidR="0068779D" w:rsidRPr="0068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venir Next Condense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D3"/>
    <w:rsid w:val="001352D3"/>
    <w:rsid w:val="00197CB0"/>
    <w:rsid w:val="00201FCC"/>
    <w:rsid w:val="002146F7"/>
    <w:rsid w:val="002F42FA"/>
    <w:rsid w:val="0068779D"/>
    <w:rsid w:val="008A7BEE"/>
    <w:rsid w:val="00A05563"/>
    <w:rsid w:val="00B576B2"/>
    <w:rsid w:val="00D95B50"/>
    <w:rsid w:val="00E052D8"/>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3E5E"/>
  <w15:chartTrackingRefBased/>
  <w15:docId w15:val="{4A69086D-339C-4F44-9632-89E66686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D3"/>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1352D3"/>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52D3"/>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52D3"/>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52D3"/>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352D3"/>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352D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352D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352D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352D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2D3"/>
    <w:rPr>
      <w:rFonts w:eastAsiaTheme="majorEastAsia" w:cstheme="majorBidi"/>
      <w:color w:val="272727" w:themeColor="text1" w:themeTint="D8"/>
    </w:rPr>
  </w:style>
  <w:style w:type="paragraph" w:styleId="Title">
    <w:name w:val="Title"/>
    <w:basedOn w:val="Normal"/>
    <w:next w:val="Normal"/>
    <w:link w:val="TitleChar"/>
    <w:uiPriority w:val="10"/>
    <w:qFormat/>
    <w:rsid w:val="001352D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5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2D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5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2D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352D3"/>
    <w:rPr>
      <w:i/>
      <w:iCs/>
      <w:color w:val="404040" w:themeColor="text1" w:themeTint="BF"/>
    </w:rPr>
  </w:style>
  <w:style w:type="paragraph" w:styleId="ListParagraph">
    <w:name w:val="List Paragraph"/>
    <w:basedOn w:val="Normal"/>
    <w:uiPriority w:val="34"/>
    <w:qFormat/>
    <w:rsid w:val="001352D3"/>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352D3"/>
    <w:rPr>
      <w:i/>
      <w:iCs/>
      <w:color w:val="0F4761" w:themeColor="accent1" w:themeShade="BF"/>
    </w:rPr>
  </w:style>
  <w:style w:type="paragraph" w:styleId="IntenseQuote">
    <w:name w:val="Intense Quote"/>
    <w:basedOn w:val="Normal"/>
    <w:next w:val="Normal"/>
    <w:link w:val="IntenseQuoteChar"/>
    <w:uiPriority w:val="30"/>
    <w:qFormat/>
    <w:rsid w:val="001352D3"/>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352D3"/>
    <w:rPr>
      <w:i/>
      <w:iCs/>
      <w:color w:val="0F4761" w:themeColor="accent1" w:themeShade="BF"/>
    </w:rPr>
  </w:style>
  <w:style w:type="character" w:styleId="IntenseReference">
    <w:name w:val="Intense Reference"/>
    <w:basedOn w:val="DefaultParagraphFont"/>
    <w:uiPriority w:val="32"/>
    <w:qFormat/>
    <w:rsid w:val="001352D3"/>
    <w:rPr>
      <w:b/>
      <w:bCs/>
      <w:smallCaps/>
      <w:color w:val="0F4761" w:themeColor="accent1" w:themeShade="BF"/>
      <w:spacing w:val="5"/>
    </w:rPr>
  </w:style>
  <w:style w:type="paragraph" w:styleId="BodyText">
    <w:name w:val="Body Text"/>
    <w:basedOn w:val="Normal"/>
    <w:link w:val="BodyTextChar"/>
    <w:uiPriority w:val="1"/>
    <w:qFormat/>
    <w:rsid w:val="001352D3"/>
    <w:rPr>
      <w:sz w:val="24"/>
      <w:szCs w:val="24"/>
    </w:rPr>
  </w:style>
  <w:style w:type="character" w:customStyle="1" w:styleId="BodyTextChar">
    <w:name w:val="Body Text Char"/>
    <w:basedOn w:val="DefaultParagraphFont"/>
    <w:link w:val="BodyText"/>
    <w:uiPriority w:val="1"/>
    <w:rsid w:val="001352D3"/>
    <w:rPr>
      <w:rFonts w:ascii="Cambria" w:eastAsia="Cambria" w:hAnsi="Cambria" w:cs="Cambria"/>
      <w:kern w:val="0"/>
      <w:sz w:val="24"/>
      <w:szCs w:val="24"/>
      <w14:ligatures w14:val="none"/>
    </w:rPr>
  </w:style>
  <w:style w:type="character" w:styleId="Hyperlink">
    <w:name w:val="Hyperlink"/>
    <w:basedOn w:val="DefaultParagraphFont"/>
    <w:uiPriority w:val="99"/>
    <w:semiHidden/>
    <w:unhideWhenUsed/>
    <w:rsid w:val="0068779D"/>
    <w:rPr>
      <w:color w:val="467886" w:themeColor="hyperlink"/>
      <w:u w:val="single"/>
    </w:rPr>
  </w:style>
  <w:style w:type="paragraph" w:customStyle="1" w:styleId="xmsonormal">
    <w:name w:val="x_msonormal"/>
    <w:basedOn w:val="Normal"/>
    <w:rsid w:val="0068779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9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w.com/welding-print-reading-202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human.resources@texarkanacollege.edu"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Ottinger</dc:creator>
  <cp:keywords/>
  <dc:description/>
  <cp:lastModifiedBy>Saffel, Douglas E.</cp:lastModifiedBy>
  <cp:revision>3</cp:revision>
  <dcterms:created xsi:type="dcterms:W3CDTF">2025-01-09T19:12:00Z</dcterms:created>
  <dcterms:modified xsi:type="dcterms:W3CDTF">2025-05-08T18:46:00Z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2025-05-08T18:46:44Z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35acc3f7-64cc-4874-927f-06f3a0336943</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