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82432" w14:textId="77777777" w:rsidR="00FE14AC" w:rsidRDefault="00FE14AC" w:rsidP="004B2CFB">
      <w:pPr>
        <w:rPr>
          <w:rFonts w:cs="Times New Roman"/>
          <w:b/>
          <w:bCs/>
        </w:rPr>
      </w:pPr>
    </w:p>
    <w:p w14:paraId="6AA14FC1" w14:textId="27BB002B" w:rsidR="00FE14AC" w:rsidRDefault="00FE14AC" w:rsidP="004B2CFB">
      <w:r w:rsidRPr="00A86C21">
        <w:rPr>
          <w:b/>
          <w:bCs/>
        </w:rPr>
        <w:t>Syllabus:</w:t>
      </w:r>
      <w:r>
        <w:t xml:space="preserve"> Dual Credit Chemistry </w:t>
      </w:r>
      <w:r>
        <w:br/>
      </w:r>
      <w:r w:rsidRPr="00A86C21">
        <w:rPr>
          <w:b/>
          <w:bCs/>
        </w:rPr>
        <w:t>Course Number:</w:t>
      </w:r>
      <w:r>
        <w:t xml:space="preserve">  Chem 1</w:t>
      </w:r>
      <w:r w:rsidR="00E829D6">
        <w:t>3</w:t>
      </w:r>
      <w:r>
        <w:t xml:space="preserve">11 </w:t>
      </w:r>
      <w:r w:rsidR="00E829D6">
        <w:t>(Lecture)</w:t>
      </w:r>
    </w:p>
    <w:p w14:paraId="4C022FE3" w14:textId="50A26CCD" w:rsidR="00E829D6" w:rsidRDefault="00E829D6" w:rsidP="004B2CFB">
      <w:r>
        <w:tab/>
      </w:r>
      <w:r>
        <w:tab/>
      </w:r>
      <w:r>
        <w:tab/>
        <w:t>Chem 1111 (Lab)</w:t>
      </w:r>
    </w:p>
    <w:p w14:paraId="497D84CB" w14:textId="77777777" w:rsidR="00FE14AC" w:rsidRPr="001773B7" w:rsidRDefault="00FE14AC" w:rsidP="004B2CFB">
      <w:pPr>
        <w:rPr>
          <w:rFonts w:cs="Times New Roman"/>
          <w:color w:val="FF0000"/>
        </w:rPr>
      </w:pPr>
      <w:r w:rsidRPr="00A86C21">
        <w:rPr>
          <w:b/>
          <w:bCs/>
        </w:rPr>
        <w:t>Instructor Information</w:t>
      </w:r>
      <w:r>
        <w:rPr>
          <w:b/>
          <w:bCs/>
        </w:rPr>
        <w:t xml:space="preserve"> </w:t>
      </w:r>
    </w:p>
    <w:p w14:paraId="6F5C3443" w14:textId="77777777" w:rsidR="00FE14AC" w:rsidRDefault="00FE14AC" w:rsidP="004B2CFB">
      <w:r>
        <w:rPr>
          <w:rFonts w:cs="Times New Roman"/>
        </w:rPr>
        <w:tab/>
      </w:r>
      <w:r>
        <w:t>Name</w:t>
      </w:r>
      <w:r w:rsidR="00B2020E">
        <w:t xml:space="preserve">: </w:t>
      </w:r>
      <w:r w:rsidR="005351FF">
        <w:t>Meagan Martin</w:t>
      </w:r>
      <w:r w:rsidR="00B2020E">
        <w:br/>
      </w:r>
      <w:r w:rsidR="00B2020E">
        <w:tab/>
        <w:t xml:space="preserve">Office: </w:t>
      </w:r>
      <w:r w:rsidR="00A77EA7">
        <w:t xml:space="preserve">Texas High School </w:t>
      </w:r>
      <w:r w:rsidR="00B2020E">
        <w:t xml:space="preserve">Room </w:t>
      </w:r>
      <w:r w:rsidR="005351FF">
        <w:t>1</w:t>
      </w:r>
      <w:r w:rsidR="00B2020E">
        <w:t>14</w:t>
      </w:r>
      <w:r>
        <w:br/>
      </w:r>
      <w:r>
        <w:tab/>
        <w:t xml:space="preserve">Telephone: (903) </w:t>
      </w:r>
      <w:r w:rsidR="00B2020E">
        <w:t>794-3891 ext. 2</w:t>
      </w:r>
      <w:r w:rsidR="005351FF">
        <w:t>1</w:t>
      </w:r>
      <w:r w:rsidR="00B2020E">
        <w:t>14</w:t>
      </w:r>
      <w:r>
        <w:br/>
      </w:r>
      <w:r>
        <w:tab/>
        <w:t xml:space="preserve">E-mail: </w:t>
      </w:r>
      <w:r w:rsidR="005351FF">
        <w:t>meagan</w:t>
      </w:r>
      <w:r w:rsidR="00B2020E">
        <w:t>.</w:t>
      </w:r>
      <w:r w:rsidR="005351FF">
        <w:t>martin</w:t>
      </w:r>
      <w:r>
        <w:t>@</w:t>
      </w:r>
      <w:r w:rsidR="00B2020E">
        <w:t>txk</w:t>
      </w:r>
      <w:r>
        <w:t>isd.net</w:t>
      </w:r>
      <w:r>
        <w:br/>
      </w:r>
      <w:r>
        <w:tab/>
      </w:r>
    </w:p>
    <w:p w14:paraId="3F4DEA59" w14:textId="77777777" w:rsidR="00FE14AC" w:rsidRPr="001773B7" w:rsidRDefault="00FE14AC" w:rsidP="004B2CFB">
      <w:pPr>
        <w:rPr>
          <w:rFonts w:cs="Times New Roman"/>
          <w:color w:val="FF0000"/>
        </w:rPr>
      </w:pPr>
      <w:r w:rsidRPr="00A86C21">
        <w:rPr>
          <w:b/>
          <w:bCs/>
        </w:rPr>
        <w:t>Textbook Information</w:t>
      </w:r>
    </w:p>
    <w:p w14:paraId="2B24237D" w14:textId="77777777" w:rsidR="00FE14AC" w:rsidRDefault="00FE14AC" w:rsidP="004B2CFB">
      <w:r w:rsidRPr="00643E7D">
        <w:rPr>
          <w:i/>
          <w:iCs/>
        </w:rPr>
        <w:t>Chemistry: The Central Science</w:t>
      </w:r>
      <w:r>
        <w:t>, Brown, LeMay, and Burnsten</w:t>
      </w:r>
    </w:p>
    <w:p w14:paraId="24722D02" w14:textId="77777777" w:rsidR="00FE14AC" w:rsidRDefault="00FE14AC" w:rsidP="004B2CFB"/>
    <w:p w14:paraId="4B355ADA" w14:textId="15699F8C" w:rsidR="00FE14AC" w:rsidRDefault="00FE14AC" w:rsidP="004B2CFB">
      <w:pPr>
        <w:rPr>
          <w:b/>
          <w:bCs/>
        </w:rPr>
      </w:pPr>
      <w:r>
        <w:rPr>
          <w:b/>
          <w:bCs/>
        </w:rPr>
        <w:t>Student Learning Outcomes</w:t>
      </w:r>
      <w:r w:rsidRPr="00A86C21">
        <w:rPr>
          <w:b/>
          <w:bCs/>
        </w:rPr>
        <w:t xml:space="preserve"> for </w:t>
      </w:r>
      <w:r>
        <w:rPr>
          <w:b/>
          <w:bCs/>
        </w:rPr>
        <w:t xml:space="preserve">Chem </w:t>
      </w:r>
      <w:r w:rsidR="00E829D6">
        <w:rPr>
          <w:b/>
          <w:bCs/>
        </w:rPr>
        <w:t>13</w:t>
      </w:r>
      <w:r>
        <w:rPr>
          <w:b/>
          <w:bCs/>
        </w:rPr>
        <w:t>11</w:t>
      </w:r>
    </w:p>
    <w:p w14:paraId="58EB2EB7" w14:textId="60CB69CD" w:rsidR="00FE14AC" w:rsidRPr="0019352F" w:rsidRDefault="00FE14AC" w:rsidP="00F62B71">
      <w:r w:rsidRPr="0019352F">
        <w:t>The learning outcomes for Chemistry 1</w:t>
      </w:r>
      <w:r w:rsidR="00E829D6">
        <w:t>3</w:t>
      </w:r>
      <w:r w:rsidRPr="0019352F">
        <w:t>11 are published by the Texas Higher Education Coordinating Board and are available from the Lower-Division Academic Course Guide Manual.  The following are included for those that successfully complete the course:</w:t>
      </w:r>
    </w:p>
    <w:p w14:paraId="516C144C"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Define the fundamental properties of matter. </w:t>
      </w:r>
    </w:p>
    <w:p w14:paraId="3A537E14"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Classify matter, compounds, and chemical reactions. </w:t>
      </w:r>
    </w:p>
    <w:p w14:paraId="30189045"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Determine the basic nuclear and electronic structure of atoms. </w:t>
      </w:r>
    </w:p>
    <w:p w14:paraId="39637A16"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Identify trends in chemical and physical properties of the elements using the Periodic Table. </w:t>
      </w:r>
    </w:p>
    <w:p w14:paraId="384F81B9"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Describe the bonding in and the shape of simple molecules and ions. </w:t>
      </w:r>
    </w:p>
    <w:p w14:paraId="5D3066FA"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Solve stoichiometric problems. </w:t>
      </w:r>
    </w:p>
    <w:p w14:paraId="24EB7DAE"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Write chemical formulas. </w:t>
      </w:r>
    </w:p>
    <w:p w14:paraId="79415586"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Write and balance equations. </w:t>
      </w:r>
    </w:p>
    <w:p w14:paraId="5A7AE34C"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Use the rules of nomenclature to name chemical compounds. </w:t>
      </w:r>
    </w:p>
    <w:p w14:paraId="376ED0EC"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Define the types and characteristics of chemical reactions. </w:t>
      </w:r>
    </w:p>
    <w:p w14:paraId="3151C04E" w14:textId="77777777" w:rsidR="00FE14AC" w:rsidRPr="006A5C71" w:rsidRDefault="00FE14AC" w:rsidP="00F62B71">
      <w:pPr>
        <w:pStyle w:val="ListParagraph"/>
        <w:numPr>
          <w:ilvl w:val="0"/>
          <w:numId w:val="8"/>
        </w:numPr>
        <w:rPr>
          <w:rFonts w:cs="Times New Roman"/>
          <w:sz w:val="22"/>
          <w:szCs w:val="22"/>
        </w:rPr>
      </w:pPr>
      <w:r w:rsidRPr="006A5C71">
        <w:rPr>
          <w:sz w:val="22"/>
          <w:szCs w:val="22"/>
        </w:rPr>
        <w:t xml:space="preserve"> Use the gas laws and basics of the Kinetic Molecular Theory to solve gas problems. </w:t>
      </w:r>
    </w:p>
    <w:p w14:paraId="284B509F" w14:textId="77777777" w:rsidR="00FE14AC" w:rsidRPr="006A5C71" w:rsidRDefault="00FE14AC" w:rsidP="00F62B71">
      <w:pPr>
        <w:pStyle w:val="ListParagraph"/>
        <w:numPr>
          <w:ilvl w:val="0"/>
          <w:numId w:val="8"/>
        </w:numPr>
        <w:rPr>
          <w:sz w:val="22"/>
          <w:szCs w:val="22"/>
        </w:rPr>
      </w:pPr>
      <w:r w:rsidRPr="006A5C71">
        <w:rPr>
          <w:sz w:val="22"/>
          <w:szCs w:val="22"/>
        </w:rPr>
        <w:t>Determine the role of energy in physical changes and chemical reactions.</w:t>
      </w:r>
    </w:p>
    <w:p w14:paraId="6C60A6E5" w14:textId="77777777" w:rsidR="00FE14AC" w:rsidRPr="006A5C71" w:rsidRDefault="00FE14AC" w:rsidP="00F62B71">
      <w:pPr>
        <w:pStyle w:val="ListParagraph"/>
        <w:numPr>
          <w:ilvl w:val="0"/>
          <w:numId w:val="8"/>
        </w:numPr>
        <w:rPr>
          <w:sz w:val="22"/>
          <w:szCs w:val="22"/>
        </w:rPr>
      </w:pPr>
      <w:r w:rsidRPr="006A5C71">
        <w:rPr>
          <w:sz w:val="22"/>
          <w:szCs w:val="22"/>
        </w:rPr>
        <w:t>Convert units of measure and demonstrate dimensional analysis skills.</w:t>
      </w:r>
    </w:p>
    <w:p w14:paraId="52EF95CD" w14:textId="77777777" w:rsidR="00FE14AC" w:rsidRPr="006A5C71" w:rsidRDefault="00FE14AC" w:rsidP="00F62B71">
      <w:pPr>
        <w:rPr>
          <w:sz w:val="22"/>
          <w:szCs w:val="22"/>
        </w:rPr>
      </w:pPr>
      <w:r w:rsidRPr="006A5C71">
        <w:rPr>
          <w:sz w:val="22"/>
          <w:szCs w:val="22"/>
        </w:rPr>
        <w:t xml:space="preserve"> </w:t>
      </w:r>
    </w:p>
    <w:p w14:paraId="4C52C7FE" w14:textId="77777777" w:rsidR="00FE14AC" w:rsidRPr="006A5C71" w:rsidRDefault="00FE14AC" w:rsidP="00F62B71">
      <w:pPr>
        <w:rPr>
          <w:sz w:val="22"/>
          <w:szCs w:val="22"/>
        </w:rPr>
      </w:pPr>
      <w:r w:rsidRPr="006A5C71">
        <w:rPr>
          <w:sz w:val="22"/>
          <w:szCs w:val="22"/>
        </w:rPr>
        <w:t>Specific laboratory objectives required by the Texas Higher Education Coordinating Board and available from the Lower-Division Academic Course Guide Manual are:</w:t>
      </w:r>
    </w:p>
    <w:p w14:paraId="1ECF320B"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Use basic apparatus and apply experimental methodologies used in the chemistry laboratory. </w:t>
      </w:r>
    </w:p>
    <w:p w14:paraId="0DBF9083"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Demonstrate safe and proper handling of laboratory equipment and chemicals. </w:t>
      </w:r>
    </w:p>
    <w:p w14:paraId="0917B421"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Conduct basic laboratory experiments with proper laboratory techniques. </w:t>
      </w:r>
    </w:p>
    <w:p w14:paraId="6D6614DA"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Make careful and accurate experimental observations. </w:t>
      </w:r>
    </w:p>
    <w:p w14:paraId="003AD840"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Relate physical observations and measurements to theoretical principles. </w:t>
      </w:r>
    </w:p>
    <w:p w14:paraId="6C86B5D6"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Interpret laboratory results and experimental </w:t>
      </w:r>
      <w:proofErr w:type="gramStart"/>
      <w:r w:rsidRPr="006A5C71">
        <w:rPr>
          <w:sz w:val="22"/>
          <w:szCs w:val="22"/>
        </w:rPr>
        <w:t>data, and</w:t>
      </w:r>
      <w:proofErr w:type="gramEnd"/>
      <w:r w:rsidRPr="006A5C71">
        <w:rPr>
          <w:sz w:val="22"/>
          <w:szCs w:val="22"/>
        </w:rPr>
        <w:t xml:space="preserve"> reach logical conclusions. </w:t>
      </w:r>
    </w:p>
    <w:p w14:paraId="06FAC17E"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Record experimental work completely and accurately in laboratory notebooks and communicate experimental results clearly in written reports. </w:t>
      </w:r>
    </w:p>
    <w:p w14:paraId="5CDDAC1B" w14:textId="77777777" w:rsidR="00FE14AC" w:rsidRPr="006A5C71" w:rsidRDefault="00FE14AC" w:rsidP="00F62B71">
      <w:pPr>
        <w:pStyle w:val="ListParagraph"/>
        <w:numPr>
          <w:ilvl w:val="0"/>
          <w:numId w:val="9"/>
        </w:numPr>
        <w:rPr>
          <w:rFonts w:cs="Times New Roman"/>
          <w:sz w:val="22"/>
          <w:szCs w:val="22"/>
        </w:rPr>
      </w:pPr>
      <w:r w:rsidRPr="006A5C71">
        <w:rPr>
          <w:sz w:val="22"/>
          <w:szCs w:val="22"/>
        </w:rPr>
        <w:t xml:space="preserve">Design fundamental experiments involving principles of chemistry. </w:t>
      </w:r>
    </w:p>
    <w:p w14:paraId="3F205D87" w14:textId="77777777" w:rsidR="00FE14AC" w:rsidRPr="006A5C71" w:rsidRDefault="00FE14AC" w:rsidP="00F62B71">
      <w:pPr>
        <w:pStyle w:val="ListParagraph"/>
        <w:numPr>
          <w:ilvl w:val="0"/>
          <w:numId w:val="9"/>
        </w:numPr>
        <w:rPr>
          <w:sz w:val="22"/>
          <w:szCs w:val="22"/>
        </w:rPr>
      </w:pPr>
      <w:r w:rsidRPr="006A5C71">
        <w:rPr>
          <w:sz w:val="22"/>
          <w:szCs w:val="22"/>
        </w:rPr>
        <w:t xml:space="preserve">Identify appropriate sources of information for conducting laboratory experiments involving principles of chemistry. </w:t>
      </w:r>
    </w:p>
    <w:p w14:paraId="57B0D617" w14:textId="77777777" w:rsidR="00FE14AC" w:rsidRDefault="00FE14AC" w:rsidP="004B2CFB">
      <w:pPr>
        <w:rPr>
          <w:rFonts w:cs="Times New Roman"/>
          <w:b/>
          <w:bCs/>
        </w:rPr>
      </w:pPr>
    </w:p>
    <w:p w14:paraId="36120639" w14:textId="77777777" w:rsidR="006A5C71" w:rsidRDefault="006A5C71" w:rsidP="004B2CFB">
      <w:pPr>
        <w:rPr>
          <w:rFonts w:cs="Times New Roman"/>
          <w:b/>
          <w:bCs/>
        </w:rPr>
      </w:pPr>
    </w:p>
    <w:p w14:paraId="6C8598B0" w14:textId="77777777" w:rsidR="006A5C71" w:rsidRDefault="006A5C71" w:rsidP="004B2CFB">
      <w:pPr>
        <w:rPr>
          <w:rFonts w:cs="Times New Roman"/>
          <w:b/>
          <w:bCs/>
        </w:rPr>
      </w:pPr>
    </w:p>
    <w:p w14:paraId="5C3F8BED" w14:textId="77777777" w:rsidR="00D54A28" w:rsidRDefault="00D54A28" w:rsidP="004B2CFB">
      <w:pPr>
        <w:rPr>
          <w:rFonts w:cs="Times New Roman"/>
          <w:b/>
          <w:bCs/>
        </w:rPr>
      </w:pPr>
    </w:p>
    <w:p w14:paraId="0CE7E3D5" w14:textId="77777777" w:rsidR="00FE14AC" w:rsidRDefault="00FE14AC" w:rsidP="004B2CFB">
      <w:pPr>
        <w:rPr>
          <w:b/>
          <w:bCs/>
        </w:rPr>
      </w:pPr>
      <w:r w:rsidRPr="00A86C21">
        <w:rPr>
          <w:b/>
          <w:bCs/>
        </w:rPr>
        <w:t>Student Assessment</w:t>
      </w:r>
      <w:r>
        <w:rPr>
          <w:b/>
          <w:bCs/>
        </w:rPr>
        <w:t xml:space="preserve"> </w:t>
      </w:r>
    </w:p>
    <w:p w14:paraId="371C28F6" w14:textId="77777777" w:rsidR="00FE14AC" w:rsidRDefault="00FE14AC" w:rsidP="00AA3E55">
      <w:pPr>
        <w:pStyle w:val="ListParagraph"/>
        <w:numPr>
          <w:ilvl w:val="0"/>
          <w:numId w:val="4"/>
        </w:numPr>
      </w:pPr>
      <w:r w:rsidRPr="00AA3E55">
        <w:t>E</w:t>
      </w:r>
      <w:r>
        <w:t xml:space="preserve">ach six weeks will be </w:t>
      </w:r>
      <w:r w:rsidRPr="00AA3E55">
        <w:t>50% Test</w:t>
      </w:r>
      <w:r>
        <w:t>s</w:t>
      </w:r>
      <w:r w:rsidRPr="00AA3E55">
        <w:t xml:space="preserve"> and 50% Quizzes/ Labs/homework</w:t>
      </w:r>
      <w:r>
        <w:t xml:space="preserve">. </w:t>
      </w:r>
    </w:p>
    <w:p w14:paraId="4E5C4340" w14:textId="77777777" w:rsidR="00123D95" w:rsidRDefault="00123D95" w:rsidP="00AA3E55">
      <w:pPr>
        <w:pStyle w:val="ListParagraph"/>
        <w:numPr>
          <w:ilvl w:val="0"/>
          <w:numId w:val="4"/>
        </w:numPr>
      </w:pPr>
      <w:r>
        <w:t>You will be required to keep a lab notebook.</w:t>
      </w:r>
    </w:p>
    <w:p w14:paraId="448CDEF1" w14:textId="77777777" w:rsidR="00FE14AC" w:rsidRDefault="00FE14AC" w:rsidP="00AA3E55">
      <w:pPr>
        <w:pStyle w:val="ListParagraph"/>
        <w:numPr>
          <w:ilvl w:val="0"/>
          <w:numId w:val="4"/>
        </w:numPr>
      </w:pPr>
      <w:r>
        <w:t xml:space="preserve">Your semester average will be calculated with each six weeks counting </w:t>
      </w:r>
      <w:r w:rsidR="00A77EA7">
        <w:t>twice</w:t>
      </w:r>
      <w:r>
        <w:t xml:space="preserve"> and the semester final counting once. </w:t>
      </w:r>
    </w:p>
    <w:p w14:paraId="6B51A495" w14:textId="77777777" w:rsidR="00FE14AC" w:rsidRPr="00AA3E55" w:rsidRDefault="00FE14AC" w:rsidP="00AA3E55">
      <w:pPr>
        <w:pStyle w:val="ListParagraph"/>
        <w:numPr>
          <w:ilvl w:val="0"/>
          <w:numId w:val="4"/>
        </w:numPr>
      </w:pPr>
      <w:r>
        <w:t>Every student (dual credit or not) will be required to take the semester exam for the fall and spring semester.</w:t>
      </w:r>
      <w:r w:rsidRPr="00AA3E55">
        <w:t xml:space="preserve">        </w:t>
      </w:r>
    </w:p>
    <w:p w14:paraId="3623CA96" w14:textId="77777777" w:rsidR="00FE14AC" w:rsidRDefault="00FE14AC" w:rsidP="004B2CFB">
      <w:pPr>
        <w:rPr>
          <w:rFonts w:cs="Times New Roman"/>
          <w:b/>
          <w:bCs/>
        </w:rPr>
      </w:pPr>
    </w:p>
    <w:tbl>
      <w:tblPr>
        <w:tblpPr w:leftFromText="180" w:rightFromText="180" w:vertAnchor="text" w:horzAnchor="page" w:tblpX="3508" w:tblpY="437"/>
        <w:tblW w:w="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336"/>
      </w:tblGrid>
      <w:tr w:rsidR="003969D7" w:rsidRPr="009E2696" w14:paraId="2BA6A08B" w14:textId="77777777" w:rsidTr="003969D7">
        <w:trPr>
          <w:trHeight w:val="319"/>
        </w:trPr>
        <w:tc>
          <w:tcPr>
            <w:tcW w:w="0" w:type="auto"/>
          </w:tcPr>
          <w:p w14:paraId="161FAA0C" w14:textId="77777777" w:rsidR="003969D7" w:rsidRPr="005734D9" w:rsidRDefault="003969D7" w:rsidP="003969D7">
            <w:pPr>
              <w:spacing w:after="75"/>
              <w:ind w:left="45" w:right="75"/>
              <w:jc w:val="center"/>
              <w:rPr>
                <w:rFonts w:ascii="Century Gothic" w:hAnsi="Century Gothic" w:cs="Century Gothic"/>
                <w:b/>
                <w:bCs/>
                <w:color w:val="000000"/>
                <w:sz w:val="20"/>
                <w:szCs w:val="20"/>
              </w:rPr>
            </w:pPr>
            <w:r w:rsidRPr="005734D9">
              <w:rPr>
                <w:rFonts w:ascii="Century Gothic" w:hAnsi="Century Gothic" w:cs="Century Gothic"/>
                <w:b/>
                <w:bCs/>
                <w:color w:val="000000"/>
                <w:sz w:val="20"/>
                <w:szCs w:val="20"/>
              </w:rPr>
              <w:t xml:space="preserve">Grade </w:t>
            </w:r>
          </w:p>
        </w:tc>
        <w:tc>
          <w:tcPr>
            <w:tcW w:w="0" w:type="auto"/>
          </w:tcPr>
          <w:p w14:paraId="57CB41C2" w14:textId="77777777" w:rsidR="003969D7" w:rsidRPr="005734D9" w:rsidRDefault="003969D7" w:rsidP="003969D7">
            <w:pPr>
              <w:spacing w:after="75"/>
              <w:ind w:left="45" w:right="75"/>
              <w:jc w:val="center"/>
              <w:rPr>
                <w:rFonts w:ascii="Century Gothic" w:hAnsi="Century Gothic" w:cs="Century Gothic"/>
                <w:b/>
                <w:bCs/>
                <w:color w:val="000000"/>
                <w:sz w:val="20"/>
                <w:szCs w:val="20"/>
              </w:rPr>
            </w:pPr>
          </w:p>
        </w:tc>
      </w:tr>
      <w:tr w:rsidR="003969D7" w:rsidRPr="009E2696" w14:paraId="43E1510A" w14:textId="77777777" w:rsidTr="003969D7">
        <w:trPr>
          <w:trHeight w:val="319"/>
        </w:trPr>
        <w:tc>
          <w:tcPr>
            <w:tcW w:w="0" w:type="auto"/>
          </w:tcPr>
          <w:p w14:paraId="3269D202"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b/>
                <w:bCs/>
                <w:color w:val="000000"/>
                <w:sz w:val="20"/>
                <w:szCs w:val="20"/>
              </w:rPr>
              <w:t>A</w:t>
            </w:r>
          </w:p>
        </w:tc>
        <w:tc>
          <w:tcPr>
            <w:tcW w:w="0" w:type="auto"/>
          </w:tcPr>
          <w:p w14:paraId="20AA6494"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color w:val="000000"/>
                <w:sz w:val="20"/>
                <w:szCs w:val="20"/>
              </w:rPr>
              <w:t>90-100</w:t>
            </w:r>
          </w:p>
        </w:tc>
      </w:tr>
      <w:tr w:rsidR="003969D7" w:rsidRPr="009E2696" w14:paraId="2CDDF10A" w14:textId="77777777" w:rsidTr="003969D7">
        <w:trPr>
          <w:trHeight w:val="319"/>
        </w:trPr>
        <w:tc>
          <w:tcPr>
            <w:tcW w:w="0" w:type="auto"/>
          </w:tcPr>
          <w:p w14:paraId="35EECD37"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b/>
                <w:bCs/>
                <w:color w:val="000000"/>
                <w:sz w:val="20"/>
                <w:szCs w:val="20"/>
              </w:rPr>
              <w:t>B</w:t>
            </w:r>
          </w:p>
        </w:tc>
        <w:tc>
          <w:tcPr>
            <w:tcW w:w="0" w:type="auto"/>
          </w:tcPr>
          <w:p w14:paraId="254395FE"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color w:val="000000"/>
                <w:sz w:val="20"/>
                <w:szCs w:val="20"/>
              </w:rPr>
              <w:t>80-89</w:t>
            </w:r>
          </w:p>
        </w:tc>
      </w:tr>
      <w:tr w:rsidR="003969D7" w:rsidRPr="009E2696" w14:paraId="385C149B" w14:textId="77777777" w:rsidTr="003969D7">
        <w:trPr>
          <w:trHeight w:val="319"/>
        </w:trPr>
        <w:tc>
          <w:tcPr>
            <w:tcW w:w="0" w:type="auto"/>
          </w:tcPr>
          <w:p w14:paraId="5974D636"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b/>
                <w:bCs/>
                <w:color w:val="000000"/>
                <w:sz w:val="20"/>
                <w:szCs w:val="20"/>
              </w:rPr>
              <w:t>C</w:t>
            </w:r>
          </w:p>
        </w:tc>
        <w:tc>
          <w:tcPr>
            <w:tcW w:w="0" w:type="auto"/>
          </w:tcPr>
          <w:p w14:paraId="724ABDB1"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color w:val="000000"/>
                <w:sz w:val="20"/>
                <w:szCs w:val="20"/>
              </w:rPr>
              <w:t>70-79</w:t>
            </w:r>
          </w:p>
        </w:tc>
      </w:tr>
      <w:tr w:rsidR="003969D7" w:rsidRPr="009E2696" w14:paraId="08657855" w14:textId="77777777" w:rsidTr="003969D7">
        <w:trPr>
          <w:trHeight w:val="319"/>
        </w:trPr>
        <w:tc>
          <w:tcPr>
            <w:tcW w:w="0" w:type="auto"/>
          </w:tcPr>
          <w:p w14:paraId="3F8F47F7"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b/>
                <w:bCs/>
                <w:color w:val="000000"/>
                <w:sz w:val="20"/>
                <w:szCs w:val="20"/>
              </w:rPr>
              <w:t>D</w:t>
            </w:r>
          </w:p>
        </w:tc>
        <w:tc>
          <w:tcPr>
            <w:tcW w:w="0" w:type="auto"/>
          </w:tcPr>
          <w:p w14:paraId="76C89768"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color w:val="000000"/>
                <w:sz w:val="20"/>
                <w:szCs w:val="20"/>
              </w:rPr>
              <w:t>60-69</w:t>
            </w:r>
          </w:p>
        </w:tc>
      </w:tr>
      <w:tr w:rsidR="003969D7" w:rsidRPr="009E2696" w14:paraId="619E6E48" w14:textId="77777777" w:rsidTr="003969D7">
        <w:trPr>
          <w:trHeight w:val="334"/>
        </w:trPr>
        <w:tc>
          <w:tcPr>
            <w:tcW w:w="0" w:type="auto"/>
          </w:tcPr>
          <w:p w14:paraId="37C5F89F"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b/>
                <w:bCs/>
                <w:color w:val="000000"/>
                <w:sz w:val="20"/>
                <w:szCs w:val="20"/>
              </w:rPr>
              <w:t>F</w:t>
            </w:r>
          </w:p>
        </w:tc>
        <w:tc>
          <w:tcPr>
            <w:tcW w:w="0" w:type="auto"/>
          </w:tcPr>
          <w:p w14:paraId="40DFB7E4" w14:textId="77777777" w:rsidR="003969D7" w:rsidRPr="005734D9" w:rsidRDefault="003969D7" w:rsidP="003969D7">
            <w:pPr>
              <w:spacing w:after="75"/>
              <w:ind w:left="45" w:right="75"/>
              <w:jc w:val="center"/>
              <w:rPr>
                <w:rFonts w:ascii="Century Gothic" w:hAnsi="Century Gothic" w:cs="Century Gothic"/>
                <w:color w:val="000000"/>
                <w:sz w:val="20"/>
                <w:szCs w:val="20"/>
              </w:rPr>
            </w:pPr>
            <w:r w:rsidRPr="005734D9">
              <w:rPr>
                <w:rFonts w:ascii="Century Gothic" w:hAnsi="Century Gothic" w:cs="Century Gothic"/>
                <w:color w:val="000000"/>
                <w:sz w:val="20"/>
                <w:szCs w:val="20"/>
              </w:rPr>
              <w:t>59-below</w:t>
            </w:r>
          </w:p>
        </w:tc>
      </w:tr>
    </w:tbl>
    <w:p w14:paraId="15F9B2CD" w14:textId="77777777" w:rsidR="00FE14AC" w:rsidRDefault="00FE14AC" w:rsidP="004B2CFB">
      <w:r w:rsidRPr="005734D9">
        <w:rPr>
          <w:b/>
          <w:bCs/>
        </w:rPr>
        <w:t>Grading Scale</w:t>
      </w:r>
      <w:r>
        <w:rPr>
          <w:b/>
          <w:bCs/>
        </w:rPr>
        <w:t xml:space="preserve"> for dual credit course</w:t>
      </w:r>
      <w:r w:rsidRPr="00E45729">
        <w:t>: (Anything below a 70 is an F for the high school credit)</w:t>
      </w:r>
    </w:p>
    <w:p w14:paraId="274D1281" w14:textId="77777777" w:rsidR="006A5C71" w:rsidRPr="00E45729" w:rsidRDefault="006A5C71" w:rsidP="004B2CFB"/>
    <w:p w14:paraId="52CBA2E6" w14:textId="77777777" w:rsidR="00FE14AC" w:rsidRDefault="00FE14AC" w:rsidP="007446E8">
      <w:pPr>
        <w:rPr>
          <w:rFonts w:cs="Times New Roman"/>
          <w:b/>
          <w:bCs/>
          <w:u w:val="single"/>
        </w:rPr>
      </w:pPr>
    </w:p>
    <w:p w14:paraId="693528B2" w14:textId="77777777" w:rsidR="003969D7" w:rsidRDefault="003969D7" w:rsidP="007446E8">
      <w:pPr>
        <w:rPr>
          <w:b/>
          <w:bCs/>
          <w:u w:val="single"/>
        </w:rPr>
      </w:pPr>
    </w:p>
    <w:p w14:paraId="37671805" w14:textId="77777777" w:rsidR="003969D7" w:rsidRDefault="003969D7" w:rsidP="007446E8">
      <w:pPr>
        <w:rPr>
          <w:b/>
          <w:bCs/>
          <w:u w:val="single"/>
        </w:rPr>
      </w:pPr>
    </w:p>
    <w:p w14:paraId="09114C1D" w14:textId="77777777" w:rsidR="003969D7" w:rsidRDefault="003969D7" w:rsidP="007446E8">
      <w:pPr>
        <w:rPr>
          <w:b/>
          <w:bCs/>
          <w:u w:val="single"/>
        </w:rPr>
      </w:pPr>
    </w:p>
    <w:p w14:paraId="77A1B545" w14:textId="77777777" w:rsidR="003969D7" w:rsidRDefault="003969D7" w:rsidP="007446E8">
      <w:pPr>
        <w:rPr>
          <w:b/>
          <w:bCs/>
          <w:u w:val="single"/>
        </w:rPr>
      </w:pPr>
    </w:p>
    <w:p w14:paraId="11B415E0" w14:textId="77777777" w:rsidR="003969D7" w:rsidRDefault="003969D7" w:rsidP="007446E8">
      <w:pPr>
        <w:rPr>
          <w:b/>
          <w:bCs/>
          <w:u w:val="single"/>
        </w:rPr>
      </w:pPr>
    </w:p>
    <w:p w14:paraId="44B7E4F4" w14:textId="3AF11E7A" w:rsidR="00FE14AC" w:rsidRDefault="00FE14AC" w:rsidP="007446E8">
      <w:pPr>
        <w:rPr>
          <w:rFonts w:cs="Times New Roman"/>
        </w:rPr>
      </w:pPr>
      <w:r>
        <w:rPr>
          <w:b/>
          <w:bCs/>
          <w:u w:val="single"/>
        </w:rPr>
        <w:t>Topics for Chem 1</w:t>
      </w:r>
      <w:r w:rsidR="00E829D6">
        <w:rPr>
          <w:b/>
          <w:bCs/>
          <w:u w:val="single"/>
        </w:rPr>
        <w:t>3</w:t>
      </w:r>
      <w:r>
        <w:rPr>
          <w:b/>
          <w:bCs/>
          <w:u w:val="single"/>
        </w:rPr>
        <w:t>11</w:t>
      </w:r>
      <w:r>
        <w:rPr>
          <w:rFonts w:cs="Times New Roman"/>
          <w:b/>
          <w:bCs/>
        </w:rPr>
        <w:tab/>
      </w:r>
    </w:p>
    <w:p w14:paraId="2343005A" w14:textId="3E8379FC" w:rsidR="00FE14AC" w:rsidRPr="00E829D6" w:rsidRDefault="00FE14AC" w:rsidP="00E829D6">
      <w:pPr>
        <w:ind w:firstLine="720"/>
        <w:rPr>
          <w:rFonts w:cs="Times New Roman"/>
          <w:i/>
          <w:iCs/>
        </w:rPr>
      </w:pPr>
      <w:r>
        <w:rPr>
          <w:rFonts w:cs="Times New Roman"/>
          <w:i/>
          <w:iCs/>
        </w:rPr>
        <w:tab/>
      </w:r>
      <w:r>
        <w:rPr>
          <w:rFonts w:cs="Times New Roman"/>
          <w:i/>
          <w:iCs/>
        </w:rPr>
        <w:tab/>
      </w:r>
      <w:r>
        <w:rPr>
          <w:rFonts w:cs="Times New Roman"/>
          <w:i/>
          <w:iCs/>
        </w:rPr>
        <w:tab/>
      </w:r>
      <w:r>
        <w:rPr>
          <w:rFonts w:cs="Times New Roman"/>
          <w:i/>
          <w:iCs/>
        </w:rPr>
        <w:tab/>
      </w:r>
      <w:r>
        <w:rPr>
          <w:rFonts w:cs="Times New Roman"/>
          <w:i/>
          <w:iCs/>
        </w:rPr>
        <w:tab/>
      </w:r>
      <w:r>
        <w:rPr>
          <w:rFonts w:cs="Times New Roman"/>
        </w:rPr>
        <w:tab/>
      </w:r>
      <w:r>
        <w:rPr>
          <w:rFonts w:cs="Times New Roman"/>
        </w:rPr>
        <w:tab/>
      </w:r>
      <w:r>
        <w:rPr>
          <w:rFonts w:cs="Times New Roman"/>
        </w:rPr>
        <w:tab/>
      </w:r>
    </w:p>
    <w:p w14:paraId="5C71466C" w14:textId="77777777" w:rsidR="00FE14AC" w:rsidRDefault="00FE14AC" w:rsidP="00E829D6">
      <w:pPr>
        <w:spacing w:line="276" w:lineRule="auto"/>
      </w:pPr>
      <w:r>
        <w:t>- Chapter 1 – Matter &amp; Measurement</w:t>
      </w:r>
      <w:r>
        <w:tab/>
        <w:t xml:space="preserve"> </w:t>
      </w:r>
    </w:p>
    <w:p w14:paraId="00A79340" w14:textId="77777777" w:rsidR="00FE14AC" w:rsidRDefault="00FE14AC" w:rsidP="00E829D6">
      <w:pPr>
        <w:spacing w:line="276" w:lineRule="auto"/>
      </w:pPr>
      <w:r>
        <w:t>- Chapter 2 – Atoms, Molecules &amp; Ions</w:t>
      </w:r>
      <w:r>
        <w:tab/>
        <w:t xml:space="preserve"> </w:t>
      </w:r>
    </w:p>
    <w:p w14:paraId="0F383EAE" w14:textId="6AFD016A" w:rsidR="00FE14AC" w:rsidRPr="00E829D6" w:rsidRDefault="00FE14AC" w:rsidP="00E829D6">
      <w:pPr>
        <w:spacing w:line="276" w:lineRule="auto"/>
      </w:pPr>
      <w:r>
        <w:t xml:space="preserve">- Chapter 3 – Stoichiometry </w:t>
      </w:r>
      <w:r>
        <w:tab/>
      </w:r>
      <w:r>
        <w:tab/>
      </w:r>
      <w:r>
        <w:tab/>
      </w:r>
      <w:r>
        <w:tab/>
      </w:r>
      <w:r>
        <w:rPr>
          <w:rFonts w:cs="Times New Roman"/>
        </w:rPr>
        <w:tab/>
      </w:r>
      <w:r>
        <w:rPr>
          <w:rFonts w:cs="Times New Roman"/>
        </w:rPr>
        <w:tab/>
      </w:r>
      <w:r>
        <w:rPr>
          <w:rFonts w:cs="Times New Roman"/>
        </w:rPr>
        <w:tab/>
      </w:r>
      <w:r>
        <w:rPr>
          <w:rFonts w:cs="Times New Roman"/>
        </w:rPr>
        <w:tab/>
      </w:r>
      <w:r>
        <w:rPr>
          <w:rFonts w:cs="Times New Roman"/>
        </w:rPr>
        <w:tab/>
      </w:r>
    </w:p>
    <w:p w14:paraId="7BC94929" w14:textId="77777777" w:rsidR="00FE14AC" w:rsidRDefault="00FE14AC" w:rsidP="00E829D6">
      <w:pPr>
        <w:spacing w:line="276" w:lineRule="auto"/>
        <w:rPr>
          <w:rFonts w:cs="Times New Roman"/>
        </w:rPr>
      </w:pPr>
      <w:r>
        <w:t>-</w:t>
      </w:r>
      <w:r w:rsidRPr="00F045B0">
        <w:t xml:space="preserve"> </w:t>
      </w:r>
      <w:r>
        <w:t xml:space="preserve">Chapter 4- Aqueous Solution </w:t>
      </w:r>
    </w:p>
    <w:p w14:paraId="7408B3AF" w14:textId="77777777" w:rsidR="00FE14AC" w:rsidRPr="00B83256" w:rsidRDefault="00FE14AC" w:rsidP="00E829D6">
      <w:pPr>
        <w:spacing w:line="276" w:lineRule="auto"/>
        <w:rPr>
          <w:rFonts w:cs="Times New Roman"/>
        </w:rPr>
      </w:pPr>
      <w:r>
        <w:t>- Chapter 6 – Electron Structure of Atoms</w:t>
      </w:r>
      <w:r>
        <w:tab/>
        <w:t xml:space="preserve"> </w:t>
      </w:r>
    </w:p>
    <w:p w14:paraId="0CE24247" w14:textId="77777777" w:rsidR="00FE14AC" w:rsidRDefault="00FE14AC" w:rsidP="00E829D6">
      <w:pPr>
        <w:spacing w:line="276" w:lineRule="auto"/>
      </w:pPr>
      <w:r>
        <w:t>- Chapter 7 – Periodic Properties</w:t>
      </w:r>
      <w:r>
        <w:tab/>
      </w:r>
      <w:r>
        <w:tab/>
      </w:r>
    </w:p>
    <w:p w14:paraId="5F156174" w14:textId="77777777" w:rsidR="00FE14AC" w:rsidRDefault="00FE14AC" w:rsidP="00E829D6">
      <w:pPr>
        <w:spacing w:line="276" w:lineRule="auto"/>
        <w:ind w:left="4320" w:hanging="4320"/>
      </w:pPr>
      <w:r>
        <w:t>- Chapter 8 – Basic Concepts Bonding</w:t>
      </w:r>
      <w:r>
        <w:tab/>
        <w:t xml:space="preserve">   </w:t>
      </w:r>
    </w:p>
    <w:p w14:paraId="595865BE" w14:textId="425F36DF" w:rsidR="00FE14AC" w:rsidRPr="00E829D6" w:rsidRDefault="00FE14AC" w:rsidP="00E829D6">
      <w:pPr>
        <w:spacing w:line="276" w:lineRule="auto"/>
      </w:pPr>
      <w:r>
        <w:t xml:space="preserve">- Chapter 9 – Molecular Geometry </w:t>
      </w:r>
      <w:r>
        <w:tab/>
      </w:r>
      <w:r>
        <w:rPr>
          <w:rFonts w:cs="Times New Roman"/>
        </w:rPr>
        <w:tab/>
      </w:r>
      <w:r>
        <w:rPr>
          <w:rFonts w:cs="Times New Roman"/>
        </w:rPr>
        <w:tab/>
      </w:r>
      <w:r>
        <w:rPr>
          <w:rFonts w:cs="Times New Roman"/>
        </w:rPr>
        <w:tab/>
      </w:r>
      <w:r>
        <w:rPr>
          <w:rFonts w:cs="Times New Roman"/>
        </w:rPr>
        <w:tab/>
      </w:r>
    </w:p>
    <w:p w14:paraId="2F4422BC" w14:textId="77777777" w:rsidR="00A77EA7" w:rsidRDefault="00FE14AC" w:rsidP="00E829D6">
      <w:pPr>
        <w:spacing w:line="276" w:lineRule="auto"/>
      </w:pPr>
      <w:r>
        <w:t xml:space="preserve">- </w:t>
      </w:r>
      <w:r w:rsidR="00A77EA7">
        <w:t xml:space="preserve">Chapter 11 – Intermolecular Forces  </w:t>
      </w:r>
    </w:p>
    <w:p w14:paraId="63F551AC" w14:textId="77777777" w:rsidR="00FE14AC" w:rsidRDefault="00A77EA7" w:rsidP="00E829D6">
      <w:pPr>
        <w:spacing w:line="276" w:lineRule="auto"/>
      </w:pPr>
      <w:r>
        <w:t xml:space="preserve">- </w:t>
      </w:r>
      <w:r w:rsidR="00FE14AC">
        <w:t>Chapter 10- Gas Laws</w:t>
      </w:r>
      <w:r w:rsidR="00FE14AC">
        <w:tab/>
      </w:r>
      <w:r w:rsidR="00FE14AC">
        <w:tab/>
      </w:r>
      <w:r w:rsidR="00FE14AC">
        <w:tab/>
      </w:r>
    </w:p>
    <w:p w14:paraId="554B2958" w14:textId="77777777" w:rsidR="00FE14AC" w:rsidRDefault="00FE14AC" w:rsidP="007446E8">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F7E0A75" w14:textId="77777777" w:rsidR="00FE14AC" w:rsidRPr="00F045B0" w:rsidRDefault="00FE14AC" w:rsidP="007446E8">
      <w:pPr>
        <w:rPr>
          <w:rFonts w:cs="Times New Roman"/>
        </w:rPr>
      </w:pPr>
      <w:r>
        <w:rPr>
          <w:b/>
          <w:bCs/>
        </w:rPr>
        <w:t xml:space="preserve">Attendance Policy </w:t>
      </w:r>
    </w:p>
    <w:p w14:paraId="6163FD26" w14:textId="77777777" w:rsidR="00FE14AC" w:rsidRDefault="00FE14AC" w:rsidP="007446E8">
      <w:r>
        <w:rPr>
          <w:rFonts w:cs="Times New Roman"/>
          <w:b/>
          <w:bCs/>
        </w:rPr>
        <w:tab/>
      </w:r>
      <w:r>
        <w:t xml:space="preserve">The course will follow the </w:t>
      </w:r>
      <w:r w:rsidR="00B2020E">
        <w:t xml:space="preserve">Texas </w:t>
      </w:r>
      <w:smartTag w:uri="urn:schemas-microsoft-com:office:smarttags" w:element="stockticker">
        <w:r>
          <w:t>High School</w:t>
        </w:r>
      </w:smartTag>
      <w:r>
        <w:t xml:space="preserve"> attendance policy.</w:t>
      </w:r>
    </w:p>
    <w:p w14:paraId="53F3820E" w14:textId="77777777" w:rsidR="00FE14AC" w:rsidRDefault="00FE14AC" w:rsidP="007446E8"/>
    <w:p w14:paraId="3FD13877" w14:textId="77777777" w:rsidR="00FE14AC" w:rsidRPr="001773B7" w:rsidRDefault="00FE14AC" w:rsidP="004B2CFB">
      <w:pPr>
        <w:rPr>
          <w:rFonts w:cs="Times New Roman"/>
          <w:b/>
          <w:bCs/>
          <w:color w:val="FF0000"/>
        </w:rPr>
      </w:pPr>
      <w:r w:rsidRPr="005734D9">
        <w:rPr>
          <w:b/>
          <w:bCs/>
        </w:rPr>
        <w:t>Make-up Policy</w:t>
      </w:r>
      <w:r>
        <w:rPr>
          <w:b/>
          <w:bCs/>
        </w:rPr>
        <w:t xml:space="preserve"> </w:t>
      </w:r>
    </w:p>
    <w:p w14:paraId="586FFDDA" w14:textId="77777777" w:rsidR="00FE14AC" w:rsidRDefault="00FE14AC" w:rsidP="005C7595">
      <w:pPr>
        <w:tabs>
          <w:tab w:val="left" w:pos="720"/>
          <w:tab w:val="left" w:pos="2640"/>
        </w:tabs>
        <w:ind w:left="720"/>
      </w:pPr>
      <w:r>
        <w:t>At least two test grades will be given each six weeks.   Since tests count 50% of the student grade, it is very important to the student to do his or her best and be prepared for each test.  Since this is a college class, students are not allowed to re-take tests or quizzes, redo homework or lab reports.  If a student is not present the day the test is administered, an alternative test will be given and must be taken in the appropriate time frame based on district policy.  If the test is not taken in the time period given, points will be deducted from the test grade.  The alternative test will cover the same material; however, number of questions and question format is at the teacher’s discretion.  Students are welcome to take the test in advance if they know ahead of time they are going to miss.</w:t>
      </w:r>
    </w:p>
    <w:p w14:paraId="5B6A7F1E" w14:textId="77777777" w:rsidR="00FE14AC" w:rsidRDefault="00FE14AC" w:rsidP="004B2CFB">
      <w:pPr>
        <w:rPr>
          <w:rFonts w:cs="Times New Roman"/>
          <w:b/>
          <w:bCs/>
        </w:rPr>
      </w:pPr>
    </w:p>
    <w:p w14:paraId="51182B47" w14:textId="77777777" w:rsidR="00E829D6" w:rsidRDefault="00E829D6" w:rsidP="004B2CFB">
      <w:pPr>
        <w:rPr>
          <w:b/>
          <w:bCs/>
        </w:rPr>
      </w:pPr>
    </w:p>
    <w:p w14:paraId="07E5E52C" w14:textId="77777777" w:rsidR="00E829D6" w:rsidRDefault="00E829D6" w:rsidP="004B2CFB">
      <w:pPr>
        <w:rPr>
          <w:b/>
          <w:bCs/>
        </w:rPr>
      </w:pPr>
    </w:p>
    <w:p w14:paraId="1F9B8375" w14:textId="27411C42" w:rsidR="00FE14AC" w:rsidRPr="005734D9" w:rsidRDefault="00FE14AC" w:rsidP="004B2CFB">
      <w:pPr>
        <w:rPr>
          <w:b/>
          <w:bCs/>
        </w:rPr>
      </w:pPr>
      <w:r w:rsidRPr="005734D9">
        <w:rPr>
          <w:b/>
          <w:bCs/>
        </w:rPr>
        <w:lastRenderedPageBreak/>
        <w:t>Academic Integrity Statement</w:t>
      </w:r>
    </w:p>
    <w:p w14:paraId="2C0EE603" w14:textId="77777777" w:rsidR="00FE14AC" w:rsidRPr="005C7595" w:rsidRDefault="00FE14AC" w:rsidP="005C7595">
      <w:pPr>
        <w:pStyle w:val="Pa3"/>
        <w:spacing w:after="100"/>
        <w:ind w:left="720"/>
        <w:jc w:val="both"/>
        <w:rPr>
          <w:rStyle w:val="A5"/>
          <w:rFonts w:ascii="Cambria" w:hAnsi="Cambria" w:cs="Cambria"/>
          <w:sz w:val="24"/>
          <w:szCs w:val="24"/>
        </w:rPr>
      </w:pPr>
      <w:r w:rsidRPr="00BD32B7">
        <w:rPr>
          <w:rStyle w:val="A5"/>
          <w:rFonts w:ascii="Cambria" w:hAnsi="Cambria" w:cs="Cambria"/>
          <w:sz w:val="24"/>
          <w:szCs w:val="24"/>
        </w:rPr>
        <w:t>Scholastic dishonesty, involving but not limited to cheating on a test, plagiarism, col</w:t>
      </w:r>
      <w:r w:rsidRPr="00BD32B7">
        <w:rPr>
          <w:rStyle w:val="A5"/>
          <w:rFonts w:ascii="Cambria" w:hAnsi="Cambria" w:cs="Cambria"/>
          <w:sz w:val="24"/>
          <w:szCs w:val="24"/>
        </w:rPr>
        <w:softHyphen/>
        <w:t>lusion, or falsification of records will make the student liable for disciplinary action after being investigated by the Dean of Students. Proven violations of this nature will result in the student being drop</w:t>
      </w:r>
      <w:r>
        <w:rPr>
          <w:rStyle w:val="A5"/>
          <w:rFonts w:ascii="Cambria" w:hAnsi="Cambria" w:cs="Cambria"/>
          <w:sz w:val="24"/>
          <w:szCs w:val="24"/>
        </w:rPr>
        <w:t xml:space="preserve">ped from the class with an “F” </w:t>
      </w:r>
      <w:r w:rsidRPr="005C7595">
        <w:rPr>
          <w:rStyle w:val="A5"/>
          <w:sz w:val="24"/>
          <w:szCs w:val="24"/>
        </w:rPr>
        <w:t xml:space="preserve">This policy applies campus wide, including TC Testing Center, as well as off-campus classroom or lab sites, including dual credit campuses. This information can be found in the Student Handbook at </w:t>
      </w:r>
      <w:r w:rsidRPr="00D54A28">
        <w:t>https://texarkanacollege.edu</w:t>
      </w:r>
      <w:r w:rsidRPr="00BD32B7">
        <w:rPr>
          <w:rStyle w:val="A5"/>
          <w:sz w:val="24"/>
          <w:szCs w:val="24"/>
        </w:rPr>
        <w:t>.</w:t>
      </w:r>
    </w:p>
    <w:p w14:paraId="529AD801" w14:textId="77777777" w:rsidR="00FE14AC" w:rsidRDefault="00FE14AC" w:rsidP="004B2CFB">
      <w:pPr>
        <w:autoSpaceDE w:val="0"/>
        <w:autoSpaceDN w:val="0"/>
        <w:adjustRightInd w:val="0"/>
        <w:rPr>
          <w:rFonts w:eastAsia="Times New Roman" w:cs="Times New Roman"/>
          <w:b/>
          <w:bCs/>
          <w:color w:val="000000"/>
        </w:rPr>
      </w:pPr>
    </w:p>
    <w:p w14:paraId="195D932E" w14:textId="77777777" w:rsidR="00FE14AC" w:rsidRDefault="00FE14AC" w:rsidP="00BD32B7">
      <w:pPr>
        <w:autoSpaceDE w:val="0"/>
        <w:autoSpaceDN w:val="0"/>
        <w:adjustRightInd w:val="0"/>
        <w:rPr>
          <w:rFonts w:eastAsia="Times New Roman" w:cs="Times New Roman"/>
          <w:color w:val="000000"/>
        </w:rPr>
      </w:pPr>
      <w:r w:rsidRPr="000C3D6C">
        <w:rPr>
          <w:rFonts w:eastAsia="Times New Roman" w:cs="Times New Roman"/>
          <w:b/>
          <w:bCs/>
          <w:color w:val="000000"/>
        </w:rPr>
        <w:t>Disability Act Statement:</w:t>
      </w:r>
      <w:r w:rsidRPr="000C3D6C">
        <w:rPr>
          <w:rFonts w:eastAsia="Times New Roman" w:cs="Times New Roman"/>
          <w:color w:val="000000"/>
        </w:rPr>
        <w:t xml:space="preserve">  </w:t>
      </w:r>
    </w:p>
    <w:p w14:paraId="35E40602" w14:textId="77777777" w:rsidR="00FE14AC" w:rsidRPr="00BD32B7" w:rsidRDefault="00FE14AC" w:rsidP="00BD32B7">
      <w:pPr>
        <w:autoSpaceDE w:val="0"/>
        <w:autoSpaceDN w:val="0"/>
        <w:adjustRightInd w:val="0"/>
        <w:ind w:left="720"/>
        <w:rPr>
          <w:rFonts w:eastAsia="Times New Roman" w:cs="Times New Roman"/>
          <w:color w:val="000000"/>
        </w:rPr>
      </w:pPr>
      <w:smartTag w:uri="urn:schemas-microsoft-com:office:smarttags" w:element="stockticker">
        <w:r w:rsidRPr="00641B65">
          <w:rPr>
            <w:rFonts w:eastAsia="Times New Roman" w:cs="Times New Roman"/>
          </w:rPr>
          <w:t xml:space="preserve">Texarkana </w:t>
        </w:r>
        <w:smartTag w:uri="urn:schemas-microsoft-com:office:smarttags" w:element="stockticker">
          <w:r w:rsidRPr="00641B65">
            <w:rPr>
              <w:rFonts w:eastAsia="Times New Roman" w:cs="Times New Roman"/>
            </w:rPr>
            <w:t>College</w:t>
          </w:r>
        </w:smartTag>
      </w:smartTag>
      <w:r w:rsidRPr="00641B65">
        <w:rPr>
          <w:rFonts w:eastAsia="Times New Roman" w:cs="Times New Roman"/>
        </w:rPr>
        <w:t xml:space="preserve"> complies with all provisions of the Americans with Disabilities Act and makes reasonable accommodations upon request. Please</w:t>
      </w:r>
      <w:r w:rsidRPr="001C5BDA">
        <w:rPr>
          <w:rFonts w:eastAsia="Times New Roman" w:cs="Times New Roman"/>
        </w:rPr>
        <w:t xml:space="preserve"> contact Larry Andrews at </w:t>
      </w:r>
      <w:r>
        <w:rPr>
          <w:rFonts w:eastAsia="Times New Roman" w:cs="Times New Roman"/>
        </w:rPr>
        <w:t>(</w:t>
      </w:r>
      <w:r w:rsidRPr="001C5BDA">
        <w:rPr>
          <w:rFonts w:eastAsia="Times New Roman" w:cs="Times New Roman"/>
        </w:rPr>
        <w:t>903</w:t>
      </w:r>
      <w:r>
        <w:rPr>
          <w:rFonts w:eastAsia="Times New Roman" w:cs="Times New Roman"/>
        </w:rPr>
        <w:t>)</w:t>
      </w:r>
      <w:r w:rsidRPr="001C5BDA">
        <w:rPr>
          <w:rFonts w:eastAsia="Times New Roman" w:cs="Times New Roman"/>
        </w:rPr>
        <w:t>823</w:t>
      </w:r>
      <w:r>
        <w:rPr>
          <w:rFonts w:eastAsia="Times New Roman" w:cs="Times New Roman"/>
        </w:rPr>
        <w:t>-</w:t>
      </w:r>
      <w:r w:rsidRPr="00641B65">
        <w:rPr>
          <w:rFonts w:eastAsia="Times New Roman" w:cs="Times New Roman"/>
        </w:rPr>
        <w:t>3283, or go by the</w:t>
      </w:r>
      <w:r w:rsidRPr="001C5BDA">
        <w:rPr>
          <w:rFonts w:eastAsia="Times New Roman" w:cs="Times New Roman"/>
        </w:rPr>
        <w:t xml:space="preserve"> </w:t>
      </w:r>
      <w:r w:rsidRPr="00641B65">
        <w:rPr>
          <w:rFonts w:eastAsia="Times New Roman" w:cs="Times New Roman"/>
        </w:rPr>
        <w:t>Recruitment</w:t>
      </w:r>
      <w:r w:rsidRPr="001C5BDA">
        <w:rPr>
          <w:rFonts w:eastAsia="Times New Roman" w:cs="Times New Roman"/>
        </w:rPr>
        <w:t xml:space="preserve">, Advisement, </w:t>
      </w:r>
      <w:r>
        <w:rPr>
          <w:rFonts w:eastAsia="Times New Roman" w:cs="Times New Roman"/>
        </w:rPr>
        <w:t>and Retention Department</w:t>
      </w:r>
      <w:r w:rsidRPr="00641B65">
        <w:rPr>
          <w:rFonts w:eastAsia="Times New Roman" w:cs="Times New Roman"/>
        </w:rPr>
        <w:t xml:space="preserve"> located in the Administration building for personal assistance.</w:t>
      </w:r>
    </w:p>
    <w:p w14:paraId="07C73A58" w14:textId="77777777" w:rsidR="00FE14AC" w:rsidRDefault="00FE14AC" w:rsidP="0030050D">
      <w:pPr>
        <w:spacing w:before="100" w:beforeAutospacing="1" w:after="100" w:afterAutospacing="1"/>
        <w:ind w:left="720"/>
        <w:rPr>
          <w:rFonts w:cs="Times New Roman"/>
        </w:rPr>
      </w:pPr>
      <w:r w:rsidRPr="00641B65">
        <w:rPr>
          <w:rFonts w:eastAsia="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imes New Roman"/>
          <w:i/>
          <w:iCs/>
        </w:rPr>
        <w:t>It is best to request these changes at the beginning if not before the start of class</w:t>
      </w:r>
      <w:r w:rsidRPr="00641B65">
        <w:rPr>
          <w:rFonts w:eastAsia="Times New Roman" w:cs="Times New Roman"/>
        </w:rPr>
        <w:t xml:space="preserve"> so there is ample time to make the accommodations.</w:t>
      </w:r>
      <w:r>
        <w:t xml:space="preserve">. </w:t>
      </w:r>
    </w:p>
    <w:p w14:paraId="0115FD9E" w14:textId="77777777" w:rsidR="00FE14AC" w:rsidRDefault="00FE14AC" w:rsidP="00134A24">
      <w:pPr>
        <w:ind w:left="720"/>
        <w:rPr>
          <w:rFonts w:cs="Times New Roman"/>
          <w:b/>
          <w:bCs/>
          <w:u w:val="single"/>
        </w:rPr>
      </w:pPr>
      <w:r>
        <w:rPr>
          <w:b/>
          <w:bCs/>
          <w:u w:val="single"/>
        </w:rPr>
        <w:t>IMPORTANT LINKS</w:t>
      </w:r>
    </w:p>
    <w:p w14:paraId="43AF39FD" w14:textId="77777777" w:rsidR="00FE14AC" w:rsidRDefault="00FE14AC" w:rsidP="00134A24">
      <w:pPr>
        <w:ind w:left="720"/>
        <w:rPr>
          <w:rFonts w:cs="Times New Roman"/>
          <w:b/>
          <w:bCs/>
          <w:u w:val="single"/>
        </w:rPr>
      </w:pPr>
    </w:p>
    <w:p w14:paraId="34508377" w14:textId="77777777" w:rsidR="00FE14AC" w:rsidRDefault="00FE14AC" w:rsidP="00830191">
      <w:pPr>
        <w:ind w:left="720"/>
        <w:rPr>
          <w:rStyle w:val="HTMLCite"/>
          <w:i w:val="0"/>
          <w:iCs w:val="0"/>
          <w:color w:val="000000"/>
        </w:rPr>
      </w:pPr>
      <w:r>
        <w:t xml:space="preserve">Google Classroom will be used as </w:t>
      </w:r>
      <w:r>
        <w:rPr>
          <w:rStyle w:val="HTMLCite"/>
          <w:i w:val="0"/>
          <w:iCs w:val="0"/>
          <w:color w:val="000000"/>
        </w:rPr>
        <w:t xml:space="preserve">my professional communication page where you can ask questions about the class, view assignments, lectures, etc. You will have to join the group in order to see this. I can also assign your parents a password if they would like to access the information. </w:t>
      </w:r>
    </w:p>
    <w:p w14:paraId="0FD04865" w14:textId="77777777" w:rsidR="00123D95" w:rsidRPr="00830191" w:rsidRDefault="00123D95" w:rsidP="00123D95">
      <w:pPr>
        <w:rPr>
          <w:rStyle w:val="HTMLCite"/>
          <w:rFonts w:cs="Times New Roman"/>
          <w:i w:val="0"/>
          <w:iCs w:val="0"/>
          <w:color w:val="000000"/>
        </w:rPr>
      </w:pPr>
    </w:p>
    <w:p w14:paraId="44760E34" w14:textId="77777777" w:rsidR="00B2020E" w:rsidRPr="00123D95" w:rsidRDefault="00FE14AC" w:rsidP="00800D2B">
      <w:pPr>
        <w:pStyle w:val="ListParagraph"/>
        <w:numPr>
          <w:ilvl w:val="0"/>
          <w:numId w:val="11"/>
        </w:numPr>
        <w:rPr>
          <w:rStyle w:val="HTMLCite"/>
          <w:b/>
          <w:bCs/>
          <w:i w:val="0"/>
          <w:iCs w:val="0"/>
          <w:u w:val="single"/>
        </w:rPr>
      </w:pPr>
      <w:r w:rsidRPr="00123D95">
        <w:rPr>
          <w:rStyle w:val="HTMLCite"/>
          <w:rFonts w:ascii="Arial" w:hAnsi="Arial" w:cs="Arial"/>
          <w:sz w:val="27"/>
          <w:szCs w:val="27"/>
        </w:rPr>
        <w:t>classroom.google.com</w:t>
      </w:r>
      <w:r w:rsidRPr="00123D95">
        <w:rPr>
          <w:rStyle w:val="HTMLCite"/>
          <w:rFonts w:ascii="Arial" w:hAnsi="Arial" w:cs="Arial"/>
          <w:color w:val="000000"/>
          <w:sz w:val="27"/>
          <w:szCs w:val="27"/>
        </w:rPr>
        <w:tab/>
      </w:r>
      <w:r w:rsidRPr="00123D95">
        <w:rPr>
          <w:rStyle w:val="HTMLCite"/>
          <w:rFonts w:ascii="Arial" w:hAnsi="Arial" w:cs="Arial"/>
          <w:color w:val="000000"/>
          <w:sz w:val="27"/>
          <w:szCs w:val="27"/>
        </w:rPr>
        <w:tab/>
      </w:r>
      <w:r w:rsidRPr="00123D95">
        <w:rPr>
          <w:rStyle w:val="HTMLCite"/>
          <w:b/>
          <w:bCs/>
          <w:i w:val="0"/>
          <w:iCs w:val="0"/>
          <w:color w:val="000000"/>
          <w:sz w:val="27"/>
          <w:szCs w:val="27"/>
        </w:rPr>
        <w:t>class code:</w:t>
      </w:r>
      <w:r w:rsidRPr="00123D95">
        <w:rPr>
          <w:rStyle w:val="HTMLCite"/>
          <w:rFonts w:ascii="Arial" w:hAnsi="Arial" w:cs="Arial"/>
          <w:b/>
          <w:bCs/>
          <w:i w:val="0"/>
          <w:iCs w:val="0"/>
          <w:color w:val="000000"/>
          <w:sz w:val="27"/>
          <w:szCs w:val="27"/>
        </w:rPr>
        <w:t xml:space="preserve">  </w:t>
      </w:r>
      <w:r w:rsidR="00123D95">
        <w:rPr>
          <w:rFonts w:ascii="Helvetica" w:hAnsi="Helvetica"/>
          <w:sz w:val="20"/>
          <w:szCs w:val="20"/>
        </w:rPr>
        <w:t> </w:t>
      </w:r>
      <w:r w:rsidR="005351FF" w:rsidRPr="005351FF">
        <w:rPr>
          <w:rFonts w:ascii="Helvetica" w:hAnsi="Helvetica"/>
          <w:b/>
          <w:sz w:val="30"/>
          <w:szCs w:val="20"/>
        </w:rPr>
        <w:t>md4tyyb</w:t>
      </w:r>
    </w:p>
    <w:p w14:paraId="000BAD9F" w14:textId="77777777" w:rsidR="00123D95" w:rsidRPr="00123D95" w:rsidRDefault="00123D95" w:rsidP="00123D95">
      <w:pPr>
        <w:pStyle w:val="ListParagraph"/>
        <w:ind w:left="1080"/>
        <w:rPr>
          <w:b/>
          <w:bCs/>
          <w:u w:val="single"/>
        </w:rPr>
      </w:pPr>
    </w:p>
    <w:p w14:paraId="5B10603C" w14:textId="77777777" w:rsidR="00FE14AC" w:rsidRDefault="00FE14AC" w:rsidP="005C7595">
      <w:pPr>
        <w:rPr>
          <w:rFonts w:cs="Times New Roman"/>
        </w:rPr>
      </w:pPr>
      <w:r>
        <w:rPr>
          <w:b/>
          <w:bCs/>
          <w:u w:val="single"/>
        </w:rPr>
        <w:t>SUPPLIES</w:t>
      </w:r>
    </w:p>
    <w:p w14:paraId="1E48D5D6" w14:textId="745C5E01" w:rsidR="00FE14AC" w:rsidRDefault="00FE14AC" w:rsidP="005C7595">
      <w:pPr>
        <w:pStyle w:val="ListParagraph"/>
        <w:numPr>
          <w:ilvl w:val="0"/>
          <w:numId w:val="6"/>
        </w:numPr>
      </w:pPr>
      <w:r>
        <w:t xml:space="preserve">3 ring binder and </w:t>
      </w:r>
      <w:r w:rsidR="003375CE">
        <w:t>dividers</w:t>
      </w:r>
      <w:r>
        <w:t xml:space="preserve"> – you will be getting a lot of handouts and taking a lot of notes</w:t>
      </w:r>
    </w:p>
    <w:p w14:paraId="6B403367" w14:textId="77777777" w:rsidR="00123D95" w:rsidRDefault="00123D95" w:rsidP="005C7595">
      <w:pPr>
        <w:pStyle w:val="ListParagraph"/>
        <w:numPr>
          <w:ilvl w:val="0"/>
          <w:numId w:val="6"/>
        </w:numPr>
      </w:pPr>
      <w:r>
        <w:t>Composition notebook for lab</w:t>
      </w:r>
    </w:p>
    <w:p w14:paraId="1900ED42" w14:textId="77777777" w:rsidR="00FE14AC" w:rsidRDefault="00FE14AC" w:rsidP="005C7595">
      <w:pPr>
        <w:pStyle w:val="ListParagraph"/>
        <w:numPr>
          <w:ilvl w:val="0"/>
          <w:numId w:val="6"/>
        </w:numPr>
      </w:pPr>
      <w:r>
        <w:t>Pen/pencil</w:t>
      </w:r>
    </w:p>
    <w:p w14:paraId="539AB3C0" w14:textId="77777777" w:rsidR="00FE14AC" w:rsidRDefault="00FE14AC" w:rsidP="00134A24">
      <w:pPr>
        <w:pStyle w:val="ListParagraph"/>
        <w:numPr>
          <w:ilvl w:val="0"/>
          <w:numId w:val="6"/>
        </w:numPr>
        <w:rPr>
          <w:rFonts w:cs="Times New Roman"/>
          <w:b/>
          <w:bCs/>
          <w:u w:val="single"/>
        </w:rPr>
      </w:pPr>
      <w:r>
        <w:t xml:space="preserve">Calculator – graphing calculator is preferred </w:t>
      </w:r>
    </w:p>
    <w:p w14:paraId="70EE9E1F" w14:textId="77777777" w:rsidR="00FE14AC" w:rsidRDefault="00FE14AC" w:rsidP="00AA3E55">
      <w:pPr>
        <w:rPr>
          <w:rFonts w:cs="Times New Roman"/>
          <w:b/>
          <w:bCs/>
          <w:u w:val="single"/>
        </w:rPr>
      </w:pPr>
    </w:p>
    <w:p w14:paraId="0D34EF25" w14:textId="77777777" w:rsidR="00FE14AC" w:rsidRDefault="00FE14AC" w:rsidP="00AA3E55">
      <w:pPr>
        <w:rPr>
          <w:rFonts w:cs="Times New Roman"/>
        </w:rPr>
      </w:pPr>
      <w:r>
        <w:rPr>
          <w:b/>
          <w:bCs/>
          <w:u w:val="single"/>
        </w:rPr>
        <w:t>HOMEWORK</w:t>
      </w:r>
    </w:p>
    <w:p w14:paraId="42C716DD" w14:textId="77777777" w:rsidR="00FE14AC" w:rsidRDefault="00FE14AC" w:rsidP="00485240">
      <w:pPr>
        <w:ind w:left="720"/>
      </w:pPr>
      <w:r>
        <w:t xml:space="preserve">Students will be assigned homework to help with the concepts that were discussed in class.  Homework problems are assigned so that the students will have practice working problems prior to the weekly quizzes.   </w:t>
      </w:r>
      <w:r>
        <w:rPr>
          <w:i/>
          <w:iCs/>
        </w:rPr>
        <w:t>It is the responsibility of the student to ensure that they understand the material.</w:t>
      </w:r>
      <w:r>
        <w:t xml:space="preserve">  You will receive one quiz grade for completing all the assigned homework.  Remember, it is not the answer that I am grading, but the work that is shown to get to the answer.</w:t>
      </w:r>
    </w:p>
    <w:p w14:paraId="6AC4ED81" w14:textId="77777777" w:rsidR="006A5C71" w:rsidRDefault="006A5C71" w:rsidP="00AA3E55">
      <w:pPr>
        <w:rPr>
          <w:rFonts w:cs="Times New Roman"/>
        </w:rPr>
      </w:pPr>
    </w:p>
    <w:p w14:paraId="1FD86A2C" w14:textId="77777777" w:rsidR="00123D95" w:rsidRDefault="00123D95" w:rsidP="00AA3E55">
      <w:pPr>
        <w:rPr>
          <w:rFonts w:cs="Times New Roman"/>
        </w:rPr>
      </w:pPr>
    </w:p>
    <w:p w14:paraId="4C6DDAA6" w14:textId="77777777" w:rsidR="00123D95" w:rsidRDefault="00123D95" w:rsidP="00AA3E55">
      <w:pPr>
        <w:rPr>
          <w:rFonts w:cs="Times New Roman"/>
        </w:rPr>
      </w:pPr>
    </w:p>
    <w:p w14:paraId="2D69E2C7" w14:textId="77777777" w:rsidR="00FE14AC" w:rsidRDefault="00FE14AC" w:rsidP="00AA3E55">
      <w:pPr>
        <w:rPr>
          <w:rFonts w:cs="Times New Roman"/>
        </w:rPr>
      </w:pPr>
      <w:r>
        <w:rPr>
          <w:b/>
          <w:bCs/>
          <w:u w:val="single"/>
        </w:rPr>
        <w:lastRenderedPageBreak/>
        <w:t>HOMEWORK HELP!!!</w:t>
      </w:r>
    </w:p>
    <w:p w14:paraId="522DC947" w14:textId="77777777" w:rsidR="00FE14AC" w:rsidRPr="005351FF" w:rsidRDefault="00FE14AC" w:rsidP="00EA71D1">
      <w:pPr>
        <w:numPr>
          <w:ilvl w:val="0"/>
          <w:numId w:val="12"/>
        </w:numPr>
        <w:rPr>
          <w:rFonts w:cs="Times New Roman"/>
          <w:b/>
          <w:bCs/>
          <w:u w:val="single"/>
        </w:rPr>
      </w:pPr>
      <w:r>
        <w:t xml:space="preserve">Tutorial are in the morning at </w:t>
      </w:r>
      <w:smartTag w:uri="urn:schemas-microsoft-com:office:smarttags" w:element="stockticker">
        <w:smartTag w:uri="urn:schemas-microsoft-com:office:smarttags" w:element="time">
          <w:smartTagPr>
            <w:attr w:name="Minute" w:val="45"/>
            <w:attr w:name="Hour" w:val="19"/>
          </w:smartTagPr>
          <w:r>
            <w:t>7:45</w:t>
          </w:r>
        </w:smartTag>
      </w:smartTag>
      <w:r>
        <w:t xml:space="preserve"> until </w:t>
      </w:r>
      <w:smartTag w:uri="urn:schemas-microsoft-com:office:smarttags" w:element="stockticker">
        <w:smartTag w:uri="urn:schemas-microsoft-com:office:smarttags" w:element="time">
          <w:smartTagPr>
            <w:attr w:name="Minute" w:val="15"/>
            <w:attr w:name="Hour" w:val="8"/>
          </w:smartTagPr>
          <w:r>
            <w:t>8:15</w:t>
          </w:r>
        </w:smartTag>
      </w:smartTag>
      <w:r>
        <w:t xml:space="preserve">. I can also stay after school if you make prior arrangements with me. </w:t>
      </w:r>
    </w:p>
    <w:p w14:paraId="418F9298" w14:textId="77777777" w:rsidR="005351FF" w:rsidRPr="005351FF" w:rsidRDefault="005351FF" w:rsidP="003375CE">
      <w:pPr>
        <w:ind w:left="1080"/>
        <w:rPr>
          <w:rFonts w:cs="Times New Roman"/>
          <w:b/>
          <w:bCs/>
          <w:u w:val="single"/>
        </w:rPr>
      </w:pPr>
      <w:bookmarkStart w:id="0" w:name="_GoBack"/>
      <w:bookmarkEnd w:id="0"/>
    </w:p>
    <w:p w14:paraId="3BF796FA" w14:textId="77777777" w:rsidR="00FE14AC" w:rsidRDefault="00FE14AC" w:rsidP="00AA3E55">
      <w:pPr>
        <w:tabs>
          <w:tab w:val="left" w:pos="720"/>
          <w:tab w:val="left" w:pos="2640"/>
        </w:tabs>
        <w:rPr>
          <w:b/>
          <w:bCs/>
          <w:u w:val="single"/>
        </w:rPr>
      </w:pPr>
      <w:smartTag w:uri="urn:schemas-microsoft-com:office:smarttags" w:element="stockticker">
        <w:r>
          <w:rPr>
            <w:b/>
            <w:bCs/>
            <w:u w:val="single"/>
          </w:rPr>
          <w:t>LABS</w:t>
        </w:r>
      </w:smartTag>
    </w:p>
    <w:p w14:paraId="2467D2C8" w14:textId="77777777" w:rsidR="00FE14AC" w:rsidRDefault="00FE14AC" w:rsidP="00AA3E55">
      <w:pPr>
        <w:numPr>
          <w:ilvl w:val="0"/>
          <w:numId w:val="5"/>
        </w:numPr>
        <w:spacing w:line="276" w:lineRule="auto"/>
      </w:pPr>
      <w:r>
        <w:t>Students must follow all safety guidelines discussed in class.  Failure to follow safety rules will result in removal from the lab and alternative assignments will be provided until lab privileges are returned to the student.</w:t>
      </w:r>
    </w:p>
    <w:p w14:paraId="3E0E13F4" w14:textId="77777777" w:rsidR="00FE14AC" w:rsidRDefault="00FE14AC" w:rsidP="00AA3E55">
      <w:pPr>
        <w:numPr>
          <w:ilvl w:val="0"/>
          <w:numId w:val="5"/>
        </w:numPr>
        <w:tabs>
          <w:tab w:val="left" w:pos="2640"/>
        </w:tabs>
      </w:pPr>
      <w:r>
        <w:t>Not all labs will be able to be completed during class time.  Parts of some labs must be done outside of class, including the pre and post lab assignments.  Some labs take require the students to come in at times other than normal class times to collect data.  It is the students/groups responsibility to ensure this is done.  Data collected depends on the final lab grade.</w:t>
      </w:r>
    </w:p>
    <w:p w14:paraId="3D20548D" w14:textId="77777777" w:rsidR="00123D95" w:rsidRDefault="00123D95" w:rsidP="00AA3E55">
      <w:pPr>
        <w:numPr>
          <w:ilvl w:val="0"/>
          <w:numId w:val="5"/>
        </w:numPr>
        <w:tabs>
          <w:tab w:val="left" w:pos="2640"/>
        </w:tabs>
      </w:pPr>
      <w:r>
        <w:t>If you are absent for any reason, labs will have to be made up before or after school.</w:t>
      </w:r>
      <w:r w:rsidR="005351FF">
        <w:t xml:space="preserve">  You have 1 week to make up the lab.</w:t>
      </w:r>
    </w:p>
    <w:p w14:paraId="1C58880E" w14:textId="77777777" w:rsidR="00FE14AC" w:rsidRDefault="00FE14AC" w:rsidP="00134A24">
      <w:pPr>
        <w:numPr>
          <w:ilvl w:val="0"/>
          <w:numId w:val="5"/>
        </w:numPr>
        <w:spacing w:after="200"/>
      </w:pPr>
      <w:r>
        <w:t xml:space="preserve">Labs will have a completion date provided.  Labs will not be accepted late.                                   </w:t>
      </w:r>
    </w:p>
    <w:p w14:paraId="0B684AF8" w14:textId="77777777" w:rsidR="00FE14AC" w:rsidRDefault="00FE14AC" w:rsidP="00134A24">
      <w:pPr>
        <w:rPr>
          <w:rFonts w:cs="Times New Roman"/>
        </w:rPr>
      </w:pPr>
    </w:p>
    <w:p w14:paraId="3B10C351" w14:textId="77777777" w:rsidR="00FE14AC" w:rsidRDefault="00FE14AC" w:rsidP="00134A24">
      <w:pPr>
        <w:ind w:left="1440" w:hanging="1440"/>
        <w:rPr>
          <w:b/>
          <w:bCs/>
          <w:sz w:val="28"/>
          <w:szCs w:val="28"/>
        </w:rPr>
      </w:pPr>
      <w:r w:rsidRPr="00134A24">
        <w:rPr>
          <w:b/>
          <w:bCs/>
        </w:rPr>
        <w:t>Phones:</w:t>
      </w:r>
      <w:r w:rsidRPr="00CE4C25">
        <w:rPr>
          <w:b/>
          <w:bCs/>
          <w:sz w:val="28"/>
          <w:szCs w:val="28"/>
        </w:rPr>
        <w:t xml:space="preserve"> </w:t>
      </w:r>
      <w:r>
        <w:rPr>
          <w:b/>
          <w:bCs/>
          <w:sz w:val="28"/>
          <w:szCs w:val="28"/>
        </w:rPr>
        <w:t xml:space="preserve">  </w:t>
      </w:r>
      <w:r>
        <w:rPr>
          <w:b/>
          <w:bCs/>
          <w:sz w:val="28"/>
          <w:szCs w:val="28"/>
        </w:rPr>
        <w:tab/>
      </w:r>
    </w:p>
    <w:p w14:paraId="0D21CF3F" w14:textId="77777777" w:rsidR="00A77EA7" w:rsidRDefault="00FE14AC" w:rsidP="00352C8E">
      <w:pPr>
        <w:numPr>
          <w:ilvl w:val="0"/>
          <w:numId w:val="10"/>
        </w:numPr>
      </w:pPr>
      <w:smartTag w:uri="urn:schemas-microsoft-com:office:smarttags" w:element="stockticker">
        <w:r>
          <w:t>CELL</w:t>
        </w:r>
      </w:smartTag>
      <w:r>
        <w:t xml:space="preserve"> PHONES, IPODS, </w:t>
      </w:r>
      <w:smartTag w:uri="urn:schemas-microsoft-com:office:smarttags" w:element="stockticker">
        <w:r>
          <w:t>ETC</w:t>
        </w:r>
      </w:smartTag>
      <w:r>
        <w:t xml:space="preserve">. SHOULD BE PUT AWAY AT </w:t>
      </w:r>
      <w:smartTag w:uri="urn:schemas-microsoft-com:office:smarttags" w:element="stockticker">
        <w:r>
          <w:t>ALL</w:t>
        </w:r>
      </w:smartTag>
      <w:r>
        <w:t xml:space="preserve"> TIMES UNLESS YOU HAVE BEEN GIVEN SPECIAL PERMISSION FROM ME. If I</w:t>
      </w:r>
      <w:r w:rsidR="006A5C71">
        <w:t xml:space="preserve"> see it, I will take and follow school procedures</w:t>
      </w:r>
      <w:r>
        <w:t xml:space="preserve">. During quizzes and tests, you will turn the phones, etc. in to me and use my calculators. </w:t>
      </w:r>
    </w:p>
    <w:p w14:paraId="65186F0A" w14:textId="77777777" w:rsidR="00A77EA7" w:rsidRDefault="00A77EA7" w:rsidP="00A77EA7">
      <w:pPr>
        <w:ind w:left="720"/>
      </w:pPr>
    </w:p>
    <w:p w14:paraId="7568B396" w14:textId="77777777" w:rsidR="00A77EA7" w:rsidRDefault="00A77EA7" w:rsidP="00A77EA7">
      <w:pPr>
        <w:ind w:left="720"/>
      </w:pPr>
    </w:p>
    <w:p w14:paraId="4CBE8358" w14:textId="77777777" w:rsidR="006A5C71" w:rsidRDefault="006A5C71" w:rsidP="00A77EA7">
      <w:pPr>
        <w:ind w:left="720"/>
      </w:pPr>
    </w:p>
    <w:p w14:paraId="43C19891" w14:textId="77777777" w:rsidR="00A77EA7" w:rsidRDefault="00A77EA7" w:rsidP="00A77EA7">
      <w:pPr>
        <w:ind w:left="720"/>
      </w:pPr>
    </w:p>
    <w:p w14:paraId="7506C518" w14:textId="77777777" w:rsidR="00A77EA7" w:rsidRDefault="00A77EA7" w:rsidP="00A77EA7">
      <w:pPr>
        <w:ind w:left="720"/>
      </w:pPr>
    </w:p>
    <w:p w14:paraId="1FC4226E" w14:textId="77777777" w:rsidR="00A77EA7" w:rsidRDefault="00A77EA7" w:rsidP="005C7595">
      <w:pPr>
        <w:rPr>
          <w:sz w:val="32"/>
          <w:szCs w:val="32"/>
        </w:rPr>
      </w:pPr>
    </w:p>
    <w:p w14:paraId="4269A16A" w14:textId="77777777" w:rsidR="00A77EA7" w:rsidRDefault="00A77EA7" w:rsidP="005C7595">
      <w:pPr>
        <w:rPr>
          <w:sz w:val="32"/>
          <w:szCs w:val="32"/>
        </w:rPr>
      </w:pPr>
    </w:p>
    <w:p w14:paraId="696235F9" w14:textId="77777777" w:rsidR="00FE14AC" w:rsidRDefault="00FE14AC" w:rsidP="0013341D">
      <w:pPr>
        <w:rPr>
          <w:rFonts w:cs="Times New Roman"/>
        </w:rPr>
      </w:pPr>
    </w:p>
    <w:sectPr w:rsidR="00FE14AC" w:rsidSect="00123D95">
      <w:headerReference w:type="first" r:id="rId7"/>
      <w:pgSz w:w="12240" w:h="15840"/>
      <w:pgMar w:top="720" w:right="1800" w:bottom="81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CA5C2" w14:textId="77777777" w:rsidR="00FE14AC" w:rsidRDefault="00FE14AC" w:rsidP="00C90E6F">
      <w:pPr>
        <w:rPr>
          <w:rFonts w:cs="Times New Roman"/>
        </w:rPr>
      </w:pPr>
      <w:r>
        <w:rPr>
          <w:rFonts w:cs="Times New Roman"/>
        </w:rPr>
        <w:separator/>
      </w:r>
    </w:p>
  </w:endnote>
  <w:endnote w:type="continuationSeparator" w:id="0">
    <w:p w14:paraId="66FCC6F2" w14:textId="77777777" w:rsidR="00FE14AC" w:rsidRDefault="00FE14AC"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82D2" w14:textId="77777777" w:rsidR="00FE14AC" w:rsidRDefault="00FE14AC" w:rsidP="00C90E6F">
      <w:pPr>
        <w:rPr>
          <w:rFonts w:cs="Times New Roman"/>
        </w:rPr>
      </w:pPr>
      <w:r>
        <w:rPr>
          <w:rFonts w:cs="Times New Roman"/>
        </w:rPr>
        <w:separator/>
      </w:r>
    </w:p>
  </w:footnote>
  <w:footnote w:type="continuationSeparator" w:id="0">
    <w:p w14:paraId="7DD6C936" w14:textId="77777777" w:rsidR="00FE14AC" w:rsidRDefault="00FE14AC"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EA79" w14:textId="77777777" w:rsidR="00FE14AC" w:rsidRDefault="005351FF">
    <w:pPr>
      <w:pStyle w:val="Header"/>
      <w:rPr>
        <w:rFonts w:cs="Times New Roman"/>
      </w:rPr>
    </w:pPr>
    <w:r>
      <w:rPr>
        <w:rFonts w:cs="Times New Roman"/>
        <w:noProof/>
      </w:rPr>
      <w:drawing>
        <wp:inline distT="0" distB="0" distL="0" distR="0" wp14:anchorId="66DE908B" wp14:editId="035C1112">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D3B37"/>
    <w:multiLevelType w:val="multilevel"/>
    <w:tmpl w:val="CEEA8A0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6EF7B12"/>
    <w:multiLevelType w:val="hybridMultilevel"/>
    <w:tmpl w:val="7778BBB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223270A"/>
    <w:multiLevelType w:val="hybridMultilevel"/>
    <w:tmpl w:val="EA34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75218"/>
    <w:multiLevelType w:val="hybridMultilevel"/>
    <w:tmpl w:val="364692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4F65C9A"/>
    <w:multiLevelType w:val="hybridMultilevel"/>
    <w:tmpl w:val="B400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A75CB"/>
    <w:multiLevelType w:val="hybridMultilevel"/>
    <w:tmpl w:val="A58A4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D71358"/>
    <w:multiLevelType w:val="hybridMultilevel"/>
    <w:tmpl w:val="AF4A14B0"/>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541455D"/>
    <w:multiLevelType w:val="hybridMultilevel"/>
    <w:tmpl w:val="A258B2E0"/>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69077129"/>
    <w:multiLevelType w:val="hybridMultilevel"/>
    <w:tmpl w:val="1046BF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9246412"/>
    <w:multiLevelType w:val="hybridMultilevel"/>
    <w:tmpl w:val="A1B8B1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D3023B8"/>
    <w:multiLevelType w:val="hybridMultilevel"/>
    <w:tmpl w:val="F89C3CF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8"/>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0CC2"/>
    <w:rsid w:val="00050734"/>
    <w:rsid w:val="00060FEF"/>
    <w:rsid w:val="00067EA7"/>
    <w:rsid w:val="000A5692"/>
    <w:rsid w:val="000C3D6C"/>
    <w:rsid w:val="00123D95"/>
    <w:rsid w:val="0013341D"/>
    <w:rsid w:val="00134A24"/>
    <w:rsid w:val="00152633"/>
    <w:rsid w:val="00157EEC"/>
    <w:rsid w:val="001773B7"/>
    <w:rsid w:val="0019352F"/>
    <w:rsid w:val="001C5BDA"/>
    <w:rsid w:val="001D6D35"/>
    <w:rsid w:val="0023340F"/>
    <w:rsid w:val="0030050D"/>
    <w:rsid w:val="0033558D"/>
    <w:rsid w:val="003375CE"/>
    <w:rsid w:val="00393C06"/>
    <w:rsid w:val="003969D7"/>
    <w:rsid w:val="003A3BCA"/>
    <w:rsid w:val="003D3F5A"/>
    <w:rsid w:val="00416ADD"/>
    <w:rsid w:val="004466F7"/>
    <w:rsid w:val="00485240"/>
    <w:rsid w:val="004B2365"/>
    <w:rsid w:val="004B2CFB"/>
    <w:rsid w:val="004B3CF0"/>
    <w:rsid w:val="005351FF"/>
    <w:rsid w:val="005734D9"/>
    <w:rsid w:val="0057472B"/>
    <w:rsid w:val="00592BF8"/>
    <w:rsid w:val="005B686B"/>
    <w:rsid w:val="005C0F21"/>
    <w:rsid w:val="005C7595"/>
    <w:rsid w:val="005F6137"/>
    <w:rsid w:val="00640EAD"/>
    <w:rsid w:val="00641B65"/>
    <w:rsid w:val="00643E7D"/>
    <w:rsid w:val="006978F6"/>
    <w:rsid w:val="006A5C71"/>
    <w:rsid w:val="006C72E8"/>
    <w:rsid w:val="00730F3B"/>
    <w:rsid w:val="007446E8"/>
    <w:rsid w:val="00775AD3"/>
    <w:rsid w:val="007C5DC7"/>
    <w:rsid w:val="00830191"/>
    <w:rsid w:val="008730D2"/>
    <w:rsid w:val="00875350"/>
    <w:rsid w:val="008A393D"/>
    <w:rsid w:val="008E5D33"/>
    <w:rsid w:val="008E6542"/>
    <w:rsid w:val="0090491F"/>
    <w:rsid w:val="009114D2"/>
    <w:rsid w:val="009319C9"/>
    <w:rsid w:val="009523D8"/>
    <w:rsid w:val="00993E22"/>
    <w:rsid w:val="009E2696"/>
    <w:rsid w:val="009F5626"/>
    <w:rsid w:val="00A340DB"/>
    <w:rsid w:val="00A60A68"/>
    <w:rsid w:val="00A77EA7"/>
    <w:rsid w:val="00A86C21"/>
    <w:rsid w:val="00AA3E55"/>
    <w:rsid w:val="00B2020E"/>
    <w:rsid w:val="00B43FAF"/>
    <w:rsid w:val="00B83256"/>
    <w:rsid w:val="00BA7604"/>
    <w:rsid w:val="00BD32B7"/>
    <w:rsid w:val="00BD7116"/>
    <w:rsid w:val="00C406EE"/>
    <w:rsid w:val="00C50CDB"/>
    <w:rsid w:val="00C81864"/>
    <w:rsid w:val="00C830AC"/>
    <w:rsid w:val="00C901EE"/>
    <w:rsid w:val="00C90E6F"/>
    <w:rsid w:val="00CE4C25"/>
    <w:rsid w:val="00D36950"/>
    <w:rsid w:val="00D54A28"/>
    <w:rsid w:val="00DE34D9"/>
    <w:rsid w:val="00E1383A"/>
    <w:rsid w:val="00E233BA"/>
    <w:rsid w:val="00E45729"/>
    <w:rsid w:val="00E77058"/>
    <w:rsid w:val="00E829D6"/>
    <w:rsid w:val="00E9140D"/>
    <w:rsid w:val="00EF2C65"/>
    <w:rsid w:val="00F045B0"/>
    <w:rsid w:val="00F61B58"/>
    <w:rsid w:val="00F62B71"/>
    <w:rsid w:val="00F7452D"/>
    <w:rsid w:val="00FA4D6C"/>
    <w:rsid w:val="00FD5F7F"/>
    <w:rsid w:val="00FE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ockticker"/>
  <w:shapeDefaults>
    <o:shapedefaults v:ext="edit" spidmax="14337"/>
    <o:shapelayout v:ext="edit">
      <o:idmap v:ext="edit" data="1"/>
    </o:shapelayout>
  </w:shapeDefaults>
  <w:decimalSymbol w:val="."/>
  <w:listSeparator w:val=","/>
  <w14:docId w14:val="04C22511"/>
  <w15:docId w15:val="{255122CE-9E6E-454A-AEB2-73BB14F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5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semiHidden/>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character" w:styleId="HTMLCite">
    <w:name w:val="HTML Cite"/>
    <w:basedOn w:val="DefaultParagraphFont"/>
    <w:uiPriority w:val="99"/>
    <w:rsid w:val="007446E8"/>
    <w:rPr>
      <w:i/>
      <w:iCs/>
    </w:rPr>
  </w:style>
  <w:style w:type="paragraph" w:styleId="ListParagraph">
    <w:name w:val="List Paragraph"/>
    <w:basedOn w:val="Normal"/>
    <w:uiPriority w:val="99"/>
    <w:qFormat/>
    <w:rsid w:val="007446E8"/>
    <w:pPr>
      <w:ind w:left="720"/>
      <w:contextualSpacing/>
    </w:pPr>
  </w:style>
  <w:style w:type="character" w:customStyle="1" w:styleId="lrutte">
    <w:name w:val="lrutte"/>
    <w:rsid w:val="0012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28927">
      <w:marLeft w:val="0"/>
      <w:marRight w:val="0"/>
      <w:marTop w:val="0"/>
      <w:marBottom w:val="0"/>
      <w:divBdr>
        <w:top w:val="none" w:sz="0" w:space="0" w:color="auto"/>
        <w:left w:val="none" w:sz="0" w:space="0" w:color="auto"/>
        <w:bottom w:val="none" w:sz="0" w:space="0" w:color="auto"/>
        <w:right w:val="none" w:sz="0" w:space="0" w:color="auto"/>
      </w:divBdr>
    </w:div>
    <w:div w:id="1908028931">
      <w:marLeft w:val="0"/>
      <w:marRight w:val="0"/>
      <w:marTop w:val="0"/>
      <w:marBottom w:val="0"/>
      <w:divBdr>
        <w:top w:val="none" w:sz="0" w:space="0" w:color="auto"/>
        <w:left w:val="none" w:sz="0" w:space="0" w:color="auto"/>
        <w:bottom w:val="none" w:sz="0" w:space="0" w:color="auto"/>
        <w:right w:val="none" w:sz="0" w:space="0" w:color="auto"/>
      </w:divBdr>
    </w:div>
    <w:div w:id="1908028932">
      <w:marLeft w:val="0"/>
      <w:marRight w:val="0"/>
      <w:marTop w:val="0"/>
      <w:marBottom w:val="0"/>
      <w:divBdr>
        <w:top w:val="none" w:sz="0" w:space="0" w:color="auto"/>
        <w:left w:val="none" w:sz="0" w:space="0" w:color="auto"/>
        <w:bottom w:val="none" w:sz="0" w:space="0" w:color="auto"/>
        <w:right w:val="none" w:sz="0" w:space="0" w:color="auto"/>
      </w:divBdr>
    </w:div>
    <w:div w:id="1908028933">
      <w:marLeft w:val="0"/>
      <w:marRight w:val="0"/>
      <w:marTop w:val="0"/>
      <w:marBottom w:val="0"/>
      <w:divBdr>
        <w:top w:val="none" w:sz="0" w:space="0" w:color="auto"/>
        <w:left w:val="none" w:sz="0" w:space="0" w:color="auto"/>
        <w:bottom w:val="none" w:sz="0" w:space="0" w:color="auto"/>
        <w:right w:val="none" w:sz="0" w:space="0" w:color="auto"/>
      </w:divBdr>
    </w:div>
    <w:div w:id="1908028934">
      <w:marLeft w:val="0"/>
      <w:marRight w:val="0"/>
      <w:marTop w:val="0"/>
      <w:marBottom w:val="0"/>
      <w:divBdr>
        <w:top w:val="none" w:sz="0" w:space="0" w:color="auto"/>
        <w:left w:val="none" w:sz="0" w:space="0" w:color="auto"/>
        <w:bottom w:val="none" w:sz="0" w:space="0" w:color="auto"/>
        <w:right w:val="none" w:sz="0" w:space="0" w:color="auto"/>
      </w:divBdr>
    </w:div>
    <w:div w:id="1908028935">
      <w:marLeft w:val="0"/>
      <w:marRight w:val="0"/>
      <w:marTop w:val="0"/>
      <w:marBottom w:val="0"/>
      <w:divBdr>
        <w:top w:val="none" w:sz="0" w:space="0" w:color="auto"/>
        <w:left w:val="none" w:sz="0" w:space="0" w:color="auto"/>
        <w:bottom w:val="none" w:sz="0" w:space="0" w:color="auto"/>
        <w:right w:val="none" w:sz="0" w:space="0" w:color="auto"/>
      </w:divBdr>
    </w:div>
    <w:div w:id="1908028936">
      <w:marLeft w:val="0"/>
      <w:marRight w:val="0"/>
      <w:marTop w:val="0"/>
      <w:marBottom w:val="0"/>
      <w:divBdr>
        <w:top w:val="none" w:sz="0" w:space="0" w:color="auto"/>
        <w:left w:val="none" w:sz="0" w:space="0" w:color="auto"/>
        <w:bottom w:val="none" w:sz="0" w:space="0" w:color="auto"/>
        <w:right w:val="none" w:sz="0" w:space="0" w:color="auto"/>
      </w:divBdr>
      <w:divsChild>
        <w:div w:id="1908028929">
          <w:marLeft w:val="0"/>
          <w:marRight w:val="0"/>
          <w:marTop w:val="900"/>
          <w:marBottom w:val="0"/>
          <w:divBdr>
            <w:top w:val="none" w:sz="0" w:space="0" w:color="auto"/>
            <w:left w:val="none" w:sz="0" w:space="0" w:color="auto"/>
            <w:bottom w:val="none" w:sz="0" w:space="0" w:color="auto"/>
            <w:right w:val="none" w:sz="0" w:space="0" w:color="auto"/>
          </w:divBdr>
          <w:divsChild>
            <w:div w:id="1908028930">
              <w:marLeft w:val="0"/>
              <w:marRight w:val="0"/>
              <w:marTop w:val="0"/>
              <w:marBottom w:val="0"/>
              <w:divBdr>
                <w:top w:val="single" w:sz="6" w:space="8" w:color="828B9C"/>
                <w:left w:val="single" w:sz="6" w:space="5" w:color="828B9C"/>
                <w:bottom w:val="single" w:sz="6" w:space="8" w:color="828B9C"/>
                <w:right w:val="single" w:sz="6" w:space="5" w:color="828B9C"/>
              </w:divBdr>
              <w:divsChild>
                <w:div w:id="1908028925">
                  <w:marLeft w:val="0"/>
                  <w:marRight w:val="0"/>
                  <w:marTop w:val="0"/>
                  <w:marBottom w:val="0"/>
                  <w:divBdr>
                    <w:top w:val="none" w:sz="0" w:space="0" w:color="auto"/>
                    <w:left w:val="none" w:sz="0" w:space="0" w:color="auto"/>
                    <w:bottom w:val="none" w:sz="0" w:space="0" w:color="auto"/>
                    <w:right w:val="none" w:sz="0" w:space="0" w:color="auto"/>
                  </w:divBdr>
                  <w:divsChild>
                    <w:div w:id="1908028939">
                      <w:marLeft w:val="0"/>
                      <w:marRight w:val="0"/>
                      <w:marTop w:val="0"/>
                      <w:marBottom w:val="0"/>
                      <w:divBdr>
                        <w:top w:val="none" w:sz="0" w:space="0" w:color="auto"/>
                        <w:left w:val="none" w:sz="0" w:space="0" w:color="auto"/>
                        <w:bottom w:val="none" w:sz="0" w:space="0" w:color="auto"/>
                        <w:right w:val="none" w:sz="0" w:space="0" w:color="auto"/>
                      </w:divBdr>
                      <w:divsChild>
                        <w:div w:id="1908028928">
                          <w:marLeft w:val="0"/>
                          <w:marRight w:val="0"/>
                          <w:marTop w:val="0"/>
                          <w:marBottom w:val="0"/>
                          <w:divBdr>
                            <w:top w:val="none" w:sz="0" w:space="0" w:color="auto"/>
                            <w:left w:val="none" w:sz="0" w:space="0" w:color="auto"/>
                            <w:bottom w:val="none" w:sz="0" w:space="0" w:color="auto"/>
                            <w:right w:val="none" w:sz="0" w:space="0" w:color="auto"/>
                          </w:divBdr>
                          <w:divsChild>
                            <w:div w:id="1908028940">
                              <w:marLeft w:val="0"/>
                              <w:marRight w:val="0"/>
                              <w:marTop w:val="0"/>
                              <w:marBottom w:val="0"/>
                              <w:divBdr>
                                <w:top w:val="none" w:sz="0" w:space="0" w:color="auto"/>
                                <w:left w:val="none" w:sz="0" w:space="0" w:color="auto"/>
                                <w:bottom w:val="none" w:sz="0" w:space="0" w:color="auto"/>
                                <w:right w:val="none" w:sz="0" w:space="0" w:color="auto"/>
                              </w:divBdr>
                              <w:divsChild>
                                <w:div w:id="1908028937">
                                  <w:marLeft w:val="0"/>
                                  <w:marRight w:val="0"/>
                                  <w:marTop w:val="0"/>
                                  <w:marBottom w:val="0"/>
                                  <w:divBdr>
                                    <w:top w:val="none" w:sz="0" w:space="0" w:color="auto"/>
                                    <w:left w:val="none" w:sz="0" w:space="0" w:color="auto"/>
                                    <w:bottom w:val="none" w:sz="0" w:space="0" w:color="auto"/>
                                    <w:right w:val="none" w:sz="0" w:space="0" w:color="auto"/>
                                  </w:divBdr>
                                  <w:divsChild>
                                    <w:div w:id="1908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028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Syllabus: Dual Credit Chemistry</vt:lpstr>
    </vt:vector>
  </TitlesOfParts>
  <Company>Texarkana College</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Dual Credit Chemistry</dc:title>
  <dc:subject/>
  <dc:creator>Pitman, Traci</dc:creator>
  <cp:keywords/>
  <dc:description/>
  <cp:lastModifiedBy>Meagan Martin</cp:lastModifiedBy>
  <cp:revision>3</cp:revision>
  <cp:lastPrinted>2017-08-08T17:59:00Z</cp:lastPrinted>
  <dcterms:created xsi:type="dcterms:W3CDTF">2019-08-11T23:36:00Z</dcterms:created>
  <dcterms:modified xsi:type="dcterms:W3CDTF">2019-08-11T23:37:00Z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