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2"/>
          <w:szCs w:val="22"/>
        </w:rPr>
      </w:pPr>
      <w:r w:rsidDel="00000000" w:rsidR="00000000" w:rsidRPr="00000000">
        <w:rPr/>
        <w:drawing>
          <wp:inline distB="0" distT="0" distL="0" distR="0">
            <wp:extent cx="5486400" cy="384021"/>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486400" cy="38402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z w:val="22"/>
          <w:szCs w:val="22"/>
        </w:rPr>
      </w:pPr>
      <w:r w:rsidDel="00000000" w:rsidR="00000000" w:rsidRPr="00000000">
        <w:rPr>
          <w:rtl w:val="0"/>
        </w:rPr>
      </w:r>
    </w:p>
    <w:p w:rsidR="00000000" w:rsidDel="00000000" w:rsidP="00000000" w:rsidRDefault="00000000" w:rsidRPr="00000000" w14:paraId="00000003">
      <w:pPr>
        <w:rPr>
          <w:b w:val="1"/>
          <w:color w:val="002060"/>
          <w:sz w:val="22"/>
          <w:szCs w:val="22"/>
        </w:rPr>
      </w:pPr>
      <w:r w:rsidDel="00000000" w:rsidR="00000000" w:rsidRPr="00000000">
        <w:rPr>
          <w:b w:val="1"/>
          <w:color w:val="002060"/>
          <w:sz w:val="22"/>
          <w:szCs w:val="22"/>
          <w:rtl w:val="0"/>
        </w:rPr>
        <w:t xml:space="preserve">Syllabus</w:t>
      </w:r>
    </w:p>
    <w:p w:rsidR="00000000" w:rsidDel="00000000" w:rsidP="00000000" w:rsidRDefault="00000000" w:rsidRPr="00000000" w14:paraId="00000004">
      <w:pPr>
        <w:rPr>
          <w:sz w:val="22"/>
          <w:szCs w:val="22"/>
        </w:rPr>
      </w:pPr>
      <w:r w:rsidDel="00000000" w:rsidR="00000000" w:rsidRPr="00000000">
        <w:rPr>
          <w:b w:val="1"/>
          <w:color w:val="002060"/>
          <w:sz w:val="22"/>
          <w:szCs w:val="22"/>
          <w:rtl w:val="0"/>
        </w:rPr>
        <w:t xml:space="preserve">Course Name: Dual Credit Composition II</w:t>
      </w:r>
      <w:r w:rsidDel="00000000" w:rsidR="00000000" w:rsidRPr="00000000">
        <w:rPr>
          <w:color w:val="002060"/>
          <w:sz w:val="22"/>
          <w:szCs w:val="22"/>
          <w:rtl w:val="0"/>
        </w:rPr>
        <w:t xml:space="preserve"> </w:t>
      </w:r>
      <w:r w:rsidDel="00000000" w:rsidR="00000000" w:rsidRPr="00000000">
        <w:rPr>
          <w:sz w:val="22"/>
          <w:szCs w:val="22"/>
          <w:rtl w:val="0"/>
        </w:rPr>
        <w:br w:type="textWrapping"/>
      </w:r>
      <w:r w:rsidDel="00000000" w:rsidR="00000000" w:rsidRPr="00000000">
        <w:rPr>
          <w:b w:val="1"/>
          <w:color w:val="002060"/>
          <w:sz w:val="22"/>
          <w:szCs w:val="22"/>
          <w:rtl w:val="0"/>
        </w:rPr>
        <w:t xml:space="preserve">Course Number:</w:t>
      </w:r>
      <w:r w:rsidDel="00000000" w:rsidR="00000000" w:rsidRPr="00000000">
        <w:rPr>
          <w:color w:val="002060"/>
          <w:sz w:val="22"/>
          <w:szCs w:val="22"/>
          <w:rtl w:val="0"/>
        </w:rPr>
        <w:t xml:space="preserve">  </w:t>
      </w:r>
      <w:r w:rsidDel="00000000" w:rsidR="00000000" w:rsidRPr="00000000">
        <w:rPr>
          <w:sz w:val="22"/>
          <w:szCs w:val="22"/>
          <w:rtl w:val="0"/>
        </w:rPr>
        <w:t xml:space="preserve">ENGL 1302.Section</w:t>
        <w:br w:type="textWrapping"/>
      </w:r>
      <w:r w:rsidDel="00000000" w:rsidR="00000000" w:rsidRPr="00000000">
        <w:rPr>
          <w:b w:val="1"/>
          <w:color w:val="002060"/>
          <w:sz w:val="22"/>
          <w:szCs w:val="22"/>
          <w:rtl w:val="0"/>
        </w:rPr>
        <w:t xml:space="preserve">Semester &amp; Year:</w:t>
      </w:r>
      <w:r w:rsidDel="00000000" w:rsidR="00000000" w:rsidRPr="00000000">
        <w:rPr>
          <w:color w:val="002060"/>
          <w:sz w:val="22"/>
          <w:szCs w:val="22"/>
          <w:rtl w:val="0"/>
        </w:rPr>
        <w:t xml:space="preserve">  Spring</w:t>
      </w:r>
      <w:r w:rsidDel="00000000" w:rsidR="00000000" w:rsidRPr="00000000">
        <w:rPr>
          <w:sz w:val="22"/>
          <w:szCs w:val="22"/>
          <w:rtl w:val="0"/>
        </w:rPr>
        <w:t xml:space="preserve"> 2025</w:t>
      </w:r>
    </w:p>
    <w:p w:rsidR="00000000" w:rsidDel="00000000" w:rsidP="00000000" w:rsidRDefault="00000000" w:rsidRPr="00000000" w14:paraId="00000005">
      <w:pPr>
        <w:rPr>
          <w:rFonts w:ascii="Times New Roman" w:cs="Times New Roman" w:eastAsia="Times New Roman" w:hAnsi="Times New Roman"/>
          <w:color w:val="002060"/>
        </w:rPr>
      </w:pPr>
      <w:r w:rsidDel="00000000" w:rsidR="00000000" w:rsidRPr="00000000">
        <w:rPr>
          <w:rFonts w:ascii="Times New Roman" w:cs="Times New Roman" w:eastAsia="Times New Roman" w:hAnsi="Times New Roman"/>
          <w:b w:val="1"/>
          <w:color w:val="002060"/>
          <w:rtl w:val="0"/>
        </w:rPr>
        <w:t xml:space="preserve">Instructor Information: </w:t>
      </w:r>
      <w:r w:rsidDel="00000000" w:rsidR="00000000" w:rsidRPr="00000000">
        <w:rPr>
          <w:rtl w:val="0"/>
        </w:rPr>
      </w:r>
    </w:p>
    <w:p w:rsidR="00000000" w:rsidDel="00000000" w:rsidP="00000000" w:rsidRDefault="00000000" w:rsidRPr="00000000" w14:paraId="00000006">
      <w:pPr>
        <w:pStyle w:val="Heading1"/>
        <w:spacing w:line="278.00000000000006" w:lineRule="auto"/>
        <w:ind w:left="820" w:firstLine="0"/>
        <w:rPr>
          <w:rFonts w:ascii="Cambria" w:cs="Cambria" w:eastAsia="Cambria" w:hAnsi="Cambria"/>
        </w:rPr>
      </w:pPr>
      <w:r w:rsidDel="00000000" w:rsidR="00000000" w:rsidRPr="00000000">
        <w:rPr>
          <w:rFonts w:ascii="Cambria" w:cs="Cambria" w:eastAsia="Cambria" w:hAnsi="Cambria"/>
          <w:b w:val="0"/>
          <w:i w:val="1"/>
          <w:rtl w:val="0"/>
        </w:rPr>
        <w:t xml:space="preserve">Name: Shelby Strebeck</w:t>
      </w:r>
      <w:r w:rsidDel="00000000" w:rsidR="00000000" w:rsidRPr="00000000">
        <w:rPr>
          <w:rtl w:val="0"/>
        </w:rPr>
      </w:r>
    </w:p>
    <w:p w:rsidR="00000000" w:rsidDel="00000000" w:rsidP="00000000" w:rsidRDefault="00000000" w:rsidRPr="00000000" w14:paraId="00000007">
      <w:pPr>
        <w:spacing w:line="281" w:lineRule="auto"/>
        <w:ind w:left="820" w:firstLine="0"/>
        <w:rPr>
          <w:rFonts w:ascii="Cambria" w:cs="Cambria" w:eastAsia="Cambria" w:hAnsi="Cambria"/>
          <w:b w:val="1"/>
        </w:rPr>
      </w:pPr>
      <w:r w:rsidDel="00000000" w:rsidR="00000000" w:rsidRPr="00000000">
        <w:rPr>
          <w:rFonts w:ascii="Cambria" w:cs="Cambria" w:eastAsia="Cambria" w:hAnsi="Cambria"/>
          <w:i w:val="1"/>
          <w:rtl w:val="0"/>
        </w:rPr>
        <w:t xml:space="preserve">Office:</w:t>
      </w:r>
      <w:r w:rsidDel="00000000" w:rsidR="00000000" w:rsidRPr="00000000">
        <w:rPr>
          <w:i w:val="1"/>
          <w:rtl w:val="0"/>
        </w:rPr>
        <w:t xml:space="preserve"> 506</w:t>
      </w:r>
      <w:r w:rsidDel="00000000" w:rsidR="00000000" w:rsidRPr="00000000">
        <w:rPr>
          <w:rtl w:val="0"/>
        </w:rPr>
      </w:r>
    </w:p>
    <w:p w:rsidR="00000000" w:rsidDel="00000000" w:rsidP="00000000" w:rsidRDefault="00000000" w:rsidRPr="00000000" w14:paraId="00000008">
      <w:pPr>
        <w:spacing w:line="281" w:lineRule="auto"/>
        <w:ind w:left="820" w:firstLine="0"/>
        <w:rPr>
          <w:rFonts w:ascii="Cambria" w:cs="Cambria" w:eastAsia="Cambria" w:hAnsi="Cambria"/>
          <w:i w:val="1"/>
        </w:rPr>
      </w:pPr>
      <w:r w:rsidDel="00000000" w:rsidR="00000000" w:rsidRPr="00000000">
        <w:rPr>
          <w:rFonts w:ascii="Cambria" w:cs="Cambria" w:eastAsia="Cambria" w:hAnsi="Cambria"/>
          <w:i w:val="1"/>
          <w:rtl w:val="0"/>
        </w:rPr>
        <w:t xml:space="preserve">Telephone: 903-832-8005  ext.4507</w:t>
      </w:r>
    </w:p>
    <w:p w:rsidR="00000000" w:rsidDel="00000000" w:rsidP="00000000" w:rsidRDefault="00000000" w:rsidRPr="00000000" w14:paraId="00000009">
      <w:pPr>
        <w:pStyle w:val="Heading1"/>
        <w:spacing w:before="2" w:line="281" w:lineRule="auto"/>
        <w:ind w:left="820" w:firstLine="0"/>
        <w:rPr>
          <w:rFonts w:ascii="Cambria" w:cs="Cambria" w:eastAsia="Cambria" w:hAnsi="Cambria"/>
        </w:rPr>
      </w:pPr>
      <w:r w:rsidDel="00000000" w:rsidR="00000000" w:rsidRPr="00000000">
        <w:rPr>
          <w:rFonts w:ascii="Cambria" w:cs="Cambria" w:eastAsia="Cambria" w:hAnsi="Cambria"/>
          <w:b w:val="0"/>
          <w:i w:val="1"/>
          <w:rtl w:val="0"/>
        </w:rPr>
        <w:t xml:space="preserve">E-mail: sstrebeck@pgisd.net</w:t>
      </w:r>
      <w:r w:rsidDel="00000000" w:rsidR="00000000" w:rsidRPr="00000000">
        <w:rPr>
          <w:rtl w:val="0"/>
        </w:rPr>
      </w:r>
    </w:p>
    <w:p w:rsidR="00000000" w:rsidDel="00000000" w:rsidP="00000000" w:rsidRDefault="00000000" w:rsidRPr="00000000" w14:paraId="0000000A">
      <w:pPr>
        <w:pStyle w:val="Heading1"/>
        <w:spacing w:before="2" w:line="281" w:lineRule="auto"/>
        <w:ind w:left="820" w:firstLine="0"/>
        <w:rPr>
          <w:b w:val="0"/>
        </w:rPr>
      </w:pPr>
      <w:r w:rsidDel="00000000" w:rsidR="00000000" w:rsidRPr="00000000">
        <w:rPr>
          <w:rFonts w:ascii="Cambria" w:cs="Cambria" w:eastAsia="Cambria" w:hAnsi="Cambria"/>
          <w:b w:val="0"/>
          <w:i w:val="1"/>
          <w:rtl w:val="0"/>
        </w:rPr>
        <w:t xml:space="preserve">Office Hours</w:t>
      </w:r>
      <w:r w:rsidDel="00000000" w:rsidR="00000000" w:rsidRPr="00000000">
        <w:rPr>
          <w:rFonts w:ascii="Cambria" w:cs="Cambria" w:eastAsia="Cambria" w:hAnsi="Cambria"/>
          <w:b w:val="0"/>
          <w:rtl w:val="0"/>
        </w:rPr>
        <w:t xml:space="preserve">:</w:t>
      </w:r>
      <w:r w:rsidDel="00000000" w:rsidR="00000000" w:rsidRPr="00000000">
        <w:rPr>
          <w:rFonts w:ascii="Cambria" w:cs="Cambria" w:eastAsia="Cambria" w:hAnsi="Cambria"/>
          <w:rtl w:val="0"/>
        </w:rPr>
        <w:t xml:space="preserve"> 3:02 pm to 3:47 pm</w:t>
      </w:r>
      <w:r w:rsidDel="00000000" w:rsidR="00000000" w:rsidRPr="00000000">
        <w:rPr>
          <w:rtl w:val="0"/>
        </w:rPr>
      </w:r>
    </w:p>
    <w:p w:rsidR="00000000" w:rsidDel="00000000" w:rsidP="00000000" w:rsidRDefault="00000000" w:rsidRPr="00000000" w14:paraId="0000000B">
      <w:pPr>
        <w:spacing w:before="1" w:line="281" w:lineRule="auto"/>
        <w:ind w:left="460" w:firstLine="0"/>
        <w:rPr>
          <w:rFonts w:ascii="Cambria" w:cs="Cambria" w:eastAsia="Cambria" w:hAnsi="Cambria"/>
          <w:i w:val="1"/>
        </w:rPr>
      </w:pPr>
      <w:r w:rsidDel="00000000" w:rsidR="00000000" w:rsidRPr="00000000">
        <w:rPr>
          <w:rFonts w:ascii="Cambria" w:cs="Cambria" w:eastAsia="Cambria" w:hAnsi="Cambria"/>
          <w:i w:val="1"/>
          <w:rtl w:val="0"/>
        </w:rPr>
        <w:t xml:space="preserve">Please call or email for an appointment at other times</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C">
      <w:pPr>
        <w:ind w:left="100" w:right="638" w:firstLine="0"/>
        <w:rPr>
          <w:rFonts w:ascii="Cambria" w:cs="Cambria" w:eastAsia="Cambria" w:hAnsi="Cambria"/>
          <w:b w:val="1"/>
        </w:rPr>
      </w:pPr>
      <w:r w:rsidDel="00000000" w:rsidR="00000000" w:rsidRPr="00000000">
        <w:rPr>
          <w:rFonts w:ascii="Cambria" w:cs="Cambria" w:eastAsia="Cambria" w:hAnsi="Cambria"/>
          <w:b w:val="1"/>
          <w:rtl w:val="0"/>
        </w:rPr>
        <w:t xml:space="preserve">Note: ALL e-mail to me MUST be from the student’s </w:t>
      </w:r>
      <w:r w:rsidDel="00000000" w:rsidR="00000000" w:rsidRPr="00000000">
        <w:rPr>
          <w:b w:val="1"/>
          <w:rtl w:val="0"/>
        </w:rPr>
        <w:t xml:space="preserve">PG </w:t>
      </w:r>
      <w:r w:rsidDel="00000000" w:rsidR="00000000" w:rsidRPr="00000000">
        <w:rPr>
          <w:rFonts w:ascii="Cambria" w:cs="Cambria" w:eastAsia="Cambria" w:hAnsi="Cambria"/>
          <w:b w:val="1"/>
          <w:rtl w:val="0"/>
        </w:rPr>
        <w:t xml:space="preserve">e-mail address. The subject line </w:t>
      </w:r>
      <w:r w:rsidDel="00000000" w:rsidR="00000000" w:rsidRPr="00000000">
        <w:rPr>
          <w:rFonts w:ascii="Cambria" w:cs="Cambria" w:eastAsia="Cambria" w:hAnsi="Cambria"/>
          <w:b w:val="1"/>
          <w:u w:val="single"/>
          <w:rtl w:val="0"/>
        </w:rPr>
        <w:t xml:space="preserve">MUST</w:t>
      </w:r>
      <w:r w:rsidDel="00000000" w:rsidR="00000000" w:rsidRPr="00000000">
        <w:rPr>
          <w:rFonts w:ascii="Cambria" w:cs="Cambria" w:eastAsia="Cambria" w:hAnsi="Cambria"/>
          <w:b w:val="1"/>
          <w:rtl w:val="0"/>
        </w:rPr>
        <w:t xml:space="preserve"> have class name</w:t>
      </w:r>
      <w:r w:rsidDel="00000000" w:rsidR="00000000" w:rsidRPr="00000000">
        <w:rPr>
          <w:b w:val="1"/>
          <w:rtl w:val="0"/>
        </w:rPr>
        <w:t xml:space="preserve">. </w:t>
      </w:r>
      <w:r w:rsidDel="00000000" w:rsidR="00000000" w:rsidRPr="00000000">
        <w:rPr>
          <w:rFonts w:ascii="Cambria" w:cs="Cambria" w:eastAsia="Cambria" w:hAnsi="Cambria"/>
          <w:b w:val="1"/>
          <w:rtl w:val="0"/>
        </w:rPr>
        <w:t xml:space="preserve">Other e-mail will not be opened.</w:t>
      </w:r>
    </w:p>
    <w:p w:rsidR="00000000" w:rsidDel="00000000" w:rsidP="00000000" w:rsidRDefault="00000000" w:rsidRPr="00000000" w14:paraId="0000000D">
      <w:pPr>
        <w:rPr>
          <w:b w:val="1"/>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206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2060"/>
          <w:sz w:val="22"/>
          <w:szCs w:val="22"/>
          <w:u w:val="none"/>
          <w:shd w:fill="auto" w:val="clear"/>
          <w:vertAlign w:val="baseline"/>
          <w:rtl w:val="0"/>
        </w:rPr>
        <w:t xml:space="preserve">Textbook Information: </w:t>
      </w:r>
    </w:p>
    <w:p w:rsidR="00000000" w:rsidDel="00000000" w:rsidP="00000000" w:rsidRDefault="00000000" w:rsidRPr="00000000" w14:paraId="0000000F">
      <w:pPr>
        <w:widowControl w:val="0"/>
        <w:tabs>
          <w:tab w:val="left" w:leader="none" w:pos="941"/>
          <w:tab w:val="left" w:leader="none" w:pos="3100"/>
        </w:tabs>
        <w:spacing w:before="1" w:line="286" w:lineRule="auto"/>
        <w:ind w:left="360" w:firstLine="0"/>
        <w:rPr/>
      </w:pPr>
      <w:r w:rsidDel="00000000" w:rsidR="00000000" w:rsidRPr="00000000">
        <w:rPr>
          <w:i w:val="1"/>
          <w:rtl w:val="0"/>
        </w:rPr>
        <w:t xml:space="preserve">Perrine’s Literature: Structure, Sound &amp; Sense </w:t>
      </w:r>
      <w:r w:rsidDel="00000000" w:rsidR="00000000" w:rsidRPr="00000000">
        <w:rPr>
          <w:rtl w:val="0"/>
        </w:rPr>
        <w:t xml:space="preserve">13</w:t>
      </w:r>
      <w:r w:rsidDel="00000000" w:rsidR="00000000" w:rsidRPr="00000000">
        <w:rPr>
          <w:vertAlign w:val="superscript"/>
          <w:rtl w:val="0"/>
        </w:rPr>
        <w:t xml:space="preserve">th</w:t>
      </w:r>
      <w:r w:rsidDel="00000000" w:rsidR="00000000" w:rsidRPr="00000000">
        <w:rPr>
          <w:rtl w:val="0"/>
        </w:rPr>
        <w:t xml:space="preserve"> ed</w:t>
      </w:r>
      <w:r w:rsidDel="00000000" w:rsidR="00000000" w:rsidRPr="00000000">
        <w:rPr>
          <w:i w:val="1"/>
          <w:rtl w:val="0"/>
        </w:rPr>
        <w:t xml:space="preserve">. </w:t>
      </w:r>
      <w:r w:rsidDel="00000000" w:rsidR="00000000" w:rsidRPr="00000000">
        <w:rPr>
          <w:rtl w:val="0"/>
        </w:rPr>
        <w:t xml:space="preserve">Greg Johnson &amp; Thomas Arp ISBN 9781305971035</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1"/>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206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2060"/>
          <w:sz w:val="22"/>
          <w:szCs w:val="22"/>
          <w:u w:val="none"/>
          <w:shd w:fill="auto" w:val="clear"/>
          <w:vertAlign w:val="baseline"/>
          <w:rtl w:val="0"/>
        </w:rPr>
        <w:t xml:space="preserve">Course Description:  </w:t>
      </w:r>
    </w:p>
    <w:p w:rsidR="00000000" w:rsidDel="00000000" w:rsidP="00000000" w:rsidRDefault="00000000" w:rsidRPr="00000000" w14:paraId="00000012">
      <w:pPr>
        <w:rPr>
          <w:sz w:val="22"/>
          <w:szCs w:val="22"/>
        </w:rPr>
      </w:pPr>
      <w:r w:rsidDel="00000000" w:rsidR="00000000" w:rsidRPr="00000000">
        <w:rPr>
          <w:sz w:val="22"/>
          <w:szCs w:val="22"/>
          <w:rtl w:val="0"/>
        </w:rPr>
        <w:t xml:space="preserve">Intensive study of and practice in the strategies and techniques for developing research-based expository and persuasive texts.  Emphasis on effective and ethical rhetorical inquiry, including primary and secondary research methods: critical reading of verbal, visual, and multimedia texts; systematic evaluation, synthesis, and documentation of information sources; and critical thinking about evidence and conclusions. </w:t>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ind w:left="100" w:right="373" w:firstLine="0"/>
        <w:jc w:val="center"/>
        <w:rPr>
          <w:b w:val="1"/>
        </w:rPr>
      </w:pPr>
      <w:r w:rsidDel="00000000" w:rsidR="00000000" w:rsidRPr="00000000">
        <w:rPr>
          <w:b w:val="1"/>
          <w:rtl w:val="0"/>
        </w:rPr>
        <w:t xml:space="preserve">Attendance will be reported to TC </w:t>
      </w:r>
    </w:p>
    <w:p w:rsidR="00000000" w:rsidDel="00000000" w:rsidP="00000000" w:rsidRDefault="00000000" w:rsidRPr="00000000" w14:paraId="00000015">
      <w:pPr>
        <w:ind w:left="100" w:right="373" w:firstLine="0"/>
        <w:jc w:val="center"/>
        <w:rPr>
          <w:b w:val="1"/>
          <w:color w:val="000000"/>
        </w:rPr>
      </w:pPr>
      <w:r w:rsidDel="00000000" w:rsidR="00000000" w:rsidRPr="00000000">
        <w:rPr>
          <w:b w:val="1"/>
          <w:rtl w:val="0"/>
        </w:rPr>
        <w:t xml:space="preserve">After 10 absences, students will be dropped</w:t>
      </w:r>
      <w:r w:rsidDel="00000000" w:rsidR="00000000" w:rsidRPr="00000000">
        <w:rPr>
          <w:rtl w:val="0"/>
        </w:rPr>
      </w:r>
    </w:p>
    <w:p w:rsidR="00000000" w:rsidDel="00000000" w:rsidP="00000000" w:rsidRDefault="00000000" w:rsidRPr="00000000" w14:paraId="00000016">
      <w:pPr>
        <w:ind w:left="100" w:right="373" w:firstLine="0"/>
        <w:jc w:val="center"/>
        <w:rPr>
          <w:b w:val="1"/>
          <w:color w:val="000000"/>
        </w:rPr>
      </w:pPr>
      <w:r w:rsidDel="00000000" w:rsidR="00000000" w:rsidRPr="00000000">
        <w:rPr>
          <w:b w:val="1"/>
          <w:color w:val="000000"/>
          <w:rtl w:val="0"/>
        </w:rPr>
        <w:t xml:space="preserve">Help Desk – TC  Login Problems </w:t>
      </w:r>
    </w:p>
    <w:p w:rsidR="00000000" w:rsidDel="00000000" w:rsidP="00000000" w:rsidRDefault="00000000" w:rsidRPr="00000000" w14:paraId="00000017">
      <w:pPr>
        <w:ind w:left="100" w:right="373" w:firstLine="0"/>
        <w:jc w:val="center"/>
        <w:rPr>
          <w:color w:val="000000"/>
        </w:rPr>
      </w:pPr>
      <w:r w:rsidDel="00000000" w:rsidR="00000000" w:rsidRPr="00000000">
        <w:rPr>
          <w:color w:val="000000"/>
          <w:rtl w:val="0"/>
        </w:rPr>
        <w:t xml:space="preserve">903-823-3030 8:00 a.m. – 5:00 p.m.  helpdesk@texarkanacollege.edu</w:t>
      </w:r>
    </w:p>
    <w:p w:rsidR="00000000" w:rsidDel="00000000" w:rsidP="00000000" w:rsidRDefault="00000000" w:rsidRPr="00000000" w14:paraId="00000018">
      <w:pPr>
        <w:ind w:left="100" w:right="373" w:firstLine="0"/>
        <w:jc w:val="center"/>
        <w:rPr>
          <w:b w:val="1"/>
          <w:color w:val="c00000"/>
          <w:sz w:val="28"/>
          <w:szCs w:val="28"/>
        </w:rPr>
      </w:pPr>
      <w:r w:rsidDel="00000000" w:rsidR="00000000" w:rsidRPr="00000000">
        <w:rPr>
          <w:rtl w:val="0"/>
        </w:rPr>
      </w:r>
    </w:p>
    <w:p w:rsidR="00000000" w:rsidDel="00000000" w:rsidP="00000000" w:rsidRDefault="00000000" w:rsidRPr="00000000" w14:paraId="00000019">
      <w:pPr>
        <w:rPr>
          <w:sz w:val="22"/>
          <w:szCs w:val="22"/>
        </w:rPr>
      </w:pPr>
      <w:r w:rsidDel="00000000" w:rsidR="00000000" w:rsidRPr="00000000">
        <w:rPr>
          <w:sz w:val="22"/>
          <w:szCs w:val="22"/>
          <w:rtl w:val="0"/>
        </w:rPr>
        <w:t xml:space="preserve"> </w:t>
        <w:tab/>
      </w:r>
      <w:r w:rsidDel="00000000" w:rsidR="00000000" w:rsidRPr="00000000">
        <w:rPr>
          <w:b w:val="1"/>
          <w:color w:val="002060"/>
          <w:sz w:val="22"/>
          <w:szCs w:val="22"/>
          <w:rtl w:val="0"/>
        </w:rPr>
        <w:t xml:space="preserve">Prerequisite: </w:t>
      </w:r>
      <w:r w:rsidDel="00000000" w:rsidR="00000000" w:rsidRPr="00000000">
        <w:rPr>
          <w:sz w:val="22"/>
          <w:szCs w:val="22"/>
          <w:rtl w:val="0"/>
        </w:rPr>
        <w:t xml:space="preserve">Satisfactory completion of ENGL 1301</w:t>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206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2060"/>
          <w:sz w:val="22"/>
          <w:szCs w:val="22"/>
          <w:u w:val="none"/>
          <w:shd w:fill="auto" w:val="clear"/>
          <w:vertAlign w:val="baseline"/>
          <w:rtl w:val="0"/>
        </w:rPr>
        <w:t xml:space="preserve">Student Learning Outcomes for the Course: </w:t>
      </w:r>
    </w:p>
    <w:p w:rsidR="00000000" w:rsidDel="00000000" w:rsidP="00000000" w:rsidRDefault="00000000" w:rsidRPr="00000000" w14:paraId="0000001B">
      <w:pPr>
        <w:rPr>
          <w:sz w:val="22"/>
          <w:szCs w:val="22"/>
        </w:rPr>
      </w:pPr>
      <w:r w:rsidDel="00000000" w:rsidR="00000000" w:rsidRPr="00000000">
        <w:rPr>
          <w:sz w:val="22"/>
          <w:szCs w:val="22"/>
          <w:rtl w:val="0"/>
        </w:rPr>
        <w:t xml:space="preserve">Upon successful completion of this course, students will:</w:t>
      </w:r>
    </w:p>
    <w:p w:rsidR="00000000" w:rsidDel="00000000" w:rsidP="00000000" w:rsidRDefault="00000000" w:rsidRPr="00000000" w14:paraId="0000001C">
      <w:pPr>
        <w:widowControl w:val="0"/>
        <w:rPr>
          <w:sz w:val="22"/>
          <w:szCs w:val="22"/>
        </w:rPr>
      </w:pPr>
      <w:r w:rsidDel="00000000" w:rsidR="00000000" w:rsidRPr="00000000">
        <w:rPr>
          <w:sz w:val="22"/>
          <w:szCs w:val="22"/>
          <w:rtl w:val="0"/>
        </w:rPr>
        <w:t xml:space="preserve">1.  Demonstrate knowledge of individual and collaborative research processes.</w:t>
      </w:r>
    </w:p>
    <w:p w:rsidR="00000000" w:rsidDel="00000000" w:rsidP="00000000" w:rsidRDefault="00000000" w:rsidRPr="00000000" w14:paraId="0000001D">
      <w:pPr>
        <w:widowControl w:val="0"/>
        <w:rPr>
          <w:sz w:val="22"/>
          <w:szCs w:val="22"/>
        </w:rPr>
      </w:pPr>
      <w:r w:rsidDel="00000000" w:rsidR="00000000" w:rsidRPr="00000000">
        <w:rPr>
          <w:sz w:val="22"/>
          <w:szCs w:val="22"/>
          <w:rtl w:val="0"/>
        </w:rPr>
        <w:t xml:space="preserve">2.  Develop ideas and synthesize primary and secondary sources within focused academic arguments, including one or more research-based essays.</w:t>
      </w:r>
    </w:p>
    <w:p w:rsidR="00000000" w:rsidDel="00000000" w:rsidP="00000000" w:rsidRDefault="00000000" w:rsidRPr="00000000" w14:paraId="0000001E">
      <w:pPr>
        <w:widowControl w:val="0"/>
        <w:rPr>
          <w:sz w:val="22"/>
          <w:szCs w:val="22"/>
        </w:rPr>
      </w:pPr>
      <w:r w:rsidDel="00000000" w:rsidR="00000000" w:rsidRPr="00000000">
        <w:rPr>
          <w:sz w:val="22"/>
          <w:szCs w:val="22"/>
          <w:rtl w:val="0"/>
        </w:rPr>
        <w:t xml:space="preserve">3.  Analyze, interpret, and evaluate a variety of texts for ethical and logical uses of evidence.                                                                                                                                                4.  Write in a style that clearly communicates meaning, builds credibility, and inspires belief or action.</w:t>
      </w:r>
    </w:p>
    <w:p w:rsidR="00000000" w:rsidDel="00000000" w:rsidP="00000000" w:rsidRDefault="00000000" w:rsidRPr="00000000" w14:paraId="0000001F">
      <w:pPr>
        <w:widowControl w:val="0"/>
        <w:rPr>
          <w:sz w:val="22"/>
          <w:szCs w:val="22"/>
        </w:rPr>
      </w:pPr>
      <w:r w:rsidDel="00000000" w:rsidR="00000000" w:rsidRPr="00000000">
        <w:rPr>
          <w:sz w:val="22"/>
          <w:szCs w:val="22"/>
          <w:rtl w:val="0"/>
        </w:rPr>
        <w:t xml:space="preserve">5.  Apply the conventions of style manuals for specific academic disciplines (e.g., APA, CMS, MLA, etc.)</w:t>
      </w:r>
    </w:p>
    <w:p w:rsidR="00000000" w:rsidDel="00000000" w:rsidP="00000000" w:rsidRDefault="00000000" w:rsidRPr="00000000" w14:paraId="00000020">
      <w:pPr>
        <w:widowControl w:val="0"/>
        <w:rPr>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4"/>
          <w:szCs w:val="24"/>
          <w:u w:val="none"/>
          <w:shd w:fill="auto" w:val="clear"/>
          <w:vertAlign w:val="baseline"/>
          <w:rtl w:val="0"/>
        </w:rPr>
        <w:t xml:space="preserve">Computer Requirement Policy: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are required to have a </w:t>
      </w:r>
      <w:r w:rsidDel="00000000" w:rsidR="00000000" w:rsidRPr="00000000">
        <w:rPr>
          <w:rFonts w:ascii="Times New Roman" w:cs="Times New Roman" w:eastAsia="Times New Roman" w:hAnsi="Times New Roman"/>
          <w:rtl w:val="0"/>
        </w:rPr>
        <w:t xml:space="preserve">school-issued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Chromebook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Internet access for classes. The computer must be an actual </w:t>
      </w:r>
      <w:r w:rsidDel="00000000" w:rsidR="00000000" w:rsidRPr="00000000">
        <w:rPr>
          <w:rFonts w:ascii="Times New Roman" w:cs="Times New Roman" w:eastAsia="Times New Roman" w:hAnsi="Times New Roman"/>
          <w:rtl w:val="0"/>
        </w:rPr>
        <w:t xml:space="preserve">Chromebook issued by the school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highlight w:val="yellow"/>
          <w:rtl w:val="0"/>
        </w:rPr>
        <w:t xml:space="preserve">smartphones</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iPads, Androids, </w:t>
      </w:r>
      <w:r w:rsidDel="00000000" w:rsidR="00000000" w:rsidRPr="00000000">
        <w:rPr>
          <w:rFonts w:ascii="Times New Roman" w:cs="Times New Roman" w:eastAsia="Times New Roman" w:hAnsi="Times New Roman"/>
          <w:highlight w:val="yellow"/>
          <w:rtl w:val="0"/>
        </w:rPr>
        <w:t xml:space="preserve">Personal laptops</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tc., are not acceptable substitutes because they lack </w:t>
      </w: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software compatibility necessary </w:t>
      </w:r>
      <w:r w:rsidDel="00000000" w:rsidR="00000000" w:rsidRPr="00000000">
        <w:rPr>
          <w:rFonts w:ascii="Times New Roman" w:cs="Times New Roman" w:eastAsia="Times New Roman" w:hAnsi="Times New Roman"/>
          <w:rtl w:val="0"/>
        </w:rPr>
        <w:t xml:space="preserve">to be monitored by the instructor during class time. </w:t>
      </w:r>
      <w:r w:rsidDel="00000000" w:rsidR="00000000" w:rsidRPr="00000000">
        <w:rPr>
          <w:rtl w:val="0"/>
        </w:rPr>
      </w:r>
    </w:p>
    <w:p w:rsidR="00000000" w:rsidDel="00000000" w:rsidP="00000000" w:rsidRDefault="00000000" w:rsidRPr="00000000" w14:paraId="00000023">
      <w:pPr>
        <w:widowControl w:val="0"/>
        <w:rPr>
          <w:sz w:val="22"/>
          <w:szCs w:val="22"/>
        </w:rPr>
      </w:pPr>
      <w:r w:rsidDel="00000000" w:rsidR="00000000" w:rsidRPr="00000000">
        <w:rPr>
          <w:rtl w:val="0"/>
        </w:rPr>
      </w:r>
    </w:p>
    <w:p w:rsidR="00000000" w:rsidDel="00000000" w:rsidP="00000000" w:rsidRDefault="00000000" w:rsidRPr="00000000" w14:paraId="00000024">
      <w:pPr>
        <w:widowControl w:val="0"/>
        <w:rPr>
          <w:sz w:val="22"/>
          <w:szCs w:val="22"/>
        </w:rPr>
      </w:pPr>
      <w:r w:rsidDel="00000000" w:rsidR="00000000" w:rsidRPr="00000000">
        <w:rPr>
          <w:rtl w:val="0"/>
        </w:rPr>
      </w:r>
    </w:p>
    <w:p w:rsidR="00000000" w:rsidDel="00000000" w:rsidP="00000000" w:rsidRDefault="00000000" w:rsidRPr="00000000" w14:paraId="00000025">
      <w:pPr>
        <w:widowControl w:val="0"/>
        <w:rPr>
          <w:sz w:val="22"/>
          <w:szCs w:val="22"/>
        </w:rPr>
      </w:pPr>
      <w:r w:rsidDel="00000000" w:rsidR="00000000" w:rsidRPr="00000000">
        <w:rPr>
          <w:rtl w:val="0"/>
        </w:rPr>
      </w:r>
    </w:p>
    <w:p w:rsidR="00000000" w:rsidDel="00000000" w:rsidP="00000000" w:rsidRDefault="00000000" w:rsidRPr="00000000" w14:paraId="00000026">
      <w:pPr>
        <w:widowControl w:val="0"/>
        <w:rPr>
          <w:sz w:val="22"/>
          <w:szCs w:val="22"/>
        </w:rPr>
      </w:pPr>
      <w:r w:rsidDel="00000000" w:rsidR="00000000" w:rsidRPr="00000000">
        <w:rPr>
          <w:rtl w:val="0"/>
        </w:rPr>
      </w:r>
    </w:p>
    <w:p w:rsidR="00000000" w:rsidDel="00000000" w:rsidP="00000000" w:rsidRDefault="00000000" w:rsidRPr="00000000" w14:paraId="00000027">
      <w:pPr>
        <w:widowControl w:val="0"/>
        <w:rPr>
          <w:sz w:val="22"/>
          <w:szCs w:val="22"/>
        </w:rPr>
      </w:pPr>
      <w:r w:rsidDel="00000000" w:rsidR="00000000" w:rsidRPr="00000000">
        <w:rPr>
          <w:sz w:val="22"/>
          <w:szCs w:val="22"/>
          <w:rtl w:val="0"/>
        </w:rPr>
        <w:t xml:space="preserve">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206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2060"/>
          <w:sz w:val="24"/>
          <w:szCs w:val="24"/>
          <w:u w:val="none"/>
          <w:shd w:fill="auto" w:val="clear"/>
          <w:vertAlign w:val="baseline"/>
          <w:rtl w:val="0"/>
        </w:rPr>
        <w:t xml:space="preserve">Student Requirements for Completion of the Course: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i w:val="1"/>
          <w:color w:val="002060"/>
        </w:rPr>
      </w:pPr>
      <w:r w:rsidDel="00000000" w:rsidR="00000000" w:rsidRPr="00000000">
        <w:rPr>
          <w:rFonts w:ascii="Times New Roman" w:cs="Times New Roman" w:eastAsia="Times New Roman" w:hAnsi="Times New Roman"/>
          <w:b w:val="1"/>
          <w:i w:val="1"/>
          <w:color w:val="002060"/>
          <w:rtl w:val="0"/>
        </w:rPr>
        <w:t xml:space="preserve">Student Assessment:</w:t>
      </w:r>
    </w:p>
    <w:tbl>
      <w:tblPr>
        <w:tblStyle w:val="Table1"/>
        <w:tblW w:w="9525.0"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2963"/>
        <w:gridCol w:w="1620"/>
        <w:gridCol w:w="2970"/>
        <w:gridCol w:w="1972"/>
        <w:tblGridChange w:id="0">
          <w:tblGrid>
            <w:gridCol w:w="2963"/>
            <w:gridCol w:w="1620"/>
            <w:gridCol w:w="2970"/>
            <w:gridCol w:w="1972"/>
          </w:tblGrid>
        </w:tblGridChange>
      </w:tblGrid>
      <w:tr>
        <w:trPr>
          <w:cantSplit w:val="0"/>
          <w:trHeight w:val="450" w:hRule="atLeast"/>
          <w:tblHeader w:val="0"/>
        </w:trPr>
        <w:tc>
          <w:tcPr/>
          <w:p w:rsidR="00000000" w:rsidDel="00000000" w:rsidP="00000000" w:rsidRDefault="00000000" w:rsidRPr="00000000" w14:paraId="0000002C">
            <w:pPr>
              <w:rPr>
                <w:b w:val="1"/>
              </w:rPr>
            </w:pPr>
            <w:r w:rsidDel="00000000" w:rsidR="00000000" w:rsidRPr="00000000">
              <w:rPr>
                <w:b w:val="1"/>
                <w:rtl w:val="0"/>
              </w:rPr>
              <w:t xml:space="preserve">Assignments and Assessments</w:t>
            </w:r>
          </w:p>
        </w:tc>
        <w:tc>
          <w:tcPr/>
          <w:p w:rsidR="00000000" w:rsidDel="00000000" w:rsidP="00000000" w:rsidRDefault="00000000" w:rsidRPr="00000000" w14:paraId="0000002D">
            <w:pPr>
              <w:rPr>
                <w:b w:val="1"/>
              </w:rPr>
            </w:pPr>
            <w:r w:rsidDel="00000000" w:rsidR="00000000" w:rsidRPr="00000000">
              <w:rPr>
                <w:b w:val="1"/>
                <w:rtl w:val="0"/>
              </w:rPr>
              <w:t xml:space="preserve">Percentage of overall grade</w:t>
            </w:r>
          </w:p>
        </w:tc>
        <w:tc>
          <w:tcPr/>
          <w:p w:rsidR="00000000" w:rsidDel="00000000" w:rsidP="00000000" w:rsidRDefault="00000000" w:rsidRPr="00000000" w14:paraId="0000002E">
            <w:pPr>
              <w:rPr>
                <w:b w:val="1"/>
              </w:rPr>
            </w:pPr>
            <w:r w:rsidDel="00000000" w:rsidR="00000000" w:rsidRPr="00000000">
              <w:rPr>
                <w:b w:val="1"/>
                <w:rtl w:val="0"/>
              </w:rPr>
              <w:t xml:space="preserve"># of Activities</w:t>
            </w:r>
          </w:p>
        </w:tc>
        <w:tc>
          <w:tcPr/>
          <w:p w:rsidR="00000000" w:rsidDel="00000000" w:rsidP="00000000" w:rsidRDefault="00000000" w:rsidRPr="00000000" w14:paraId="0000002F">
            <w:pPr>
              <w:rPr>
                <w:b w:val="1"/>
              </w:rPr>
            </w:pPr>
            <w:r w:rsidDel="00000000" w:rsidR="00000000" w:rsidRPr="00000000">
              <w:rPr>
                <w:b w:val="1"/>
                <w:rtl w:val="0"/>
              </w:rPr>
              <w:t xml:space="preserve">Total Percentage of Final Grade</w:t>
            </w:r>
          </w:p>
        </w:tc>
      </w:tr>
      <w:tr>
        <w:trPr>
          <w:cantSplit w:val="0"/>
          <w:trHeight w:val="350" w:hRule="atLeast"/>
          <w:tblHeader w:val="0"/>
        </w:trPr>
        <w:tc>
          <w:tcPr/>
          <w:p w:rsidR="00000000" w:rsidDel="00000000" w:rsidP="00000000" w:rsidRDefault="00000000" w:rsidRPr="00000000" w14:paraId="00000030">
            <w:pPr>
              <w:rPr/>
            </w:pPr>
            <w:r w:rsidDel="00000000" w:rsidR="00000000" w:rsidRPr="00000000">
              <w:rPr>
                <w:rtl w:val="0"/>
              </w:rPr>
              <w:t xml:space="preserve">Forum Posts / Response Paragraphs</w:t>
            </w:r>
          </w:p>
        </w:tc>
        <w:tc>
          <w:tcPr/>
          <w:p w:rsidR="00000000" w:rsidDel="00000000" w:rsidP="00000000" w:rsidRDefault="00000000" w:rsidRPr="00000000" w14:paraId="00000031">
            <w:pPr>
              <w:jc w:val="center"/>
              <w:rPr/>
            </w:pPr>
            <w:r w:rsidDel="00000000" w:rsidR="00000000" w:rsidRPr="00000000">
              <w:rPr>
                <w:rtl w:val="0"/>
              </w:rPr>
              <w:t xml:space="preserve">20%</w:t>
            </w:r>
          </w:p>
        </w:tc>
        <w:tc>
          <w:tcPr/>
          <w:p w:rsidR="00000000" w:rsidDel="00000000" w:rsidP="00000000" w:rsidRDefault="00000000" w:rsidRPr="00000000" w14:paraId="00000032">
            <w:pPr>
              <w:rPr/>
            </w:pPr>
            <w:r w:rsidDel="00000000" w:rsidR="00000000" w:rsidRPr="00000000">
              <w:rPr>
                <w:rtl w:val="0"/>
              </w:rPr>
              <w:t xml:space="preserve">Varies</w:t>
            </w:r>
          </w:p>
        </w:tc>
        <w:tc>
          <w:tcPr/>
          <w:p w:rsidR="00000000" w:rsidDel="00000000" w:rsidP="00000000" w:rsidRDefault="00000000" w:rsidRPr="00000000" w14:paraId="00000033">
            <w:pPr>
              <w:jc w:val="center"/>
              <w:rPr/>
            </w:pPr>
            <w:r w:rsidDel="00000000" w:rsidR="00000000" w:rsidRPr="00000000">
              <w:rPr>
                <w:rtl w:val="0"/>
              </w:rPr>
              <w:t xml:space="preserve">20 %</w:t>
            </w:r>
          </w:p>
        </w:tc>
      </w:tr>
      <w:tr>
        <w:trPr>
          <w:cantSplit w:val="0"/>
          <w:trHeight w:val="231" w:hRule="atLeast"/>
          <w:tblHeader w:val="0"/>
        </w:trPr>
        <w:tc>
          <w:tcPr/>
          <w:p w:rsidR="00000000" w:rsidDel="00000000" w:rsidP="00000000" w:rsidRDefault="00000000" w:rsidRPr="00000000" w14:paraId="00000034">
            <w:pPr>
              <w:rPr/>
            </w:pPr>
            <w:r w:rsidDel="00000000" w:rsidR="00000000" w:rsidRPr="00000000">
              <w:rPr>
                <w:rtl w:val="0"/>
              </w:rPr>
              <w:t xml:space="preserve">Quizzes</w:t>
            </w:r>
          </w:p>
        </w:tc>
        <w:tc>
          <w:tcPr/>
          <w:p w:rsidR="00000000" w:rsidDel="00000000" w:rsidP="00000000" w:rsidRDefault="00000000" w:rsidRPr="00000000" w14:paraId="00000035">
            <w:pPr>
              <w:jc w:val="center"/>
              <w:rPr/>
            </w:pPr>
            <w:r w:rsidDel="00000000" w:rsidR="00000000" w:rsidRPr="00000000">
              <w:rPr>
                <w:rtl w:val="0"/>
              </w:rPr>
              <w:t xml:space="preserve">20%</w:t>
            </w:r>
          </w:p>
        </w:tc>
        <w:tc>
          <w:tcPr/>
          <w:p w:rsidR="00000000" w:rsidDel="00000000" w:rsidP="00000000" w:rsidRDefault="00000000" w:rsidRPr="00000000" w14:paraId="00000036">
            <w:pPr>
              <w:rPr/>
            </w:pPr>
            <w:r w:rsidDel="00000000" w:rsidR="00000000" w:rsidRPr="00000000">
              <w:rPr>
                <w:rtl w:val="0"/>
              </w:rPr>
              <w:t xml:space="preserve">5</w:t>
            </w:r>
          </w:p>
        </w:tc>
        <w:tc>
          <w:tcPr/>
          <w:p w:rsidR="00000000" w:rsidDel="00000000" w:rsidP="00000000" w:rsidRDefault="00000000" w:rsidRPr="00000000" w14:paraId="00000037">
            <w:pPr>
              <w:jc w:val="center"/>
              <w:rPr/>
            </w:pPr>
            <w:r w:rsidDel="00000000" w:rsidR="00000000" w:rsidRPr="00000000">
              <w:rPr>
                <w:rtl w:val="0"/>
              </w:rPr>
              <w:t xml:space="preserve">20 %</w:t>
            </w:r>
          </w:p>
        </w:tc>
      </w:tr>
      <w:tr>
        <w:trPr>
          <w:cantSplit w:val="0"/>
          <w:trHeight w:val="341" w:hRule="atLeast"/>
          <w:tblHeader w:val="0"/>
        </w:trPr>
        <w:tc>
          <w:tcPr/>
          <w:p w:rsidR="00000000" w:rsidDel="00000000" w:rsidP="00000000" w:rsidRDefault="00000000" w:rsidRPr="00000000" w14:paraId="00000038">
            <w:pPr>
              <w:rPr/>
            </w:pPr>
            <w:r w:rsidDel="00000000" w:rsidR="00000000" w:rsidRPr="00000000">
              <w:rPr>
                <w:rtl w:val="0"/>
              </w:rPr>
              <w:t xml:space="preserve">Tests</w:t>
            </w:r>
          </w:p>
          <w:p w:rsidR="00000000" w:rsidDel="00000000" w:rsidP="00000000" w:rsidRDefault="00000000" w:rsidRPr="00000000" w14:paraId="00000039">
            <w:pPr>
              <w:rPr/>
            </w:pPr>
            <w:r w:rsidDel="00000000" w:rsidR="00000000" w:rsidRPr="00000000">
              <w:rPr>
                <w:rtl w:val="0"/>
              </w:rPr>
              <w:t xml:space="preserve">        Essays</w:t>
            </w:r>
          </w:p>
          <w:p w:rsidR="00000000" w:rsidDel="00000000" w:rsidP="00000000" w:rsidRDefault="00000000" w:rsidRPr="00000000" w14:paraId="0000003A">
            <w:pPr>
              <w:rPr/>
            </w:pPr>
            <w:r w:rsidDel="00000000" w:rsidR="00000000" w:rsidRPr="00000000">
              <w:rPr>
                <w:rtl w:val="0"/>
              </w:rPr>
              <w:t xml:space="preserve">        Short Stories</w:t>
            </w:r>
          </w:p>
        </w:tc>
        <w:tc>
          <w:tcPr/>
          <w:p w:rsidR="00000000" w:rsidDel="00000000" w:rsidP="00000000" w:rsidRDefault="00000000" w:rsidRPr="00000000" w14:paraId="0000003B">
            <w:pPr>
              <w:jc w:val="center"/>
              <w:rPr/>
            </w:pPr>
            <w:r w:rsidDel="00000000" w:rsidR="00000000" w:rsidRPr="00000000">
              <w:rPr>
                <w:rtl w:val="0"/>
              </w:rPr>
              <w:t xml:space="preserve">50%</w:t>
            </w:r>
          </w:p>
        </w:tc>
        <w:tc>
          <w:tcPr/>
          <w:p w:rsidR="00000000" w:rsidDel="00000000" w:rsidP="00000000" w:rsidRDefault="00000000" w:rsidRPr="00000000" w14:paraId="0000003C">
            <w:pPr>
              <w:rPr/>
            </w:pPr>
            <w:r w:rsidDel="00000000" w:rsidR="00000000" w:rsidRPr="00000000">
              <w:rPr>
                <w:rtl w:val="0"/>
              </w:rPr>
              <w:t xml:space="preserve">Character Analysis</w:t>
            </w:r>
          </w:p>
          <w:p w:rsidR="00000000" w:rsidDel="00000000" w:rsidP="00000000" w:rsidRDefault="00000000" w:rsidRPr="00000000" w14:paraId="0000003D">
            <w:pPr>
              <w:rPr/>
            </w:pPr>
            <w:r w:rsidDel="00000000" w:rsidR="00000000" w:rsidRPr="00000000">
              <w:rPr>
                <w:rtl w:val="0"/>
              </w:rPr>
              <w:t xml:space="preserve">Literary Criticism Review</w:t>
            </w:r>
          </w:p>
          <w:p w:rsidR="00000000" w:rsidDel="00000000" w:rsidP="00000000" w:rsidRDefault="00000000" w:rsidRPr="00000000" w14:paraId="0000003E">
            <w:pPr>
              <w:rPr/>
            </w:pPr>
            <w:r w:rsidDel="00000000" w:rsidR="00000000" w:rsidRPr="00000000">
              <w:rPr>
                <w:rtl w:val="0"/>
              </w:rPr>
              <w:t xml:space="preserve">Literary Research Paper</w:t>
            </w:r>
          </w:p>
          <w:p w:rsidR="00000000" w:rsidDel="00000000" w:rsidP="00000000" w:rsidRDefault="00000000" w:rsidRPr="00000000" w14:paraId="0000003F">
            <w:pPr>
              <w:rPr/>
            </w:pPr>
            <w:r w:rsidDel="00000000" w:rsidR="00000000" w:rsidRPr="00000000">
              <w:rPr>
                <w:rtl w:val="0"/>
              </w:rPr>
              <w:t xml:space="preserve">Literary Research -Presentation</w:t>
            </w:r>
          </w:p>
        </w:tc>
        <w:tc>
          <w:tcPr/>
          <w:p w:rsidR="00000000" w:rsidDel="00000000" w:rsidP="00000000" w:rsidRDefault="00000000" w:rsidRPr="00000000" w14:paraId="00000040">
            <w:pPr>
              <w:jc w:val="center"/>
              <w:rPr/>
            </w:pPr>
            <w:r w:rsidDel="00000000" w:rsidR="00000000" w:rsidRPr="00000000">
              <w:rPr>
                <w:rtl w:val="0"/>
              </w:rPr>
              <w:t xml:space="preserve">50 %</w:t>
            </w:r>
          </w:p>
        </w:tc>
      </w:tr>
      <w:tr>
        <w:trPr>
          <w:cantSplit w:val="0"/>
          <w:trHeight w:val="341" w:hRule="atLeast"/>
          <w:tblHeader w:val="0"/>
        </w:trPr>
        <w:tc>
          <w:tcPr/>
          <w:p w:rsidR="00000000" w:rsidDel="00000000" w:rsidP="00000000" w:rsidRDefault="00000000" w:rsidRPr="00000000" w14:paraId="00000041">
            <w:pPr>
              <w:rPr/>
            </w:pPr>
            <w:r w:rsidDel="00000000" w:rsidR="00000000" w:rsidRPr="00000000">
              <w:rPr>
                <w:rtl w:val="0"/>
              </w:rPr>
              <w:t xml:space="preserve">Final Exam</w:t>
            </w:r>
          </w:p>
        </w:tc>
        <w:tc>
          <w:tcPr/>
          <w:p w:rsidR="00000000" w:rsidDel="00000000" w:rsidP="00000000" w:rsidRDefault="00000000" w:rsidRPr="00000000" w14:paraId="00000042">
            <w:pPr>
              <w:jc w:val="center"/>
              <w:rPr/>
            </w:pPr>
            <w:r w:rsidDel="00000000" w:rsidR="00000000" w:rsidRPr="00000000">
              <w:rPr>
                <w:rtl w:val="0"/>
              </w:rPr>
              <w:t xml:space="preserve">10%</w:t>
            </w:r>
          </w:p>
        </w:tc>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jc w:val="center"/>
              <w:rPr/>
            </w:pPr>
            <w:r w:rsidDel="00000000" w:rsidR="00000000" w:rsidRPr="00000000">
              <w:rPr>
                <w:rtl w:val="0"/>
              </w:rPr>
              <w:t xml:space="preserve">10%</w:t>
            </w:r>
          </w:p>
        </w:tc>
      </w:tr>
      <w:tr>
        <w:trPr>
          <w:cantSplit w:val="0"/>
          <w:trHeight w:val="395" w:hRule="atLeast"/>
          <w:tblHeader w:val="0"/>
        </w:trPr>
        <w:tc>
          <w:tcPr>
            <w:gridSpan w:val="3"/>
          </w:tcPr>
          <w:p w:rsidR="00000000" w:rsidDel="00000000" w:rsidP="00000000" w:rsidRDefault="00000000" w:rsidRPr="00000000" w14:paraId="00000045">
            <w:pPr>
              <w:jc w:val="right"/>
              <w:rPr>
                <w:b w:val="1"/>
              </w:rPr>
            </w:pPr>
            <w:r w:rsidDel="00000000" w:rsidR="00000000" w:rsidRPr="00000000">
              <w:rPr>
                <w:b w:val="1"/>
                <w:rtl w:val="0"/>
              </w:rPr>
              <w:t xml:space="preserve">Total Points/Percentage Possible</w:t>
            </w:r>
          </w:p>
        </w:tc>
        <w:tc>
          <w:tcPr/>
          <w:p w:rsidR="00000000" w:rsidDel="00000000" w:rsidP="00000000" w:rsidRDefault="00000000" w:rsidRPr="00000000" w14:paraId="00000048">
            <w:pPr>
              <w:jc w:val="center"/>
              <w:rPr>
                <w:b w:val="1"/>
              </w:rPr>
            </w:pPr>
            <w:r w:rsidDel="00000000" w:rsidR="00000000" w:rsidRPr="00000000">
              <w:rPr>
                <w:b w:val="1"/>
                <w:rtl w:val="0"/>
              </w:rPr>
              <w:t xml:space="preserve">100 %</w:t>
            </w:r>
          </w:p>
        </w:tc>
      </w:tr>
    </w:tb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mbria" w:cs="Cambria" w:eastAsia="Cambria" w:hAnsi="Cambria"/>
          <w:b w:val="1"/>
          <w:i w:val="0"/>
          <w:smallCaps w:val="0"/>
          <w:strike w:val="0"/>
          <w:color w:val="c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mbria" w:cs="Cambria" w:eastAsia="Cambria" w:hAnsi="Cambria"/>
          <w:b w:val="1"/>
          <w:i w:val="1"/>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2060"/>
          <w:sz w:val="24"/>
          <w:szCs w:val="24"/>
          <w:u w:val="none"/>
          <w:shd w:fill="auto" w:val="clear"/>
          <w:vertAlign w:val="baseline"/>
          <w:rtl w:val="0"/>
        </w:rPr>
        <w:t xml:space="preserve">Grading Scale:</w:t>
      </w:r>
      <w:r w:rsidDel="00000000" w:rsidR="00000000" w:rsidRPr="00000000">
        <w:rPr>
          <w:rtl w:val="0"/>
        </w:rPr>
      </w:r>
    </w:p>
    <w:tbl>
      <w:tblPr>
        <w:tblStyle w:val="Table2"/>
        <w:tblW w:w="1933.9999999999998"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6"/>
        <w:gridCol w:w="1108"/>
        <w:tblGridChange w:id="0">
          <w:tblGrid>
            <w:gridCol w:w="826"/>
            <w:gridCol w:w="1108"/>
          </w:tblGrid>
        </w:tblGridChange>
      </w:tblGrid>
      <w:tr>
        <w:trPr>
          <w:cantSplit w:val="0"/>
          <w:tblHeader w:val="0"/>
        </w:trPr>
        <w:tc>
          <w:tcPr/>
          <w:p w:rsidR="00000000" w:rsidDel="00000000" w:rsidP="00000000" w:rsidRDefault="00000000" w:rsidRPr="00000000" w14:paraId="0000004B">
            <w:pPr>
              <w:jc w:val="center"/>
              <w:rPr>
                <w:b w:val="1"/>
                <w:color w:val="000000"/>
                <w:sz w:val="22"/>
                <w:szCs w:val="22"/>
              </w:rPr>
            </w:pPr>
            <w:r w:rsidDel="00000000" w:rsidR="00000000" w:rsidRPr="00000000">
              <w:rPr>
                <w:b w:val="1"/>
                <w:color w:val="000000"/>
                <w:sz w:val="22"/>
                <w:szCs w:val="22"/>
                <w:rtl w:val="0"/>
              </w:rPr>
              <w:t xml:space="preserve">Grade </w:t>
            </w:r>
          </w:p>
        </w:tc>
        <w:tc>
          <w:tcPr/>
          <w:p w:rsidR="00000000" w:rsidDel="00000000" w:rsidP="00000000" w:rsidRDefault="00000000" w:rsidRPr="00000000" w14:paraId="0000004C">
            <w:pPr>
              <w:jc w:val="center"/>
              <w:rPr>
                <w:b w:val="1"/>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D">
            <w:pPr>
              <w:jc w:val="center"/>
              <w:rPr>
                <w:color w:val="000000"/>
                <w:sz w:val="22"/>
                <w:szCs w:val="22"/>
              </w:rPr>
            </w:pPr>
            <w:r w:rsidDel="00000000" w:rsidR="00000000" w:rsidRPr="00000000">
              <w:rPr>
                <w:b w:val="1"/>
                <w:color w:val="000000"/>
                <w:sz w:val="22"/>
                <w:szCs w:val="22"/>
                <w:rtl w:val="0"/>
              </w:rPr>
              <w:t xml:space="preserve">A</w:t>
            </w:r>
            <w:r w:rsidDel="00000000" w:rsidR="00000000" w:rsidRPr="00000000">
              <w:rPr>
                <w:rtl w:val="0"/>
              </w:rPr>
            </w:r>
          </w:p>
        </w:tc>
        <w:tc>
          <w:tcPr/>
          <w:p w:rsidR="00000000" w:rsidDel="00000000" w:rsidP="00000000" w:rsidRDefault="00000000" w:rsidRPr="00000000" w14:paraId="0000004E">
            <w:pPr>
              <w:jc w:val="center"/>
              <w:rPr>
                <w:color w:val="000000"/>
                <w:sz w:val="22"/>
                <w:szCs w:val="22"/>
              </w:rPr>
            </w:pPr>
            <w:r w:rsidDel="00000000" w:rsidR="00000000" w:rsidRPr="00000000">
              <w:rPr>
                <w:color w:val="000000"/>
                <w:sz w:val="22"/>
                <w:szCs w:val="22"/>
                <w:rtl w:val="0"/>
              </w:rPr>
              <w:t xml:space="preserve">90-100</w:t>
            </w:r>
          </w:p>
        </w:tc>
      </w:tr>
      <w:tr>
        <w:trPr>
          <w:cantSplit w:val="0"/>
          <w:tblHeader w:val="0"/>
        </w:trPr>
        <w:tc>
          <w:tcPr/>
          <w:p w:rsidR="00000000" w:rsidDel="00000000" w:rsidP="00000000" w:rsidRDefault="00000000" w:rsidRPr="00000000" w14:paraId="0000004F">
            <w:pPr>
              <w:jc w:val="center"/>
              <w:rPr>
                <w:color w:val="000000"/>
                <w:sz w:val="22"/>
                <w:szCs w:val="22"/>
              </w:rPr>
            </w:pPr>
            <w:r w:rsidDel="00000000" w:rsidR="00000000" w:rsidRPr="00000000">
              <w:rPr>
                <w:b w:val="1"/>
                <w:color w:val="000000"/>
                <w:sz w:val="22"/>
                <w:szCs w:val="22"/>
                <w:rtl w:val="0"/>
              </w:rPr>
              <w:t xml:space="preserve">B</w:t>
            </w:r>
            <w:r w:rsidDel="00000000" w:rsidR="00000000" w:rsidRPr="00000000">
              <w:rPr>
                <w:rtl w:val="0"/>
              </w:rPr>
            </w:r>
          </w:p>
        </w:tc>
        <w:tc>
          <w:tcPr/>
          <w:p w:rsidR="00000000" w:rsidDel="00000000" w:rsidP="00000000" w:rsidRDefault="00000000" w:rsidRPr="00000000" w14:paraId="00000050">
            <w:pPr>
              <w:jc w:val="center"/>
              <w:rPr>
                <w:color w:val="000000"/>
                <w:sz w:val="22"/>
                <w:szCs w:val="22"/>
              </w:rPr>
            </w:pPr>
            <w:r w:rsidDel="00000000" w:rsidR="00000000" w:rsidRPr="00000000">
              <w:rPr>
                <w:color w:val="000000"/>
                <w:sz w:val="22"/>
                <w:szCs w:val="22"/>
                <w:rtl w:val="0"/>
              </w:rPr>
              <w:t xml:space="preserve">80-89</w:t>
            </w:r>
          </w:p>
        </w:tc>
      </w:tr>
      <w:tr>
        <w:trPr>
          <w:cantSplit w:val="0"/>
          <w:tblHeader w:val="0"/>
        </w:trPr>
        <w:tc>
          <w:tcPr/>
          <w:p w:rsidR="00000000" w:rsidDel="00000000" w:rsidP="00000000" w:rsidRDefault="00000000" w:rsidRPr="00000000" w14:paraId="00000051">
            <w:pPr>
              <w:jc w:val="center"/>
              <w:rPr>
                <w:color w:val="000000"/>
                <w:sz w:val="22"/>
                <w:szCs w:val="22"/>
              </w:rPr>
            </w:pPr>
            <w:r w:rsidDel="00000000" w:rsidR="00000000" w:rsidRPr="00000000">
              <w:rPr>
                <w:b w:val="1"/>
                <w:color w:val="000000"/>
                <w:sz w:val="22"/>
                <w:szCs w:val="22"/>
                <w:rtl w:val="0"/>
              </w:rPr>
              <w:t xml:space="preserve">C</w:t>
            </w:r>
            <w:r w:rsidDel="00000000" w:rsidR="00000000" w:rsidRPr="00000000">
              <w:rPr>
                <w:rtl w:val="0"/>
              </w:rPr>
            </w:r>
          </w:p>
        </w:tc>
        <w:tc>
          <w:tcPr/>
          <w:p w:rsidR="00000000" w:rsidDel="00000000" w:rsidP="00000000" w:rsidRDefault="00000000" w:rsidRPr="00000000" w14:paraId="00000052">
            <w:pPr>
              <w:jc w:val="center"/>
              <w:rPr>
                <w:color w:val="000000"/>
                <w:sz w:val="22"/>
                <w:szCs w:val="22"/>
              </w:rPr>
            </w:pPr>
            <w:r w:rsidDel="00000000" w:rsidR="00000000" w:rsidRPr="00000000">
              <w:rPr>
                <w:color w:val="000000"/>
                <w:sz w:val="22"/>
                <w:szCs w:val="22"/>
                <w:rtl w:val="0"/>
              </w:rPr>
              <w:t xml:space="preserve">70-79</w:t>
            </w:r>
          </w:p>
        </w:tc>
      </w:tr>
      <w:tr>
        <w:trPr>
          <w:cantSplit w:val="0"/>
          <w:tblHeader w:val="0"/>
        </w:trPr>
        <w:tc>
          <w:tcPr/>
          <w:p w:rsidR="00000000" w:rsidDel="00000000" w:rsidP="00000000" w:rsidRDefault="00000000" w:rsidRPr="00000000" w14:paraId="00000053">
            <w:pPr>
              <w:jc w:val="center"/>
              <w:rPr>
                <w:color w:val="000000"/>
                <w:sz w:val="22"/>
                <w:szCs w:val="22"/>
              </w:rPr>
            </w:pPr>
            <w:r w:rsidDel="00000000" w:rsidR="00000000" w:rsidRPr="00000000">
              <w:rPr>
                <w:b w:val="1"/>
                <w:color w:val="000000"/>
                <w:sz w:val="22"/>
                <w:szCs w:val="22"/>
                <w:rtl w:val="0"/>
              </w:rPr>
              <w:t xml:space="preserve">D</w:t>
            </w:r>
            <w:r w:rsidDel="00000000" w:rsidR="00000000" w:rsidRPr="00000000">
              <w:rPr>
                <w:rtl w:val="0"/>
              </w:rPr>
            </w:r>
          </w:p>
        </w:tc>
        <w:tc>
          <w:tcPr/>
          <w:p w:rsidR="00000000" w:rsidDel="00000000" w:rsidP="00000000" w:rsidRDefault="00000000" w:rsidRPr="00000000" w14:paraId="00000054">
            <w:pPr>
              <w:jc w:val="center"/>
              <w:rPr>
                <w:color w:val="000000"/>
                <w:sz w:val="22"/>
                <w:szCs w:val="22"/>
              </w:rPr>
            </w:pPr>
            <w:r w:rsidDel="00000000" w:rsidR="00000000" w:rsidRPr="00000000">
              <w:rPr>
                <w:color w:val="000000"/>
                <w:sz w:val="22"/>
                <w:szCs w:val="22"/>
                <w:rtl w:val="0"/>
              </w:rPr>
              <w:t xml:space="preserve">60-69</w:t>
            </w:r>
          </w:p>
        </w:tc>
      </w:tr>
      <w:tr>
        <w:trPr>
          <w:cantSplit w:val="0"/>
          <w:tblHeader w:val="0"/>
        </w:trPr>
        <w:tc>
          <w:tcPr/>
          <w:p w:rsidR="00000000" w:rsidDel="00000000" w:rsidP="00000000" w:rsidRDefault="00000000" w:rsidRPr="00000000" w14:paraId="00000055">
            <w:pPr>
              <w:jc w:val="center"/>
              <w:rPr>
                <w:color w:val="000000"/>
                <w:sz w:val="22"/>
                <w:szCs w:val="22"/>
              </w:rPr>
            </w:pPr>
            <w:r w:rsidDel="00000000" w:rsidR="00000000" w:rsidRPr="00000000">
              <w:rPr>
                <w:b w:val="1"/>
                <w:color w:val="000000"/>
                <w:sz w:val="22"/>
                <w:szCs w:val="22"/>
                <w:rtl w:val="0"/>
              </w:rPr>
              <w:t xml:space="preserve">F</w:t>
            </w:r>
            <w:r w:rsidDel="00000000" w:rsidR="00000000" w:rsidRPr="00000000">
              <w:rPr>
                <w:rtl w:val="0"/>
              </w:rPr>
            </w:r>
          </w:p>
        </w:tc>
        <w:tc>
          <w:tcPr/>
          <w:p w:rsidR="00000000" w:rsidDel="00000000" w:rsidP="00000000" w:rsidRDefault="00000000" w:rsidRPr="00000000" w14:paraId="00000056">
            <w:pPr>
              <w:jc w:val="center"/>
              <w:rPr>
                <w:color w:val="000000"/>
                <w:sz w:val="22"/>
                <w:szCs w:val="22"/>
              </w:rPr>
            </w:pPr>
            <w:r w:rsidDel="00000000" w:rsidR="00000000" w:rsidRPr="00000000">
              <w:rPr>
                <w:color w:val="000000"/>
                <w:sz w:val="22"/>
                <w:szCs w:val="22"/>
                <w:rtl w:val="0"/>
              </w:rPr>
              <w:t xml:space="preserve">59-below</w:t>
            </w:r>
          </w:p>
        </w:tc>
      </w:tr>
    </w:tbl>
    <w:p w:rsidR="00000000" w:rsidDel="00000000" w:rsidP="00000000" w:rsidRDefault="00000000" w:rsidRPr="00000000" w14:paraId="00000057">
      <w:pPr>
        <w:rPr>
          <w:b w:val="1"/>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mbria" w:cs="Cambria" w:eastAsia="Cambria" w:hAnsi="Cambria"/>
          <w:b w:val="1"/>
          <w:i w:val="0"/>
          <w:smallCaps w:val="0"/>
          <w:strike w:val="0"/>
          <w:color w:val="c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Forum Posts/Response Journal (10 points each) –</w:t>
      </w:r>
      <w:r w:rsidDel="00000000" w:rsidR="00000000" w:rsidRPr="00000000">
        <w:rPr>
          <w:rFonts w:ascii="Cambria" w:cs="Cambria" w:eastAsia="Cambria" w:hAnsi="Cambria"/>
          <w:b w:val="0"/>
          <w:i w:val="0"/>
          <w:smallCaps w:val="0"/>
          <w:strike w:val="0"/>
          <w:color w:val="333333"/>
          <w:sz w:val="24"/>
          <w:szCs w:val="24"/>
          <w:u w:val="none"/>
          <w:shd w:fill="auto" w:val="clear"/>
          <w:vertAlign w:val="baseline"/>
          <w:rtl w:val="0"/>
        </w:rPr>
        <w:t xml:space="preserve">We will read several short stories this semester, and I will post discussion prompts for most of them.  Your response can explore the social or psychological significance of the story as well as respond to the literary elements.  These responses take the place of classroom discussion and are expected to be well</w:t>
      </w:r>
      <w:r w:rsidDel="00000000" w:rsidR="00000000" w:rsidRPr="00000000">
        <w:rPr>
          <w:color w:val="333333"/>
          <w:rtl w:val="0"/>
        </w:rPr>
        <w:t xml:space="preserve">-</w:t>
      </w:r>
      <w:r w:rsidDel="00000000" w:rsidR="00000000" w:rsidRPr="00000000">
        <w:rPr>
          <w:rFonts w:ascii="Cambria" w:cs="Cambria" w:eastAsia="Cambria" w:hAnsi="Cambria"/>
          <w:b w:val="0"/>
          <w:i w:val="0"/>
          <w:smallCaps w:val="0"/>
          <w:strike w:val="0"/>
          <w:color w:val="333333"/>
          <w:sz w:val="24"/>
          <w:szCs w:val="24"/>
          <w:u w:val="none"/>
          <w:shd w:fill="auto" w:val="clear"/>
          <w:vertAlign w:val="baseline"/>
          <w:rtl w:val="0"/>
        </w:rPr>
        <w:t xml:space="preserve">written and substantive. These count as 20% of your grade.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FORUM POSTS CANNOT BE SUBMITTED FOR A LATE GRADE.</w:t>
      </w:r>
    </w:p>
    <w:p w:rsidR="00000000" w:rsidDel="00000000" w:rsidP="00000000" w:rsidRDefault="00000000" w:rsidRPr="00000000" w14:paraId="0000005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b w:val="1"/>
          <w:rtl w:val="0"/>
        </w:rPr>
        <w:t xml:space="preserve">Quizzes or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Response Paragraphs (100 points each)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w:t>
      </w:r>
      <w:r w:rsidDel="00000000" w:rsidR="00000000" w:rsidRPr="00000000">
        <w:rPr>
          <w:rFonts w:ascii="Cambria" w:cs="Cambria" w:eastAsia="Cambria" w:hAnsi="Cambria"/>
          <w:b w:val="0"/>
          <w:i w:val="0"/>
          <w:smallCaps w:val="0"/>
          <w:strike w:val="0"/>
          <w:color w:val="333333"/>
          <w:sz w:val="24"/>
          <w:szCs w:val="24"/>
          <w:u w:val="none"/>
          <w:shd w:fill="auto" w:val="clear"/>
          <w:vertAlign w:val="baseline"/>
          <w:rtl w:val="0"/>
        </w:rPr>
        <w:t xml:space="preserve">Throughout the semester, you will respond to a writing prompt related to the assigned reading. These should be more substantive than the discussion question responses and will be worth 20% of the final grade.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RESPONSE PARAGRAPHS CANNOT BE SUBMITTED FOR A LATE GRADE.</w:t>
      </w:r>
    </w:p>
    <w:p w:rsidR="00000000" w:rsidDel="00000000" w:rsidP="00000000" w:rsidRDefault="00000000" w:rsidRPr="00000000" w14:paraId="0000005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mbria" w:cs="Cambria" w:eastAsia="Cambria" w:hAnsi="Cambria"/>
          <w:b w:val="0"/>
          <w:i w:val="0"/>
          <w:smallCaps w:val="0"/>
          <w:strike w:val="0"/>
          <w:color w:val="333333"/>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Major Essays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333333"/>
          <w:sz w:val="24"/>
          <w:szCs w:val="24"/>
          <w:u w:val="none"/>
          <w:shd w:fill="auto" w:val="clear"/>
          <w:vertAlign w:val="baseline"/>
          <w:rtl w:val="0"/>
        </w:rPr>
        <w:t xml:space="preserve">Students will write three essays and one presentation throughout the semester, and these will count for 50% of the final grade.</w:t>
      </w:r>
    </w:p>
    <w:p w:rsidR="00000000" w:rsidDel="00000000" w:rsidP="00000000" w:rsidRDefault="00000000" w:rsidRPr="00000000" w14:paraId="0000005C">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mbria" w:cs="Cambria" w:eastAsia="Cambria" w:hAnsi="Cambria"/>
          <w:b w:val="0"/>
          <w:i w:val="0"/>
          <w:smallCaps w:val="0"/>
          <w:strike w:val="0"/>
          <w:color w:val="333333"/>
          <w:sz w:val="24"/>
          <w:szCs w:val="24"/>
          <w:u w:val="none"/>
          <w:shd w:fill="auto" w:val="clear"/>
          <w:vertAlign w:val="baseline"/>
        </w:rPr>
      </w:pPr>
      <w:r w:rsidDel="00000000" w:rsidR="00000000" w:rsidRPr="00000000">
        <w:rPr>
          <w:rFonts w:ascii="Cambria" w:cs="Cambria" w:eastAsia="Cambria" w:hAnsi="Cambria"/>
          <w:b w:val="1"/>
          <w:i w:val="0"/>
          <w:smallCaps w:val="0"/>
          <w:strike w:val="0"/>
          <w:color w:val="333333"/>
          <w:sz w:val="24"/>
          <w:szCs w:val="24"/>
          <w:u w:val="none"/>
          <w:shd w:fill="auto" w:val="clear"/>
          <w:vertAlign w:val="baseline"/>
          <w:rtl w:val="0"/>
        </w:rPr>
        <w:t xml:space="preserve">Character Analysis (200 points: 100 points content/100 points grammar)</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mbria" w:cs="Cambria" w:eastAsia="Cambria" w:hAnsi="Cambria"/>
          <w:b w:val="0"/>
          <w:i w:val="0"/>
          <w:smallCaps w:val="0"/>
          <w:strike w:val="0"/>
          <w:color w:val="333333"/>
          <w:sz w:val="24"/>
          <w:szCs w:val="24"/>
          <w:u w:val="none"/>
          <w:shd w:fill="auto" w:val="clear"/>
          <w:vertAlign w:val="baseline"/>
        </w:rPr>
      </w:pPr>
      <w:r w:rsidDel="00000000" w:rsidR="00000000" w:rsidRPr="00000000">
        <w:rPr>
          <w:rFonts w:ascii="Cambria" w:cs="Cambria" w:eastAsia="Cambria" w:hAnsi="Cambria"/>
          <w:b w:val="1"/>
          <w:i w:val="0"/>
          <w:smallCaps w:val="0"/>
          <w:strike w:val="0"/>
          <w:color w:val="333333"/>
          <w:sz w:val="24"/>
          <w:szCs w:val="24"/>
          <w:u w:val="none"/>
          <w:shd w:fill="auto" w:val="clear"/>
          <w:vertAlign w:val="baseline"/>
          <w:rtl w:val="0"/>
        </w:rPr>
        <w:t xml:space="preserve">Literary Criticism Review (100 points)</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mbria" w:cs="Cambria" w:eastAsia="Cambria" w:hAnsi="Cambria"/>
          <w:b w:val="0"/>
          <w:i w:val="0"/>
          <w:smallCaps w:val="0"/>
          <w:strike w:val="0"/>
          <w:color w:val="333333"/>
          <w:sz w:val="24"/>
          <w:szCs w:val="24"/>
          <w:u w:val="none"/>
          <w:shd w:fill="auto" w:val="clear"/>
          <w:vertAlign w:val="baseline"/>
        </w:rPr>
      </w:pPr>
      <w:r w:rsidDel="00000000" w:rsidR="00000000" w:rsidRPr="00000000">
        <w:rPr>
          <w:rFonts w:ascii="Cambria" w:cs="Cambria" w:eastAsia="Cambria" w:hAnsi="Cambria"/>
          <w:b w:val="1"/>
          <w:i w:val="0"/>
          <w:smallCaps w:val="0"/>
          <w:strike w:val="0"/>
          <w:color w:val="333333"/>
          <w:sz w:val="24"/>
          <w:szCs w:val="24"/>
          <w:u w:val="none"/>
          <w:shd w:fill="auto" w:val="clear"/>
          <w:vertAlign w:val="baseline"/>
          <w:rtl w:val="0"/>
        </w:rPr>
        <w:t xml:space="preserve">Literary Research Paper (250 points: 100 points content/100 points grammar/50 points MLA) </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mbria" w:cs="Cambria" w:eastAsia="Cambria" w:hAnsi="Cambria"/>
          <w:b w:val="0"/>
          <w:i w:val="0"/>
          <w:smallCaps w:val="0"/>
          <w:strike w:val="0"/>
          <w:color w:val="333333"/>
          <w:sz w:val="24"/>
          <w:szCs w:val="24"/>
          <w:u w:val="none"/>
          <w:shd w:fill="auto" w:val="clear"/>
          <w:vertAlign w:val="baseline"/>
        </w:rPr>
      </w:pPr>
      <w:r w:rsidDel="00000000" w:rsidR="00000000" w:rsidRPr="00000000">
        <w:rPr>
          <w:rFonts w:ascii="Cambria" w:cs="Cambria" w:eastAsia="Cambria" w:hAnsi="Cambria"/>
          <w:b w:val="1"/>
          <w:i w:val="0"/>
          <w:smallCaps w:val="0"/>
          <w:strike w:val="0"/>
          <w:color w:val="333333"/>
          <w:sz w:val="24"/>
          <w:szCs w:val="24"/>
          <w:u w:val="none"/>
          <w:shd w:fill="auto" w:val="clear"/>
          <w:vertAlign w:val="baseline"/>
          <w:rtl w:val="0"/>
        </w:rPr>
        <w:t xml:space="preserve">Literary Research Paper Presentation (100 points)</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Cambria" w:cs="Cambria" w:eastAsia="Cambria" w:hAnsi="Cambria"/>
          <w:b w:val="0"/>
          <w:i w:val="0"/>
          <w:smallCaps w:val="0"/>
          <w:strike w:val="0"/>
          <w:color w:val="333333"/>
          <w:sz w:val="24"/>
          <w:szCs w:val="24"/>
          <w:u w:val="none"/>
          <w:shd w:fill="auto" w:val="clear"/>
          <w:vertAlign w:val="baseline"/>
        </w:rPr>
      </w:pPr>
      <w:r w:rsidDel="00000000" w:rsidR="00000000" w:rsidRPr="00000000">
        <w:rPr>
          <w:rFonts w:ascii="Cambria" w:cs="Cambria" w:eastAsia="Cambria" w:hAnsi="Cambria"/>
          <w:b w:val="1"/>
          <w:i w:val="0"/>
          <w:smallCaps w:val="0"/>
          <w:strike w:val="0"/>
          <w:color w:val="333333"/>
          <w:sz w:val="24"/>
          <w:szCs w:val="24"/>
          <w:u w:val="none"/>
          <w:shd w:fill="auto" w:val="clear"/>
          <w:vertAlign w:val="baseline"/>
          <w:rtl w:val="0"/>
        </w:rPr>
        <w:t xml:space="preserve">The central focus of the research paper will be a research-based discussion of one or more of the elements of fiction, along with the theme of one of the assigned short stories</w:t>
      </w:r>
      <w:r w:rsidDel="00000000" w:rsidR="00000000" w:rsidRPr="00000000">
        <w:rPr>
          <w:rFonts w:ascii="Cambria" w:cs="Cambria" w:eastAsia="Cambria" w:hAnsi="Cambria"/>
          <w:b w:val="0"/>
          <w:i w:val="0"/>
          <w:smallCaps w:val="0"/>
          <w:strike w:val="0"/>
          <w:color w:val="333333"/>
          <w:sz w:val="24"/>
          <w:szCs w:val="24"/>
          <w:u w:val="none"/>
          <w:shd w:fill="auto" w:val="clear"/>
          <w:vertAlign w:val="baseline"/>
          <w:rtl w:val="0"/>
        </w:rPr>
        <w:t xml:space="preserve">. In addition, students may select to explore the historical, social, or psychological context of a particular story. This will be a 4- to 6-page paper and will include a Works Cited page with at least four database sources. No internet sources are allowed for this assignment.</w:t>
      </w:r>
    </w:p>
    <w:p w:rsidR="00000000" w:rsidDel="00000000" w:rsidP="00000000" w:rsidRDefault="00000000" w:rsidRPr="00000000" w14:paraId="00000061">
      <w:pPr>
        <w:ind w:left="360" w:firstLine="0"/>
        <w:rPr>
          <w:b w:val="1"/>
        </w:rPr>
      </w:pPr>
      <w:r w:rsidDel="00000000" w:rsidR="00000000" w:rsidRPr="00000000">
        <w:rPr>
          <w:rtl w:val="0"/>
        </w:rPr>
        <w:t xml:space="preserve">Essays will be graded using Texarkana College Grading Rubrics for this course. </w:t>
      </w:r>
      <w:r w:rsidDel="00000000" w:rsidR="00000000" w:rsidRPr="00000000">
        <w:rPr>
          <w:b w:val="1"/>
          <w:rtl w:val="0"/>
        </w:rPr>
        <w:t xml:space="preserve">Grammar, mechanics, and checks for plagiarism will be assessed using TurnItIn. An addendum to the syllabus will be sent to all students to explain the process for submitting final essays to Turnitin.</w:t>
      </w:r>
    </w:p>
    <w:p w:rsidR="00000000" w:rsidDel="00000000" w:rsidP="00000000" w:rsidRDefault="00000000" w:rsidRPr="00000000" w14:paraId="00000062">
      <w:pPr>
        <w:ind w:left="360" w:firstLine="0"/>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mbria" w:cs="Cambria" w:eastAsia="Cambria" w:hAnsi="Cambria"/>
          <w:b w:val="0"/>
          <w:i w:val="0"/>
          <w:smallCaps w:val="0"/>
          <w:strike w:val="0"/>
          <w:color w:val="333333"/>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Final Exam </w:t>
      </w:r>
      <w:r w:rsidDel="00000000" w:rsidR="00000000" w:rsidRPr="00000000">
        <w:rPr>
          <w:rFonts w:ascii="Cambria" w:cs="Cambria" w:eastAsia="Cambria" w:hAnsi="Cambria"/>
          <w:b w:val="1"/>
          <w:i w:val="0"/>
          <w:smallCaps w:val="0"/>
          <w:strike w:val="0"/>
          <w:color w:val="333333"/>
          <w:sz w:val="24"/>
          <w:szCs w:val="24"/>
          <w:u w:val="none"/>
          <w:shd w:fill="auto" w:val="clear"/>
          <w:vertAlign w:val="baseline"/>
          <w:rtl w:val="0"/>
        </w:rPr>
        <w:t xml:space="preserve">(100 points)</w:t>
      </w:r>
      <w:r w:rsidDel="00000000" w:rsidR="00000000" w:rsidRPr="00000000">
        <w:rPr>
          <w:rFonts w:ascii="Cambria" w:cs="Cambria" w:eastAsia="Cambria" w:hAnsi="Cambria"/>
          <w:b w:val="0"/>
          <w:i w:val="0"/>
          <w:smallCaps w:val="0"/>
          <w:strike w:val="0"/>
          <w:color w:val="333333"/>
          <w:sz w:val="24"/>
          <w:szCs w:val="24"/>
          <w:u w:val="none"/>
          <w:shd w:fill="auto" w:val="clear"/>
          <w:vertAlign w:val="baseline"/>
          <w:rtl w:val="0"/>
        </w:rPr>
        <w:t xml:space="preserve"> – Students will take this online with a time restriction </w:t>
      </w:r>
      <w:r w:rsidDel="00000000" w:rsidR="00000000" w:rsidRPr="00000000">
        <w:rPr>
          <w:rFonts w:ascii="Cambria" w:cs="Cambria" w:eastAsia="Cambria" w:hAnsi="Cambria"/>
          <w:b w:val="1"/>
          <w:i w:val="1"/>
          <w:smallCaps w:val="0"/>
          <w:strike w:val="0"/>
          <w:color w:val="333333"/>
          <w:sz w:val="24"/>
          <w:szCs w:val="24"/>
          <w:u w:val="none"/>
          <w:shd w:fill="auto" w:val="clear"/>
          <w:vertAlign w:val="baseline"/>
          <w:rtl w:val="0"/>
        </w:rPr>
        <w:t xml:space="preserve">(unless otherwise instructed</w:t>
      </w:r>
      <w:r w:rsidDel="00000000" w:rsidR="00000000" w:rsidRPr="00000000">
        <w:rPr>
          <w:rFonts w:ascii="Cambria" w:cs="Cambria" w:eastAsia="Cambria" w:hAnsi="Cambria"/>
          <w:b w:val="0"/>
          <w:i w:val="0"/>
          <w:smallCaps w:val="0"/>
          <w:strike w:val="0"/>
          <w:color w:val="333333"/>
          <w:sz w:val="24"/>
          <w:szCs w:val="24"/>
          <w:u w:val="none"/>
          <w:shd w:fill="auto" w:val="clear"/>
          <w:vertAlign w:val="baseline"/>
          <w:rtl w:val="0"/>
        </w:rPr>
        <w:t xml:space="preserve">). The final exam counts as 10% of your final grade.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mbria" w:cs="Cambria" w:eastAsia="Cambria" w:hAnsi="Cambria"/>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rPr>
          <w:b w:val="1"/>
          <w:i w:val="1"/>
          <w:color w:val="002060"/>
        </w:rPr>
      </w:pPr>
      <w:r w:rsidDel="00000000" w:rsidR="00000000" w:rsidRPr="00000000">
        <w:rPr>
          <w:b w:val="1"/>
          <w:i w:val="1"/>
          <w:color w:val="002060"/>
          <w:rtl w:val="0"/>
        </w:rPr>
        <w:t xml:space="preserve">Note:</w:t>
      </w:r>
    </w:p>
    <w:p w:rsidR="00000000" w:rsidDel="00000000" w:rsidP="00000000" w:rsidRDefault="00000000" w:rsidRPr="00000000" w14:paraId="00000066">
      <w:pPr>
        <w:rPr>
          <w:b w:val="1"/>
          <w:sz w:val="22"/>
          <w:szCs w:val="22"/>
        </w:rPr>
      </w:pPr>
      <w:r w:rsidDel="00000000" w:rsidR="00000000" w:rsidRPr="00000000">
        <w:rPr>
          <w:sz w:val="22"/>
          <w:szCs w:val="22"/>
          <w:rtl w:val="0"/>
        </w:rPr>
        <w:t xml:space="preserve">Failure to turn in either one of the first two major essays (Character Analysis or Literary Criticism Review) within two weeks of the due date may result in being dropped from the course. Handing in a paper that is deemed not acceptable for grading (i.e. handing in a paper with no in-text citations) is the same as not handing in a paper at all. Late papers will be assessed up to a 20-point per day late penalty. </w:t>
      </w:r>
      <w:r w:rsidDel="00000000" w:rsidR="00000000" w:rsidRPr="00000000">
        <w:rPr>
          <w:b w:val="1"/>
          <w:sz w:val="22"/>
          <w:szCs w:val="22"/>
          <w:rtl w:val="0"/>
        </w:rPr>
        <w:t xml:space="preserve">Failure to turn in all three required essays will result in a failing grade in the course. </w:t>
      </w:r>
    </w:p>
    <w:p w:rsidR="00000000" w:rsidDel="00000000" w:rsidP="00000000" w:rsidRDefault="00000000" w:rsidRPr="00000000" w14:paraId="00000067">
      <w:pPr>
        <w:rPr>
          <w:sz w:val="22"/>
          <w:szCs w:val="22"/>
        </w:rPr>
      </w:pPr>
      <w:r w:rsidDel="00000000" w:rsidR="00000000" w:rsidRPr="00000000">
        <w:rPr>
          <w:rtl w:val="0"/>
        </w:rPr>
      </w:r>
    </w:p>
    <w:p w:rsidR="00000000" w:rsidDel="00000000" w:rsidP="00000000" w:rsidRDefault="00000000" w:rsidRPr="00000000" w14:paraId="00000068">
      <w:pPr>
        <w:tabs>
          <w:tab w:val="left" w:leader="none" w:pos="2880"/>
        </w:tabs>
        <w:rPr>
          <w:b w:val="1"/>
          <w:i w:val="1"/>
          <w:color w:val="002060"/>
        </w:rPr>
      </w:pPr>
      <w:r w:rsidDel="00000000" w:rsidR="00000000" w:rsidRPr="00000000">
        <w:rPr>
          <w:b w:val="1"/>
          <w:i w:val="1"/>
          <w:color w:val="002060"/>
          <w:rtl w:val="0"/>
        </w:rPr>
        <w:t xml:space="preserve">Special Requirements for the Research Paper:</w:t>
      </w:r>
    </w:p>
    <w:p w:rsidR="00000000" w:rsidDel="00000000" w:rsidP="00000000" w:rsidRDefault="00000000" w:rsidRPr="00000000" w14:paraId="0000006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Research papers lacking in-text citations will receive a grade of 0 for all components. </w:t>
      </w:r>
    </w:p>
    <w:p w:rsidR="00000000" w:rsidDel="00000000" w:rsidP="00000000" w:rsidRDefault="00000000" w:rsidRPr="00000000" w14:paraId="0000006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Research Papers lacking a Works Cited page listing sources that are cited in the paper will receive a 0 for all components.</w:t>
      </w:r>
    </w:p>
    <w:p w:rsidR="00000000" w:rsidDel="00000000" w:rsidP="00000000" w:rsidRDefault="00000000" w:rsidRPr="00000000" w14:paraId="0000006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Research papers that do not include TC Literary database sources will receive a 0 for all components.</w:t>
      </w:r>
    </w:p>
    <w:p w:rsidR="00000000" w:rsidDel="00000000" w:rsidP="00000000" w:rsidRDefault="00000000" w:rsidRPr="00000000" w14:paraId="0000006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Research Papers will not be accepted late. NO EXCEPTIONS! </w:t>
      </w:r>
    </w:p>
    <w:p w:rsidR="00000000" w:rsidDel="00000000" w:rsidP="00000000" w:rsidRDefault="00000000" w:rsidRPr="00000000" w14:paraId="0000006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Failure to turn in the Research Paper will result in student being dropped</w:t>
      </w:r>
    </w:p>
    <w:p w:rsidR="00000000" w:rsidDel="00000000" w:rsidP="00000000" w:rsidRDefault="00000000" w:rsidRPr="00000000" w14:paraId="0000006E">
      <w:pPr>
        <w:rPr>
          <w:b w:val="1"/>
          <w:color w:val="c00000"/>
        </w:rPr>
      </w:pPr>
      <w:r w:rsidDel="00000000" w:rsidR="00000000" w:rsidRPr="00000000">
        <w:rPr>
          <w:rtl w:val="0"/>
        </w:rPr>
      </w:r>
    </w:p>
    <w:p w:rsidR="00000000" w:rsidDel="00000000" w:rsidP="00000000" w:rsidRDefault="00000000" w:rsidRPr="00000000" w14:paraId="0000006F">
      <w:pPr>
        <w:rPr>
          <w:b w:val="1"/>
          <w:sz w:val="22"/>
          <w:szCs w:val="22"/>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206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2060"/>
          <w:sz w:val="22"/>
          <w:szCs w:val="22"/>
          <w:u w:val="none"/>
          <w:shd w:fill="auto" w:val="clear"/>
          <w:vertAlign w:val="baseline"/>
          <w:rtl w:val="0"/>
        </w:rPr>
        <w:t xml:space="preserve">Class Schedule:</w:t>
      </w:r>
    </w:p>
    <w:p w:rsidR="00000000" w:rsidDel="00000000" w:rsidP="00000000" w:rsidRDefault="00000000" w:rsidRPr="00000000" w14:paraId="00000071">
      <w:pPr>
        <w:rPr>
          <w:b w:val="1"/>
          <w:sz w:val="22"/>
          <w:szCs w:val="22"/>
        </w:rPr>
      </w:pPr>
      <w:r w:rsidDel="00000000" w:rsidR="00000000" w:rsidRPr="00000000">
        <w:rPr>
          <w:b w:val="1"/>
          <w:sz w:val="22"/>
          <w:szCs w:val="22"/>
          <w:rtl w:val="0"/>
        </w:rPr>
        <w:t xml:space="preserve">Posted in Google Classroom.</w:t>
      </w:r>
    </w:p>
    <w:p w:rsidR="00000000" w:rsidDel="00000000" w:rsidP="00000000" w:rsidRDefault="00000000" w:rsidRPr="00000000" w14:paraId="00000072">
      <w:pPr>
        <w:rPr>
          <w:b w:val="1"/>
          <w:sz w:val="22"/>
          <w:szCs w:val="22"/>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1"/>
          <w:i w:val="0"/>
          <w:smallCaps w:val="0"/>
          <w:strike w:val="0"/>
          <w:color w:val="002060"/>
          <w:sz w:val="22"/>
          <w:szCs w:val="22"/>
          <w:u w:val="none"/>
          <w:shd w:fill="auto" w:val="clear"/>
          <w:vertAlign w:val="baseline"/>
          <w:rtl w:val="0"/>
        </w:rPr>
        <w:t xml:space="preserve">ABSENTEE POLICY</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4">
      <w:pPr>
        <w:rPr>
          <w:sz w:val="22"/>
          <w:szCs w:val="22"/>
        </w:rPr>
      </w:pPr>
      <w:r w:rsidDel="00000000" w:rsidR="00000000" w:rsidRPr="00000000">
        <w:rPr>
          <w:rtl w:val="0"/>
        </w:rPr>
      </w:r>
    </w:p>
    <w:p w:rsidR="00000000" w:rsidDel="00000000" w:rsidP="00000000" w:rsidRDefault="00000000" w:rsidRPr="00000000" w14:paraId="00000075">
      <w:pPr>
        <w:spacing w:after="120" w:before="120" w:line="276" w:lineRule="auto"/>
        <w:rPr>
          <w:rFonts w:ascii="Times New Roman" w:cs="Times New Roman" w:eastAsia="Times New Roman" w:hAnsi="Times New Roman"/>
        </w:rPr>
      </w:pPr>
      <w:r w:rsidDel="00000000" w:rsidR="00000000" w:rsidRPr="00000000">
        <w:rPr>
          <w:sz w:val="22"/>
          <w:szCs w:val="22"/>
          <w:rtl w:val="0"/>
        </w:rPr>
        <w:t xml:space="preserve">Texarkana College’s absentee policy allows instructors to withdraw a student from a course due to excessive absences. </w:t>
      </w:r>
      <w:r w:rsidDel="00000000" w:rsidR="00000000" w:rsidRPr="00000000">
        <w:rPr>
          <w:rFonts w:ascii="Times New Roman" w:cs="Times New Roman" w:eastAsia="Times New Roman" w:hAnsi="Times New Roman"/>
          <w:rtl w:val="0"/>
        </w:rPr>
        <w:t xml:space="preserve">In accordance with attendance requirements for classes published in the Texarkana College &amp; Pleasant Grove Course Handbooks for Students. Students may be dropped for failing to complete weekly activities as assigned by the instructor.</w:t>
      </w:r>
    </w:p>
    <w:p w:rsidR="00000000" w:rsidDel="00000000" w:rsidP="00000000" w:rsidRDefault="00000000" w:rsidRPr="00000000" w14:paraId="00000076">
      <w:pPr>
        <w:spacing w:after="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Make sure that you participate in your course activities and discussions. Check your Google Classroom, PG email, and Skyward regularly for missing assignments. </w:t>
      </w:r>
      <w:r w:rsidDel="00000000" w:rsidR="00000000" w:rsidRPr="00000000">
        <w:rPr>
          <w:rFonts w:ascii="Times New Roman" w:cs="Times New Roman" w:eastAsia="Times New Roman" w:hAnsi="Times New Roman"/>
          <w:b w:val="1"/>
          <w:rtl w:val="0"/>
        </w:rPr>
        <w:t xml:space="preserve">Students who miss more than 10 days will be dropped from this class. Three tardies constitute an absence.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E</w:t>
      </w:r>
      <w:r w:rsidDel="00000000" w:rsidR="00000000" w:rsidRPr="00000000">
        <w:rPr>
          <w:rtl w:val="0"/>
        </w:rPr>
        <w:t xml:space="preserve">xperience demonstrates that regular attendance enhances academic success. As such, students are expected to attend each meeting of their registered courses</w:t>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rtl w:val="0"/>
        </w:rPr>
        <w:t xml:space="preserve">Attendance is vital to your success. </w:t>
      </w:r>
    </w:p>
    <w:p w:rsidR="00000000" w:rsidDel="00000000" w:rsidP="00000000" w:rsidRDefault="00000000" w:rsidRPr="00000000" w14:paraId="0000007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Del="00000000" w:rsidR="00000000" w:rsidRPr="00000000">
        <w:rPr>
          <w:rFonts w:ascii="Times New Roman" w:cs="Times New Roman" w:eastAsia="Times New Roman" w:hAnsi="Times New Roman"/>
          <w:b w:val="1"/>
          <w:rtl w:val="0"/>
        </w:rPr>
        <w:t xml:space="preserve">may</w:t>
      </w:r>
      <w:r w:rsidDel="00000000" w:rsidR="00000000" w:rsidRPr="00000000">
        <w:rPr>
          <w:rFonts w:ascii="Times New Roman" w:cs="Times New Roman" w:eastAsia="Times New Roman" w:hAnsi="Times New Roman"/>
          <w:rtl w:val="0"/>
        </w:rPr>
        <w:t xml:space="preserve"> receive a grade of “F” in the class. The instructor will submit the last date of attendance for students receiving a grade of “F” or “W.”</w:t>
      </w:r>
    </w:p>
    <w:p w:rsidR="00000000" w:rsidDel="00000000" w:rsidP="00000000" w:rsidRDefault="00000000" w:rsidRPr="00000000" w14:paraId="0000007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Withdrawal from a course(s) </w:t>
      </w:r>
      <w:r w:rsidDel="00000000" w:rsidR="00000000" w:rsidRPr="00000000">
        <w:rPr>
          <w:rFonts w:ascii="Times New Roman" w:cs="Times New Roman" w:eastAsia="Times New Roman" w:hAnsi="Times New Roman"/>
          <w:b w:val="1"/>
          <w:rtl w:val="0"/>
        </w:rPr>
        <w:t xml:space="preserve">may</w:t>
      </w:r>
      <w:r w:rsidDel="00000000" w:rsidR="00000000" w:rsidRPr="00000000">
        <w:rPr>
          <w:rFonts w:ascii="Times New Roman" w:cs="Times New Roman" w:eastAsia="Times New Roman" w:hAnsi="Times New Roman"/>
          <w:rtl w:val="0"/>
        </w:rPr>
        <w:t xml:space="preserve"> affect a student’s current or future financial aid eligibility. Students should consult the Financial Aid Office to learn both short and long term consequences of a withdrawal.</w:t>
      </w:r>
    </w:p>
    <w:p w:rsidR="00000000" w:rsidDel="00000000" w:rsidP="00000000" w:rsidRDefault="00000000" w:rsidRPr="00000000" w14:paraId="0000007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Link to TC Absentee Policy 2021-2022 Catalog:</w:t>
      </w:r>
    </w:p>
    <w:p w:rsidR="00000000" w:rsidDel="00000000" w:rsidP="00000000" w:rsidRDefault="00000000" w:rsidRPr="00000000" w14:paraId="0000007A">
      <w:pPr>
        <w:spacing w:after="200" w:lineRule="auto"/>
        <w:rPr>
          <w:sz w:val="22"/>
          <w:szCs w:val="22"/>
        </w:rPr>
      </w:pPr>
      <w:hyperlink r:id="rId8">
        <w:r w:rsidDel="00000000" w:rsidR="00000000" w:rsidRPr="00000000">
          <w:rPr>
            <w:rFonts w:ascii="Times New Roman" w:cs="Times New Roman" w:eastAsia="Times New Roman" w:hAnsi="Times New Roman"/>
            <w:color w:val="0000ff"/>
            <w:u w:val="single"/>
            <w:rtl w:val="0"/>
          </w:rPr>
          <w:t xml:space="preserve">https://www.texarkanacollege.edu/catalog/article/absentee-policy</w:t>
        </w:r>
      </w:hyperlink>
      <w:r w:rsidDel="00000000" w:rsidR="00000000" w:rsidRPr="00000000">
        <w:rPr>
          <w:rtl w:val="0"/>
        </w:rPr>
      </w:r>
    </w:p>
    <w:p w:rsidR="00000000" w:rsidDel="00000000" w:rsidP="00000000" w:rsidRDefault="00000000" w:rsidRPr="00000000" w14:paraId="0000007B">
      <w:pPr>
        <w:rPr>
          <w:sz w:val="22"/>
          <w:szCs w:val="22"/>
        </w:rPr>
      </w:pPr>
      <w:r w:rsidDel="00000000" w:rsidR="00000000" w:rsidRPr="00000000">
        <w:rPr>
          <w:sz w:val="22"/>
          <w:szCs w:val="22"/>
          <w:rtl w:val="0"/>
        </w:rPr>
        <w:t xml:space="preserve">Do not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rsidR="00000000" w:rsidDel="00000000" w:rsidP="00000000" w:rsidRDefault="00000000" w:rsidRPr="00000000" w14:paraId="0000007C">
      <w:pPr>
        <w:rPr>
          <w:sz w:val="22"/>
          <w:szCs w:val="22"/>
        </w:rPr>
      </w:pPr>
      <w:r w:rsidDel="00000000" w:rsidR="00000000" w:rsidRPr="00000000">
        <w:rPr>
          <w:rtl w:val="0"/>
        </w:rPr>
      </w:r>
    </w:p>
    <w:p w:rsidR="00000000" w:rsidDel="00000000" w:rsidP="00000000" w:rsidRDefault="00000000" w:rsidRPr="00000000" w14:paraId="0000007D">
      <w:pPr>
        <w:rPr>
          <w:sz w:val="22"/>
          <w:szCs w:val="22"/>
        </w:rPr>
      </w:pPr>
      <w:r w:rsidDel="00000000" w:rsidR="00000000" w:rsidRPr="00000000">
        <w:rPr>
          <w:rtl w:val="0"/>
        </w:rPr>
      </w:r>
    </w:p>
    <w:p w:rsidR="00000000" w:rsidDel="00000000" w:rsidP="00000000" w:rsidRDefault="00000000" w:rsidRPr="00000000" w14:paraId="0000007E">
      <w:pPr>
        <w:rPr>
          <w:sz w:val="22"/>
          <w:szCs w:val="22"/>
        </w:rPr>
      </w:pPr>
      <w:r w:rsidDel="00000000" w:rsidR="00000000" w:rsidRPr="00000000">
        <w:rPr>
          <w:b w:val="1"/>
          <w:i w:val="1"/>
          <w:color w:val="002060"/>
          <w:sz w:val="22"/>
          <w:szCs w:val="22"/>
          <w:rtl w:val="0"/>
        </w:rPr>
        <w:t xml:space="preserve">Excused Absences:</w:t>
      </w:r>
      <w:r w:rsidDel="00000000" w:rsidR="00000000" w:rsidRPr="00000000">
        <w:rPr>
          <w:b w:val="1"/>
          <w:sz w:val="22"/>
          <w:szCs w:val="22"/>
          <w:rtl w:val="0"/>
        </w:rPr>
        <w:br w:type="textWrapping"/>
      </w:r>
      <w:r w:rsidDel="00000000" w:rsidR="00000000" w:rsidRPr="00000000">
        <w:rPr>
          <w:sz w:val="22"/>
          <w:szCs w:val="22"/>
          <w:rtl w:val="0"/>
        </w:rPr>
        <w:t xml:space="preserve">A student’s absence due to school trips and/or school business will not be counted against a student’s allowable number of absences. These are the only types of absences that are considered excused by Texarkana College. </w:t>
      </w:r>
      <w:r w:rsidDel="00000000" w:rsidR="00000000" w:rsidRPr="00000000">
        <w:rPr>
          <w:b w:val="1"/>
          <w:sz w:val="22"/>
          <w:szCs w:val="22"/>
          <w:rtl w:val="0"/>
        </w:rPr>
        <w:t xml:space="preserve">Students must follow the correct notification procedure for school-related absences </w:t>
      </w:r>
      <w:r w:rsidDel="00000000" w:rsidR="00000000" w:rsidRPr="00000000">
        <w:rPr>
          <w:sz w:val="22"/>
          <w:szCs w:val="22"/>
          <w:rtl w:val="0"/>
        </w:rPr>
        <w:t xml:space="preserve"> Responsibility for work missed for any absence is placed on the student. </w:t>
      </w:r>
      <w:r w:rsidDel="00000000" w:rsidR="00000000" w:rsidRPr="00000000">
        <w:rPr>
          <w:b w:val="1"/>
          <w:sz w:val="22"/>
          <w:szCs w:val="22"/>
          <w:rtl w:val="0"/>
        </w:rPr>
        <w:t xml:space="preserve">Prior arrangements must be made with the professor BEFORE the upcoming absence. </w:t>
      </w:r>
      <w:r w:rsidDel="00000000" w:rsidR="00000000" w:rsidRPr="00000000">
        <w:rPr>
          <w:sz w:val="22"/>
          <w:szCs w:val="22"/>
          <w:rtl w:val="0"/>
        </w:rPr>
        <w:t xml:space="preserve"> </w:t>
      </w:r>
      <w:r w:rsidDel="00000000" w:rsidR="00000000" w:rsidRPr="00000000">
        <w:rPr>
          <w:b w:val="1"/>
          <w:sz w:val="22"/>
          <w:szCs w:val="22"/>
          <w:rtl w:val="0"/>
        </w:rPr>
        <w:t xml:space="preserve">Deadlines still have to be met on time.</w:t>
      </w:r>
      <w:r w:rsidDel="00000000" w:rsidR="00000000" w:rsidRPr="00000000">
        <w:rPr>
          <w:sz w:val="22"/>
          <w:szCs w:val="22"/>
          <w:rtl w:val="0"/>
        </w:rPr>
        <w:t xml:space="preserve"> Make-up policies are listed in each individual instructor’s syllabus.</w:t>
      </w:r>
    </w:p>
    <w:p w:rsidR="00000000" w:rsidDel="00000000" w:rsidP="00000000" w:rsidRDefault="00000000" w:rsidRPr="00000000" w14:paraId="0000007F">
      <w:pPr>
        <w:rPr>
          <w:sz w:val="22"/>
          <w:szCs w:val="22"/>
        </w:rPr>
      </w:pPr>
      <w:r w:rsidDel="00000000" w:rsidR="00000000" w:rsidRPr="00000000">
        <w:rPr>
          <w:rtl w:val="0"/>
        </w:rPr>
      </w:r>
    </w:p>
    <w:p w:rsidR="00000000" w:rsidDel="00000000" w:rsidP="00000000" w:rsidRDefault="00000000" w:rsidRPr="00000000" w14:paraId="00000080">
      <w:pPr>
        <w:rPr>
          <w:sz w:val="22"/>
          <w:szCs w:val="22"/>
        </w:rPr>
      </w:pPr>
      <w:r w:rsidDel="00000000" w:rsidR="00000000" w:rsidRPr="00000000">
        <w:rPr>
          <w:b w:val="1"/>
          <w:i w:val="1"/>
          <w:color w:val="002060"/>
          <w:sz w:val="22"/>
          <w:szCs w:val="22"/>
          <w:rtl w:val="0"/>
        </w:rPr>
        <w:t xml:space="preserve">Maximum Allowable Absences:</w:t>
      </w:r>
      <w:r w:rsidDel="00000000" w:rsidR="00000000" w:rsidRPr="00000000">
        <w:rPr>
          <w:b w:val="1"/>
          <w:sz w:val="22"/>
          <w:szCs w:val="22"/>
          <w:rtl w:val="0"/>
        </w:rPr>
        <w:br w:type="textWrapping"/>
      </w:r>
      <w:r w:rsidDel="00000000" w:rsidR="00000000" w:rsidRPr="00000000">
        <w:rPr>
          <w:sz w:val="22"/>
          <w:szCs w:val="22"/>
          <w:rtl w:val="0"/>
        </w:rPr>
        <w:t xml:space="preserve">After official registration, the following number of unexcused absences will be the maximum allowable before a student may be dropped from the class. Mandated program certification requirements detailed for certain programs regarding the maximum allowable unexcused absences takes precedence over the following information.</w:t>
      </w:r>
    </w:p>
    <w:p w:rsidR="00000000" w:rsidDel="00000000" w:rsidP="00000000" w:rsidRDefault="00000000" w:rsidRPr="00000000" w14:paraId="00000081">
      <w:pPr>
        <w:rPr>
          <w:sz w:val="22"/>
          <w:szCs w:val="22"/>
        </w:rPr>
      </w:pPr>
      <w:r w:rsidDel="00000000" w:rsidR="00000000" w:rsidRPr="00000000">
        <w:rPr>
          <w:rtl w:val="0"/>
        </w:rPr>
      </w:r>
    </w:p>
    <w:p w:rsidR="00000000" w:rsidDel="00000000" w:rsidP="00000000" w:rsidRDefault="00000000" w:rsidRPr="00000000" w14:paraId="00000082">
      <w:pPr>
        <w:rPr>
          <w:sz w:val="22"/>
          <w:szCs w:val="22"/>
        </w:rPr>
      </w:pPr>
      <w:r w:rsidDel="00000000" w:rsidR="00000000" w:rsidRPr="00000000">
        <w:rPr>
          <w:rtl w:val="0"/>
        </w:rPr>
      </w:r>
    </w:p>
    <w:p w:rsidR="00000000" w:rsidDel="00000000" w:rsidP="00000000" w:rsidRDefault="00000000" w:rsidRPr="00000000" w14:paraId="00000083">
      <w:pPr>
        <w:rPr>
          <w:sz w:val="22"/>
          <w:szCs w:val="22"/>
        </w:rPr>
      </w:pPr>
      <w:r w:rsidDel="00000000" w:rsidR="00000000" w:rsidRPr="00000000">
        <w:rPr>
          <w:rtl w:val="0"/>
        </w:rPr>
      </w:r>
    </w:p>
    <w:p w:rsidR="00000000" w:rsidDel="00000000" w:rsidP="00000000" w:rsidRDefault="00000000" w:rsidRPr="00000000" w14:paraId="00000084">
      <w:pPr>
        <w:rPr>
          <w:b w:val="1"/>
          <w:sz w:val="22"/>
          <w:szCs w:val="22"/>
        </w:rPr>
      </w:pPr>
      <w:r w:rsidDel="00000000" w:rsidR="00000000" w:rsidRPr="00000000">
        <w:rPr>
          <w:b w:val="1"/>
          <w:sz w:val="22"/>
          <w:szCs w:val="22"/>
          <w:rtl w:val="0"/>
        </w:rPr>
        <w:t xml:space="preserve">Academic Classes</w:t>
      </w:r>
    </w:p>
    <w:tbl>
      <w:tblPr>
        <w:tblStyle w:val="Table3"/>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02"/>
        <w:gridCol w:w="4328"/>
        <w:tblGridChange w:id="0">
          <w:tblGrid>
            <w:gridCol w:w="4302"/>
            <w:gridCol w:w="4328"/>
          </w:tblGrid>
        </w:tblGridChange>
      </w:tblGrid>
      <w:tr>
        <w:trPr>
          <w:cantSplit w:val="0"/>
          <w:tblHeader w:val="0"/>
        </w:trPr>
        <w:tc>
          <w:tcPr>
            <w:gridSpan w:val="2"/>
            <w:shd w:fill="66ccff" w:val="clear"/>
          </w:tcPr>
          <w:p w:rsidR="00000000" w:rsidDel="00000000" w:rsidP="00000000" w:rsidRDefault="00000000" w:rsidRPr="00000000" w14:paraId="00000085">
            <w:pPr>
              <w:jc w:val="center"/>
              <w:rPr>
                <w:b w:val="1"/>
              </w:rPr>
            </w:pPr>
            <w:r w:rsidDel="00000000" w:rsidR="00000000" w:rsidRPr="00000000">
              <w:rPr>
                <w:b w:val="1"/>
                <w:rtl w:val="0"/>
              </w:rPr>
              <w:t xml:space="preserve">A COURSE THAT MEETS FOR THE FULL 16-WEEK SEMESTER</w:t>
            </w:r>
          </w:p>
        </w:tc>
      </w:tr>
      <w:tr>
        <w:trPr>
          <w:cantSplit w:val="0"/>
          <w:trHeight w:val="1187" w:hRule="atLeast"/>
          <w:tblHeader w:val="0"/>
        </w:trPr>
        <w:tc>
          <w:tcPr/>
          <w:p w:rsidR="00000000" w:rsidDel="00000000" w:rsidP="00000000" w:rsidRDefault="00000000" w:rsidRPr="00000000" w14:paraId="00000087">
            <w:pPr>
              <w:rPr/>
            </w:pPr>
            <w:r w:rsidDel="00000000" w:rsidR="00000000" w:rsidRPr="00000000">
              <w:rPr>
                <w:rtl w:val="0"/>
              </w:rPr>
              <w:t xml:space="preserve">Class or Lab Meets: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Once a week (Night or Friday classes)</w:t>
            </w:r>
          </w:p>
          <w:p w:rsidR="00000000" w:rsidDel="00000000" w:rsidP="00000000" w:rsidRDefault="00000000" w:rsidRPr="00000000" w14:paraId="0000008B">
            <w:pPr>
              <w:rPr/>
            </w:pPr>
            <w:r w:rsidDel="00000000" w:rsidR="00000000" w:rsidRPr="00000000">
              <w:rPr>
                <w:rtl w:val="0"/>
              </w:rPr>
              <w:t xml:space="preserve">Twice a week  (MW or TR classes)</w:t>
            </w:r>
          </w:p>
          <w:p w:rsidR="00000000" w:rsidDel="00000000" w:rsidP="00000000" w:rsidRDefault="00000000" w:rsidRPr="00000000" w14:paraId="0000008C">
            <w:pPr>
              <w:rPr/>
            </w:pPr>
            <w:r w:rsidDel="00000000" w:rsidR="00000000" w:rsidRPr="00000000">
              <w:rPr>
                <w:rtl w:val="0"/>
              </w:rPr>
              <w:t xml:space="preserve">Three times a week (MWF or TRF classes)</w:t>
            </w:r>
          </w:p>
          <w:p w:rsidR="00000000" w:rsidDel="00000000" w:rsidP="00000000" w:rsidRDefault="00000000" w:rsidRPr="00000000" w14:paraId="0000008D">
            <w:pPr>
              <w:rPr/>
            </w:pPr>
            <w:r w:rsidDel="00000000" w:rsidR="00000000" w:rsidRPr="00000000">
              <w:rPr>
                <w:rtl w:val="0"/>
              </w:rPr>
              <w:t xml:space="preserve">Four times a week (MTWR classes)</w:t>
            </w:r>
          </w:p>
          <w:p w:rsidR="00000000" w:rsidDel="00000000" w:rsidP="00000000" w:rsidRDefault="00000000" w:rsidRPr="00000000" w14:paraId="0000008E">
            <w:pPr>
              <w:rPr>
                <w:b w:val="1"/>
              </w:rPr>
            </w:pPr>
            <w:r w:rsidDel="00000000" w:rsidR="00000000" w:rsidRPr="00000000">
              <w:rPr>
                <w:b w:val="1"/>
                <w:rtl w:val="0"/>
              </w:rPr>
              <w:t xml:space="preserve">Five Times a week (M-F)Dual Credit</w:t>
            </w:r>
          </w:p>
        </w:tc>
        <w:tc>
          <w:tcPr/>
          <w:p w:rsidR="00000000" w:rsidDel="00000000" w:rsidP="00000000" w:rsidRDefault="00000000" w:rsidRPr="00000000" w14:paraId="0000008F">
            <w:pPr>
              <w:rPr/>
            </w:pPr>
            <w:r w:rsidDel="00000000" w:rsidR="00000000" w:rsidRPr="00000000">
              <w:rPr>
                <w:rtl w:val="0"/>
              </w:rPr>
              <w:t xml:space="preserve">An instructor may withdraw a student from a course if absences exceed:</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jc w:val="center"/>
              <w:rPr/>
            </w:pPr>
            <w:r w:rsidDel="00000000" w:rsidR="00000000" w:rsidRPr="00000000">
              <w:rPr>
                <w:rtl w:val="0"/>
              </w:rPr>
              <w:t xml:space="preserve">2</w:t>
            </w:r>
          </w:p>
          <w:p w:rsidR="00000000" w:rsidDel="00000000" w:rsidP="00000000" w:rsidRDefault="00000000" w:rsidRPr="00000000" w14:paraId="00000092">
            <w:pPr>
              <w:jc w:val="center"/>
              <w:rPr/>
            </w:pPr>
            <w:r w:rsidDel="00000000" w:rsidR="00000000" w:rsidRPr="00000000">
              <w:rPr>
                <w:rtl w:val="0"/>
              </w:rPr>
              <w:t xml:space="preserve">4</w:t>
            </w:r>
          </w:p>
          <w:p w:rsidR="00000000" w:rsidDel="00000000" w:rsidP="00000000" w:rsidRDefault="00000000" w:rsidRPr="00000000" w14:paraId="00000093">
            <w:pPr>
              <w:jc w:val="center"/>
              <w:rPr/>
            </w:pPr>
            <w:r w:rsidDel="00000000" w:rsidR="00000000" w:rsidRPr="00000000">
              <w:rPr>
                <w:rtl w:val="0"/>
              </w:rPr>
              <w:t xml:space="preserve">6</w:t>
            </w:r>
          </w:p>
          <w:p w:rsidR="00000000" w:rsidDel="00000000" w:rsidP="00000000" w:rsidRDefault="00000000" w:rsidRPr="00000000" w14:paraId="00000094">
            <w:pPr>
              <w:jc w:val="center"/>
              <w:rPr/>
            </w:pPr>
            <w:r w:rsidDel="00000000" w:rsidR="00000000" w:rsidRPr="00000000">
              <w:rPr>
                <w:rtl w:val="0"/>
              </w:rPr>
              <w:t xml:space="preserve">8</w:t>
            </w:r>
          </w:p>
          <w:p w:rsidR="00000000" w:rsidDel="00000000" w:rsidP="00000000" w:rsidRDefault="00000000" w:rsidRPr="00000000" w14:paraId="00000095">
            <w:pPr>
              <w:jc w:val="center"/>
              <w:rPr>
                <w:b w:val="1"/>
              </w:rPr>
            </w:pPr>
            <w:r w:rsidDel="00000000" w:rsidR="00000000" w:rsidRPr="00000000">
              <w:rPr>
                <w:b w:val="1"/>
                <w:rtl w:val="0"/>
              </w:rPr>
              <w:t xml:space="preserve">10</w:t>
            </w:r>
          </w:p>
        </w:tc>
      </w:tr>
    </w:tbl>
    <w:p w:rsidR="00000000" w:rsidDel="00000000" w:rsidP="00000000" w:rsidRDefault="00000000" w:rsidRPr="00000000" w14:paraId="00000096">
      <w:pPr>
        <w:rPr>
          <w:b w:val="1"/>
          <w:color w:val="000000"/>
          <w:sz w:val="22"/>
          <w:szCs w:val="22"/>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Financial Aid:</w:t>
      </w:r>
    </w:p>
    <w:p w:rsidR="00000000" w:rsidDel="00000000" w:rsidP="00000000" w:rsidRDefault="00000000" w:rsidRPr="00000000" w14:paraId="00000098">
      <w:pPr>
        <w:rPr>
          <w:sz w:val="22"/>
          <w:szCs w:val="22"/>
        </w:rPr>
      </w:pPr>
      <w:r w:rsidDel="00000000" w:rsidR="00000000" w:rsidRPr="00000000">
        <w:rPr>
          <w:b w:val="1"/>
          <w:color w:val="000000"/>
          <w:sz w:val="22"/>
          <w:szCs w:val="22"/>
          <w:rtl w:val="0"/>
        </w:rPr>
        <w:t xml:space="preserve">Attention!</w:t>
      </w:r>
      <w:r w:rsidDel="00000000" w:rsidR="00000000" w:rsidRPr="00000000">
        <w:rPr>
          <w:color w:val="c00000"/>
          <w:sz w:val="22"/>
          <w:szCs w:val="22"/>
          <w:rtl w:val="0"/>
        </w:rPr>
        <w:t xml:space="preserve"> </w:t>
      </w:r>
      <w:r w:rsidDel="00000000" w:rsidR="00000000" w:rsidRPr="00000000">
        <w:rPr>
          <w:sz w:val="22"/>
          <w:szCs w:val="22"/>
          <w:rtl w:val="0"/>
        </w:rPr>
        <w:t xml:space="preserve">Dropping this class may affect your funding in a negative way! You could owe money to the college and/or federal government. Please check with the Financial Aid office before making a decision.</w:t>
      </w:r>
    </w:p>
    <w:p w:rsidR="00000000" w:rsidDel="00000000" w:rsidP="00000000" w:rsidRDefault="00000000" w:rsidRPr="00000000" w14:paraId="00000099">
      <w:pPr>
        <w:rPr>
          <w:b w:val="1"/>
          <w:sz w:val="22"/>
          <w:szCs w:val="22"/>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Drop Date:</w:t>
      </w:r>
    </w:p>
    <w:p w:rsidR="00000000" w:rsidDel="00000000" w:rsidP="00000000" w:rsidRDefault="00000000" w:rsidRPr="00000000" w14:paraId="0000009B">
      <w:pPr>
        <w:rPr>
          <w:sz w:val="22"/>
          <w:szCs w:val="22"/>
        </w:rPr>
      </w:pPr>
      <w:r w:rsidDel="00000000" w:rsidR="00000000" w:rsidRPr="00000000">
        <w:rPr>
          <w:sz w:val="22"/>
          <w:szCs w:val="22"/>
          <w:rtl w:val="0"/>
        </w:rPr>
        <w:t xml:space="preserve">The official drop date for the course is </w:t>
      </w:r>
      <w:r w:rsidDel="00000000" w:rsidR="00000000" w:rsidRPr="00000000">
        <w:rPr>
          <w:b w:val="1"/>
          <w:sz w:val="22"/>
          <w:szCs w:val="22"/>
          <w:rtl w:val="0"/>
        </w:rPr>
        <w:t xml:space="preserve">April 15th </w:t>
      </w:r>
      <w:r w:rsidDel="00000000" w:rsidR="00000000" w:rsidRPr="00000000">
        <w:rPr>
          <w:sz w:val="22"/>
          <w:szCs w:val="22"/>
          <w:rtl w:val="0"/>
        </w:rPr>
        <w:t xml:space="preserve">which is the last date for the student to drop this course with a W. The instructor may drop the student at any time during the semester.  </w:t>
      </w:r>
    </w:p>
    <w:p w:rsidR="00000000" w:rsidDel="00000000" w:rsidP="00000000" w:rsidRDefault="00000000" w:rsidRPr="00000000" w14:paraId="0000009C">
      <w:pPr>
        <w:rPr>
          <w:sz w:val="22"/>
          <w:szCs w:val="22"/>
        </w:rPr>
      </w:pPr>
      <w:r w:rsidDel="00000000" w:rsidR="00000000" w:rsidRPr="00000000">
        <w:rPr>
          <w:sz w:val="22"/>
          <w:szCs w:val="22"/>
          <w:rtl w:val="0"/>
        </w:rPr>
        <w:t xml:space="preserve">‘</w:t>
      </w:r>
    </w:p>
    <w:p w:rsidR="00000000" w:rsidDel="00000000" w:rsidP="00000000" w:rsidRDefault="00000000" w:rsidRPr="00000000" w14:paraId="0000009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Make-up Policy:</w:t>
      </w:r>
    </w:p>
    <w:p w:rsidR="00000000" w:rsidDel="00000000" w:rsidP="00000000" w:rsidRDefault="00000000" w:rsidRPr="00000000" w14:paraId="0000009E">
      <w:pPr>
        <w:rPr>
          <w:b w:val="1"/>
          <w:sz w:val="22"/>
          <w:szCs w:val="22"/>
        </w:rPr>
      </w:pPr>
      <w:r w:rsidDel="00000000" w:rsidR="00000000" w:rsidRPr="00000000">
        <w:rPr>
          <w:b w:val="1"/>
          <w:sz w:val="22"/>
          <w:szCs w:val="22"/>
          <w:rtl w:val="0"/>
        </w:rPr>
        <w:t xml:space="preserve">Essays cannot be turned in for a late grade</w:t>
      </w:r>
      <w:r w:rsidDel="00000000" w:rsidR="00000000" w:rsidRPr="00000000">
        <w:rPr>
          <w:sz w:val="22"/>
          <w:szCs w:val="22"/>
          <w:rtl w:val="0"/>
        </w:rPr>
        <w:t xml:space="preserve">. Up to a</w:t>
      </w:r>
      <w:r w:rsidDel="00000000" w:rsidR="00000000" w:rsidRPr="00000000">
        <w:rPr>
          <w:b w:val="1"/>
          <w:sz w:val="22"/>
          <w:szCs w:val="22"/>
          <w:rtl w:val="0"/>
        </w:rPr>
        <w:t xml:space="preserve"> 20-point per day </w:t>
      </w:r>
      <w:r w:rsidDel="00000000" w:rsidR="00000000" w:rsidRPr="00000000">
        <w:rPr>
          <w:sz w:val="22"/>
          <w:szCs w:val="22"/>
          <w:rtl w:val="0"/>
        </w:rPr>
        <w:t xml:space="preserve">penalty will be deducted for late</w:t>
      </w:r>
      <w:r w:rsidDel="00000000" w:rsidR="00000000" w:rsidRPr="00000000">
        <w:rPr>
          <w:b w:val="1"/>
          <w:sz w:val="22"/>
          <w:szCs w:val="22"/>
          <w:rtl w:val="0"/>
        </w:rPr>
        <w:t xml:space="preserve"> daily work.</w:t>
      </w:r>
    </w:p>
    <w:p w:rsidR="00000000" w:rsidDel="00000000" w:rsidP="00000000" w:rsidRDefault="00000000" w:rsidRPr="00000000" w14:paraId="0000009F">
      <w:pPr>
        <w:ind w:left="360" w:firstLine="0"/>
        <w:rPr>
          <w:b w:val="1"/>
          <w:i w:val="1"/>
          <w:sz w:val="22"/>
          <w:szCs w:val="22"/>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206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Academic Dishonesty Policy: Academic Integrity Statement</w:t>
      </w:r>
      <w:r w:rsidDel="00000000" w:rsidR="00000000" w:rsidRPr="00000000">
        <w:rPr>
          <w:rtl w:val="0"/>
        </w:rPr>
      </w:r>
    </w:p>
    <w:p w:rsidR="00000000" w:rsidDel="00000000" w:rsidP="00000000" w:rsidRDefault="00000000" w:rsidRPr="00000000" w14:paraId="000000A1">
      <w:pPr>
        <w:rPr>
          <w:color w:val="000000"/>
          <w:sz w:val="22"/>
          <w:szCs w:val="22"/>
        </w:rPr>
      </w:pPr>
      <w:r w:rsidDel="00000000" w:rsidR="00000000" w:rsidRPr="00000000">
        <w:rPr>
          <w:color w:val="000000"/>
          <w:sz w:val="22"/>
          <w:szCs w:val="22"/>
          <w:rtl w:val="0"/>
        </w:rPr>
        <w:t xml:space="preserve">Scholastic dishonesty, involving but not limited to cheating on a test, plagiarism</w:t>
      </w:r>
      <w:r w:rsidDel="00000000" w:rsidR="00000000" w:rsidRPr="00000000">
        <w:rPr>
          <w:b w:val="1"/>
          <w:color w:val="000000"/>
          <w:sz w:val="22"/>
          <w:szCs w:val="22"/>
          <w:rtl w:val="0"/>
        </w:rPr>
        <w:t xml:space="preserve"> (including AI)</w:t>
      </w:r>
      <w:r w:rsidDel="00000000" w:rsidR="00000000" w:rsidRPr="00000000">
        <w:rPr>
          <w:color w:val="000000"/>
          <w:sz w:val="22"/>
          <w:szCs w:val="22"/>
          <w:rtl w:val="0"/>
        </w:rPr>
        <w:t xml:space="preserve">, collusion, or falsification of records will make the student liable for disciplinary action after being investigated by the Dean of Students. Proven violations of this nature will result in the student being dropped from the class with an “F”. </w:t>
      </w:r>
    </w:p>
    <w:p w:rsidR="00000000" w:rsidDel="00000000" w:rsidP="00000000" w:rsidRDefault="00000000" w:rsidRPr="00000000" w14:paraId="000000A2">
      <w:pPr>
        <w:rPr>
          <w:color w:val="000000"/>
          <w:sz w:val="22"/>
          <w:szCs w:val="22"/>
        </w:rPr>
      </w:pPr>
      <w:r w:rsidDel="00000000" w:rsidR="00000000" w:rsidRPr="00000000">
        <w:rPr>
          <w:color w:val="000000"/>
          <w:sz w:val="22"/>
          <w:szCs w:val="22"/>
          <w:rtl w:val="0"/>
        </w:rPr>
        <w:t xml:space="preserve">This policy applies </w:t>
      </w:r>
      <w:r w:rsidDel="00000000" w:rsidR="00000000" w:rsidRPr="00000000">
        <w:rPr>
          <w:sz w:val="22"/>
          <w:szCs w:val="22"/>
          <w:rtl w:val="0"/>
        </w:rPr>
        <w:t xml:space="preserve">campus-wide</w:t>
      </w:r>
      <w:r w:rsidDel="00000000" w:rsidR="00000000" w:rsidRPr="00000000">
        <w:rPr>
          <w:color w:val="000000"/>
          <w:sz w:val="22"/>
          <w:szCs w:val="22"/>
          <w:rtl w:val="0"/>
        </w:rPr>
        <w:t xml:space="preserve">, including </w:t>
      </w:r>
      <w:r w:rsidDel="00000000" w:rsidR="00000000" w:rsidRPr="00000000">
        <w:rPr>
          <w:sz w:val="22"/>
          <w:szCs w:val="22"/>
          <w:rtl w:val="0"/>
        </w:rPr>
        <w:t xml:space="preserve">PGHawk Help</w:t>
      </w:r>
      <w:r w:rsidDel="00000000" w:rsidR="00000000" w:rsidRPr="00000000">
        <w:rPr>
          <w:color w:val="000000"/>
          <w:sz w:val="22"/>
          <w:szCs w:val="22"/>
          <w:rtl w:val="0"/>
        </w:rPr>
        <w:t xml:space="preserve"> Testing Center including dual credit campuses. This information can be found in the Student Handbook at </w:t>
      </w:r>
      <w:hyperlink r:id="rId9">
        <w:r w:rsidDel="00000000" w:rsidR="00000000" w:rsidRPr="00000000">
          <w:rPr>
            <w:color w:val="0000ff"/>
            <w:sz w:val="22"/>
            <w:szCs w:val="22"/>
            <w:u w:val="single"/>
            <w:rtl w:val="0"/>
          </w:rPr>
          <w:t xml:space="preserve">https://texarkanacollege.edu</w:t>
        </w:r>
      </w:hyperlink>
      <w:r w:rsidDel="00000000" w:rsidR="00000000" w:rsidRPr="00000000">
        <w:rPr>
          <w:color w:val="000000"/>
          <w:sz w:val="22"/>
          <w:szCs w:val="22"/>
          <w:rtl w:val="0"/>
        </w:rPr>
        <w:t xml:space="preserve">.</w:t>
      </w:r>
    </w:p>
    <w:p w:rsidR="00000000" w:rsidDel="00000000" w:rsidP="00000000" w:rsidRDefault="00000000" w:rsidRPr="00000000" w14:paraId="000000A3">
      <w:pPr>
        <w:rPr>
          <w:color w:val="000000"/>
          <w:sz w:val="22"/>
          <w:szCs w:val="22"/>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Disability Act Statement: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5">
      <w:pPr>
        <w:ind w:left="9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Texarkana College complies with all provisions of the Americans with Disabilities Act and makes reasonable accommodations upon request. Please contact Tonja Blase at 903.823.3349, or go by the office of Disability Services located in the Academic Commons (library) for personal assistance.</w:t>
      </w:r>
    </w:p>
    <w:p w:rsidR="00000000" w:rsidDel="00000000" w:rsidP="00000000" w:rsidRDefault="00000000" w:rsidRPr="00000000" w14:paraId="000000A6">
      <w:pPr>
        <w:ind w:left="360" w:hanging="27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7">
      <w:pPr>
        <w:rPr>
          <w:color w:val="002060"/>
          <w:sz w:val="22"/>
          <w:szCs w:val="22"/>
        </w:rPr>
      </w:pPr>
      <w:r w:rsidDel="00000000" w:rsidR="00000000" w:rsidRPr="00000000">
        <w:rPr>
          <w:rFonts w:ascii="Times New Roman" w:cs="Times New Roman" w:eastAsia="Times New Roman" w:hAnsi="Times New Roman"/>
          <w:color w:val="000000"/>
          <w:rtl w:val="0"/>
        </w:rPr>
        <w:t xml:space="preserve">If a student qualifies for accommodations from the TC Director of Disability Services indicating that he or she has a disability that requires academic accommodations, the director will send an email to the instructor so accommodations can be made.</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Viewing Grades:</w:t>
      </w:r>
    </w:p>
    <w:p w:rsidR="00000000" w:rsidDel="00000000" w:rsidP="00000000" w:rsidRDefault="00000000" w:rsidRPr="00000000" w14:paraId="000000A9">
      <w:pPr>
        <w:rPr>
          <w:sz w:val="22"/>
          <w:szCs w:val="22"/>
        </w:rPr>
      </w:pPr>
      <w:r w:rsidDel="00000000" w:rsidR="00000000" w:rsidRPr="00000000">
        <w:rPr>
          <w:sz w:val="22"/>
          <w:szCs w:val="22"/>
          <w:rtl w:val="0"/>
        </w:rPr>
        <w:t xml:space="preserve">Grades are available for viewing throughout the semester under the student’s Skyward portal.</w:t>
      </w:r>
    </w:p>
    <w:p w:rsidR="00000000" w:rsidDel="00000000" w:rsidP="00000000" w:rsidRDefault="00000000" w:rsidRPr="00000000" w14:paraId="000000AA">
      <w:pPr>
        <w:ind w:left="360" w:firstLine="0"/>
        <w:rPr>
          <w:sz w:val="22"/>
          <w:szCs w:val="22"/>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Assignment Headings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br w:type="textWrapping"/>
        <w:t xml:space="preserve">The following information should be placed in the right corner of each assignment to be turned in:</w:t>
        <w:br w:type="textWrapping"/>
        <w:t xml:space="preserve">Name: (First and last) </w:t>
      </w:r>
    </w:p>
    <w:p w:rsidR="00000000" w:rsidDel="00000000" w:rsidP="00000000" w:rsidRDefault="00000000" w:rsidRPr="00000000" w14:paraId="000000AC">
      <w:pPr>
        <w:spacing w:line="480" w:lineRule="auto"/>
        <w:ind w:left="72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Class: ENGL 1302.O1 (Class &amp; Period) </w:t>
        <w:br w:type="textWrapping"/>
        <w:t xml:space="preserve">Date:  </w:t>
      </w:r>
      <w:r w:rsidDel="00000000" w:rsidR="00000000" w:rsidRPr="00000000">
        <w:rPr>
          <w:rtl w:val="0"/>
        </w:rPr>
      </w:r>
    </w:p>
    <w:p w:rsidR="00000000" w:rsidDel="00000000" w:rsidP="00000000" w:rsidRDefault="00000000" w:rsidRPr="00000000" w14:paraId="000000AD">
      <w:pPr>
        <w:ind w:left="360" w:firstLine="0"/>
        <w:rPr>
          <w:color w:val="000000"/>
          <w:sz w:val="22"/>
          <w:szCs w:val="22"/>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PG</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Email:</w:t>
      </w:r>
      <w:r w:rsidDel="00000000" w:rsidR="00000000" w:rsidRPr="00000000">
        <w:rPr>
          <w:rtl w:val="0"/>
        </w:rPr>
      </w:r>
    </w:p>
    <w:p w:rsidR="00000000" w:rsidDel="00000000" w:rsidP="00000000" w:rsidRDefault="00000000" w:rsidRPr="00000000" w14:paraId="000000AF">
      <w:pPr>
        <w:rPr>
          <w:sz w:val="22"/>
          <w:szCs w:val="22"/>
        </w:rPr>
      </w:pPr>
      <w:r w:rsidDel="00000000" w:rsidR="00000000" w:rsidRPr="00000000">
        <w:rPr>
          <w:sz w:val="22"/>
          <w:szCs w:val="22"/>
          <w:rtl w:val="0"/>
        </w:rPr>
        <w:t xml:space="preserve">Students should check their TC Email account on a regular basis to check for general information sent from their instructor about missing assignments.  Also, when emailing the instructor, the students should use the PG Email account.  </w:t>
      </w:r>
    </w:p>
    <w:p w:rsidR="00000000" w:rsidDel="00000000" w:rsidP="00000000" w:rsidRDefault="00000000" w:rsidRPr="00000000" w14:paraId="000000B0">
      <w:pPr>
        <w:rPr>
          <w:sz w:val="22"/>
          <w:szCs w:val="22"/>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Accessing Library Database: </w:t>
      </w:r>
    </w:p>
    <w:p w:rsidR="00000000" w:rsidDel="00000000" w:rsidP="00000000" w:rsidRDefault="00000000" w:rsidRPr="00000000" w14:paraId="000000B2">
      <w:pPr>
        <w:ind w:left="360" w:firstLine="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Directions for Accessing the Texarkana College Databases: </w:t>
      </w:r>
      <w:r w:rsidDel="00000000" w:rsidR="00000000" w:rsidRPr="00000000">
        <w:rPr>
          <w:rtl w:val="0"/>
        </w:rPr>
      </w:r>
    </w:p>
    <w:p w:rsidR="00000000" w:rsidDel="00000000" w:rsidP="00000000" w:rsidRDefault="00000000" w:rsidRPr="00000000" w14:paraId="000000B3">
      <w:pPr>
        <w:spacing w:after="18" w:lineRule="auto"/>
        <w:ind w:left="36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 Go to the Texarkana College Website. (www.texarkanacollege.edu) </w:t>
      </w:r>
    </w:p>
    <w:p w:rsidR="00000000" w:rsidDel="00000000" w:rsidP="00000000" w:rsidRDefault="00000000" w:rsidRPr="00000000" w14:paraId="000000B4">
      <w:pPr>
        <w:spacing w:after="18" w:lineRule="auto"/>
        <w:ind w:left="36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 Click on the Library link at the top of the page. </w:t>
      </w:r>
    </w:p>
    <w:p w:rsidR="00000000" w:rsidDel="00000000" w:rsidP="00000000" w:rsidRDefault="00000000" w:rsidRPr="00000000" w14:paraId="000000B5">
      <w:pPr>
        <w:spacing w:after="18" w:lineRule="auto"/>
        <w:ind w:left="36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 Click on Library Guides in the middle of the page. </w:t>
      </w:r>
    </w:p>
    <w:p w:rsidR="00000000" w:rsidDel="00000000" w:rsidP="00000000" w:rsidRDefault="00000000" w:rsidRPr="00000000" w14:paraId="000000B6">
      <w:pPr>
        <w:spacing w:after="18" w:lineRule="auto"/>
        <w:ind w:left="36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 Scroll through the list and click on English 1302. </w:t>
      </w:r>
    </w:p>
    <w:p w:rsidR="00000000" w:rsidDel="00000000" w:rsidP="00000000" w:rsidRDefault="00000000" w:rsidRPr="00000000" w14:paraId="000000B7">
      <w:pPr>
        <w:ind w:left="36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 Click on Suggested Databases at the top of the page. </w:t>
      </w:r>
    </w:p>
    <w:p w:rsidR="00000000" w:rsidDel="00000000" w:rsidP="00000000" w:rsidRDefault="00000000" w:rsidRPr="00000000" w14:paraId="000000B8">
      <w:pPr>
        <w:spacing w:after="18" w:lineRule="auto"/>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 Click on a Database. </w:t>
      </w:r>
    </w:p>
    <w:p w:rsidR="00000000" w:rsidDel="00000000" w:rsidP="00000000" w:rsidRDefault="00000000" w:rsidRPr="00000000" w14:paraId="000000B9">
      <w:pPr>
        <w:spacing w:after="18" w:lineRule="auto"/>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 Type in your Username and Password (same as your MyTC log-in and password) </w:t>
      </w:r>
    </w:p>
    <w:p w:rsidR="00000000" w:rsidDel="00000000" w:rsidP="00000000" w:rsidRDefault="00000000" w:rsidRPr="00000000" w14:paraId="000000BA">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 Once in the database, be sure to search for a full text article and be sure to gather documentation information for the article. </w:t>
      </w:r>
    </w:p>
    <w:p w:rsidR="00000000" w:rsidDel="00000000" w:rsidP="00000000" w:rsidRDefault="00000000" w:rsidRPr="00000000" w14:paraId="000000BB">
      <w:pP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C">
      <w:pP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D">
      <w:pP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E">
      <w:pPr>
        <w:ind w:left="360" w:hanging="270"/>
        <w:rPr>
          <w:b w:val="1"/>
          <w:color w:val="000000"/>
          <w:sz w:val="22"/>
          <w:szCs w:val="22"/>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i w:val="0"/>
          <w:smallCaps w:val="0"/>
          <w:strike w:val="0"/>
          <w:color w:val="0000ff"/>
          <w:sz w:val="22"/>
          <w:szCs w:val="22"/>
          <w:shd w:fill="auto" w:val="clear"/>
          <w:vertAlign w:val="baseline"/>
        </w:rPr>
      </w:pPr>
      <w:r w:rsidDel="00000000" w:rsidR="00000000" w:rsidRPr="00000000">
        <w:rPr>
          <w:b w:val="1"/>
          <w:i w:val="0"/>
          <w:smallCaps w:val="0"/>
          <w:strike w:val="0"/>
          <w:color w:val="0000ff"/>
          <w:sz w:val="22"/>
          <w:szCs w:val="22"/>
          <w:u w:val="none"/>
          <w:shd w:fill="auto" w:val="clear"/>
          <w:vertAlign w:val="baseline"/>
          <w:rtl w:val="0"/>
        </w:rPr>
        <w:t xml:space="preserve">Student Support:</w:t>
      </w:r>
    </w:p>
    <w:p w:rsidR="00000000" w:rsidDel="00000000" w:rsidP="00000000" w:rsidRDefault="00000000" w:rsidRPr="00000000" w14:paraId="000000C0">
      <w:pPr>
        <w:spacing w:before="1" w:line="257" w:lineRule="auto"/>
        <w:ind w:left="360" w:firstLine="0"/>
        <w:rPr>
          <w:rFonts w:ascii="Cambria" w:cs="Cambria" w:eastAsia="Cambria" w:hAnsi="Cambria"/>
          <w:b w:val="1"/>
          <w:color w:val="c00000"/>
          <w:sz w:val="22"/>
          <w:szCs w:val="22"/>
          <w:highlight w:val="yellow"/>
        </w:rPr>
      </w:pPr>
      <w:r w:rsidDel="00000000" w:rsidR="00000000" w:rsidRPr="00000000">
        <w:rPr>
          <w:rtl w:val="0"/>
        </w:rPr>
      </w:r>
    </w:p>
    <w:p w:rsidR="00000000" w:rsidDel="00000000" w:rsidP="00000000" w:rsidRDefault="00000000" w:rsidRPr="00000000" w14:paraId="000000C1">
      <w:pPr>
        <w:spacing w:before="1" w:line="257" w:lineRule="auto"/>
        <w:ind w:left="360" w:firstLine="0"/>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(See additional information about access to tutoring in the Moodle Classroom.)</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ind w:left="360" w:firstLine="0"/>
        <w:rPr>
          <w:rFonts w:ascii="Calibri" w:cs="Calibri" w:eastAsia="Calibri" w:hAnsi="Calibri"/>
          <w:b w:val="1"/>
        </w:rPr>
      </w:pPr>
      <w:r w:rsidDel="00000000" w:rsidR="00000000" w:rsidRPr="00000000">
        <w:rPr>
          <w:rFonts w:ascii="Calibri" w:cs="Calibri" w:eastAsia="Calibri" w:hAnsi="Calibri"/>
          <w:b w:val="1"/>
          <w:rtl w:val="0"/>
        </w:rPr>
        <w:t xml:space="preserve">Claim Time</w:t>
      </w:r>
    </w:p>
    <w:p w:rsidR="00000000" w:rsidDel="00000000" w:rsidP="00000000" w:rsidRDefault="00000000" w:rsidRPr="00000000" w14:paraId="000000C4">
      <w:pPr>
        <w:ind w:left="360" w:firstLine="0"/>
        <w:rPr>
          <w:rFonts w:ascii="Calibri" w:cs="Calibri" w:eastAsia="Calibri" w:hAnsi="Calibri"/>
        </w:rPr>
      </w:pPr>
      <w:r w:rsidDel="00000000" w:rsidR="00000000" w:rsidRPr="00000000">
        <w:rPr>
          <w:rFonts w:ascii="Calibri" w:cs="Calibri" w:eastAsia="Calibri" w:hAnsi="Calibri"/>
          <w:rtl w:val="0"/>
        </w:rPr>
        <w:t xml:space="preserve">M-F 9:38 a.m. - 10:08 a.m.</w:t>
      </w:r>
    </w:p>
    <w:p w:rsidR="00000000" w:rsidDel="00000000" w:rsidP="00000000" w:rsidRDefault="00000000" w:rsidRPr="00000000" w14:paraId="000000C5">
      <w:pPr>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C6">
      <w:pPr>
        <w:ind w:left="360" w:firstLine="0"/>
        <w:rPr>
          <w:rFonts w:ascii="Calibri" w:cs="Calibri" w:eastAsia="Calibri" w:hAnsi="Calibri"/>
          <w:color w:val="000000"/>
        </w:rPr>
      </w:pPr>
      <w:r w:rsidDel="00000000" w:rsidR="00000000" w:rsidRPr="00000000">
        <w:rPr>
          <w:rFonts w:ascii="Calibri" w:cs="Calibri" w:eastAsia="Calibri" w:hAnsi="Calibri"/>
          <w:b w:val="1"/>
          <w:rtl w:val="0"/>
        </w:rPr>
        <w:t xml:space="preserve">PG Hawk Help </w:t>
      </w:r>
      <w:r w:rsidDel="00000000" w:rsidR="00000000" w:rsidRPr="00000000">
        <w:rPr>
          <w:rFonts w:ascii="Calibri" w:cs="Calibri" w:eastAsia="Calibri" w:hAnsi="Calibri"/>
          <w:b w:val="1"/>
          <w:color w:val="000000"/>
          <w:rtl w:val="0"/>
        </w:rPr>
        <w:t xml:space="preserve">Library Hours       </w:t>
      </w:r>
      <w:r w:rsidDel="00000000" w:rsidR="00000000" w:rsidRPr="00000000">
        <w:rPr>
          <w:rtl w:val="0"/>
        </w:rPr>
      </w:r>
    </w:p>
    <w:p w:rsidR="00000000" w:rsidDel="00000000" w:rsidP="00000000" w:rsidRDefault="00000000" w:rsidRPr="00000000" w14:paraId="000000C7">
      <w:pPr>
        <w:ind w:left="36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M-Th:  </w:t>
      </w: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color w:val="000000"/>
          <w:rtl w:val="0"/>
        </w:rPr>
        <w:t xml:space="preserve">:00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color w:val="000000"/>
          <w:rtl w:val="0"/>
        </w:rPr>
        <w:t xml:space="preserve">.m.  - </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 p.m.      </w:t>
      </w:r>
    </w:p>
    <w:p w:rsidR="00000000" w:rsidDel="00000000" w:rsidP="00000000" w:rsidRDefault="00000000" w:rsidRPr="00000000" w14:paraId="000000C8">
      <w:pPr>
        <w:ind w:left="36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C9">
      <w:pPr>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A">
      <w:pPr>
        <w:rPr>
          <w:sz w:val="22"/>
          <w:szCs w:val="22"/>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20" w:right="0" w:hanging="360"/>
        <w:jc w:val="left"/>
        <w:rPr>
          <w:rFonts w:ascii="Cambria" w:cs="Cambria" w:eastAsia="Cambria" w:hAnsi="Cambria"/>
          <w:b w:val="1"/>
          <w:i w:val="0"/>
          <w:smallCaps w:val="0"/>
          <w:strike w:val="0"/>
          <w:color w:val="00206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2060"/>
          <w:sz w:val="24"/>
          <w:szCs w:val="24"/>
          <w:u w:val="single"/>
          <w:shd w:fill="auto" w:val="clear"/>
          <w:vertAlign w:val="baseline"/>
          <w:rtl w:val="0"/>
        </w:rPr>
        <w:t xml:space="preserve">Class Policies: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72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“Netiquette”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the term used to describe rules of courtesy in using electronic communication. These rules are intended to help use the medium effectively and considerately. The ideas below are intended to help with electronic class discussion.</w:t>
      </w:r>
      <w:r w:rsidDel="00000000" w:rsidR="00000000" w:rsidRPr="00000000">
        <w:rPr>
          <w:rtl w:val="0"/>
        </w:rPr>
      </w:r>
    </w:p>
    <w:p w:rsidR="00000000" w:rsidDel="00000000" w:rsidP="00000000" w:rsidRDefault="00000000" w:rsidRPr="00000000" w14:paraId="000000CD">
      <w:pPr>
        <w:shd w:fill="ffffff" w:val="clear"/>
        <w:spacing w:after="280" w:before="280" w:lineRule="auto"/>
        <w:ind w:left="720" w:firstLine="0"/>
        <w:rPr>
          <w:sz w:val="18"/>
          <w:szCs w:val="18"/>
        </w:rPr>
      </w:pPr>
      <w:r w:rsidDel="00000000" w:rsidR="00000000" w:rsidRPr="00000000">
        <w:rPr>
          <w:rtl w:val="0"/>
        </w:rPr>
        <w:t xml:space="preserve">When communicating in an online course, you are addressing a group of people. The following guidelines will help you to communicate effectively.</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Don’t say things that you wouldn't say in a face-to-face environment, or in any public place.</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Don’t share confidential information.</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Use the subject line to identify the content of the message.</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Stay up-to-date on forum postings by reading them regularly.</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Always comply with copyright by citing your references when posting online content.</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Use individual e-mail for messages to individuals rather than tying up the group list.</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 not forward emails or discussion forum postings without asking permission to from the original author.</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Electronic communication does not provide visual cues, such as smiles or frowns that face-to-face communication allows. Therefore, humor and/or sarcasm in written text might be misunderstood and interpreted as rude or inflammatory in the online environment. Choose your words carefully to avoid hurting or angering anyone. Should emotions become inflamed, do not promote the anger. Take a cooling down period, perhaps overnight, before you engage in the online activity again.</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Avoid using all capital letters in your text. This is considered “shouting” in the online classroom.</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Aim for clarity and readability in your text.</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Use proper English and remember to spell check.</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If you do not understand the assignment’s directions or the posts of your classmates, don’t be afraid to ask for clarification.</w:t>
      </w: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142"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Always be prepared for class! Students should be prepared to turn in work, listen, and complete assignments. By having textbook and other supplies each class period, a student increases his or her ability to be successful in the course.</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936"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There will be a zero tolerance policy for any behavior that is disruptive of classroom learning. This includes any vulgar language or rude behavior toward the instructor or other students in the class.</w:t>
      </w: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20"/>
          <w:tab w:val="left" w:leader="none" w:pos="821"/>
        </w:tabs>
        <w:spacing w:after="0" w:before="0" w:line="240" w:lineRule="auto"/>
        <w:ind w:left="720" w:right="615"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Students should be respectful to the instructor and other students during class time. This includes not talking while the instructor is teaching and not walking around the classroom during class instruction.</w:t>
      </w:r>
    </w:p>
    <w:p w:rsidR="00000000" w:rsidDel="00000000" w:rsidP="00000000" w:rsidRDefault="00000000" w:rsidRPr="00000000" w14:paraId="000000DD">
      <w:pPr>
        <w:ind w:left="100" w:right="234" w:firstLine="360"/>
        <w:rPr/>
      </w:pPr>
      <w:r w:rsidDel="00000000" w:rsidR="00000000" w:rsidRPr="00000000">
        <w:rPr>
          <w:rtl w:val="0"/>
        </w:rPr>
        <w:t xml:space="preserve">If any of the above problems occur, a student may receive a warning or may be asked to leave the classroom and report to their grade-level principal. Students can be dropped from the course for inappropriate classroom behavior.</w:t>
      </w:r>
    </w:p>
    <w:p w:rsidR="00000000" w:rsidDel="00000000" w:rsidP="00000000" w:rsidRDefault="00000000" w:rsidRPr="00000000" w14:paraId="000000DE">
      <w:pPr>
        <w:ind w:left="100" w:right="282" w:firstLine="360"/>
        <w:rPr>
          <w:b w:val="1"/>
          <w:sz w:val="28"/>
          <w:szCs w:val="28"/>
        </w:rPr>
      </w:pPr>
      <w:r w:rsidDel="00000000" w:rsidR="00000000" w:rsidRPr="00000000">
        <w:rPr>
          <w:rtl w:val="0"/>
        </w:rPr>
        <w:t xml:space="preserve">Students in this course are held accountable to all policies and procedures outlined in the Handbook.</w:t>
      </w:r>
      <w:r w:rsidDel="00000000" w:rsidR="00000000" w:rsidRPr="00000000">
        <w:rPr>
          <w:rtl w:val="0"/>
        </w:rPr>
      </w:r>
    </w:p>
    <w:p w:rsidR="00000000" w:rsidDel="00000000" w:rsidP="00000000" w:rsidRDefault="00000000" w:rsidRPr="00000000" w14:paraId="000000DF">
      <w:pPr>
        <w:rPr>
          <w:sz w:val="22"/>
          <w:szCs w:val="22"/>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1"/>
          <w:smallCaps w:val="0"/>
          <w:strike w:val="0"/>
          <w:color w:val="000000"/>
          <w:sz w:val="22"/>
          <w:szCs w:val="22"/>
          <w:u w:val="none"/>
          <w:shd w:fill="auto" w:val="clear"/>
          <w:vertAlign w:val="baseline"/>
          <w:rtl w:val="0"/>
        </w:rPr>
        <w:t xml:space="preserve">Concerns:</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1">
      <w:pPr>
        <w:rPr>
          <w:sz w:val="22"/>
          <w:szCs w:val="22"/>
        </w:rPr>
      </w:pPr>
      <w:r w:rsidDel="00000000" w:rsidR="00000000" w:rsidRPr="00000000">
        <w:rPr>
          <w:sz w:val="22"/>
          <w:szCs w:val="22"/>
          <w:rtl w:val="0"/>
        </w:rPr>
        <w:t xml:space="preserve">Please know that you are welcome and encouraged to come to me or email me with any concerns or problems you have with this class. </w:t>
      </w:r>
    </w:p>
    <w:p w:rsidR="00000000" w:rsidDel="00000000" w:rsidP="00000000" w:rsidRDefault="00000000" w:rsidRPr="00000000" w14:paraId="000000E2">
      <w:pPr>
        <w:rPr>
          <w:sz w:val="22"/>
          <w:szCs w:val="22"/>
        </w:rPr>
      </w:pPr>
      <w:r w:rsidDel="00000000" w:rsidR="00000000" w:rsidRPr="00000000">
        <w:rPr>
          <w:sz w:val="22"/>
          <w:szCs w:val="22"/>
          <w:rtl w:val="0"/>
        </w:rPr>
        <w:t xml:space="preserve">I am here to help you succeed! </w:t>
      </w:r>
    </w:p>
    <w:p w:rsidR="00000000" w:rsidDel="00000000" w:rsidP="00000000" w:rsidRDefault="00000000" w:rsidRPr="00000000" w14:paraId="000000E3">
      <w:pPr>
        <w:rPr>
          <w:sz w:val="22"/>
          <w:szCs w:val="22"/>
        </w:rPr>
      </w:pPr>
      <w:r w:rsidDel="00000000" w:rsidR="00000000" w:rsidRPr="00000000">
        <w:rPr>
          <w:sz w:val="22"/>
          <w:szCs w:val="22"/>
          <w:rtl w:val="0"/>
        </w:rPr>
        <w:t xml:space="preserve">Everything we do in this class is designed to help you have a successful college career. If something is going on in your life that interferes with your success in this class, I cannot help you if you do not communicate with me.</w:t>
      </w:r>
    </w:p>
    <w:p w:rsidR="00000000" w:rsidDel="00000000" w:rsidP="00000000" w:rsidRDefault="00000000" w:rsidRPr="00000000" w14:paraId="000000E4">
      <w:pPr>
        <w:rPr>
          <w:sz w:val="22"/>
          <w:szCs w:val="22"/>
        </w:rPr>
      </w:pPr>
      <w:r w:rsidDel="00000000" w:rsidR="00000000" w:rsidRPr="00000000">
        <w:rPr>
          <w:sz w:val="22"/>
          <w:szCs w:val="22"/>
          <w:rtl w:val="0"/>
        </w:rPr>
        <w:t xml:space="preserve">I am looking forward to working with each one of you this semester!!</w:t>
      </w:r>
    </w:p>
    <w:p w:rsidR="00000000" w:rsidDel="00000000" w:rsidP="00000000" w:rsidRDefault="00000000" w:rsidRPr="00000000" w14:paraId="000000E5">
      <w:pPr>
        <w:rPr>
          <w:sz w:val="22"/>
          <w:szCs w:val="22"/>
        </w:rPr>
      </w:pPr>
      <w:r w:rsidDel="00000000" w:rsidR="00000000" w:rsidRPr="00000000">
        <w:rPr>
          <w:rtl w:val="0"/>
        </w:rPr>
      </w:r>
    </w:p>
    <w:p w:rsidR="00000000" w:rsidDel="00000000" w:rsidP="00000000" w:rsidRDefault="00000000" w:rsidRPr="00000000" w14:paraId="000000E6">
      <w:pPr>
        <w:rPr>
          <w:i w:val="1"/>
          <w:color w:val="0563c1"/>
          <w:u w:val="single"/>
        </w:rPr>
      </w:pPr>
      <w:r w:rsidDel="00000000" w:rsidR="00000000" w:rsidRPr="00000000">
        <w:rPr>
          <w:b w:val="1"/>
          <w:i w:val="1"/>
          <w:sz w:val="22"/>
          <w:szCs w:val="22"/>
          <w:rtl w:val="0"/>
        </w:rPr>
        <w:t xml:space="preserve">NOTE:</w:t>
      </w:r>
      <w:r w:rsidDel="00000000" w:rsidR="00000000" w:rsidRPr="00000000">
        <w:rPr>
          <w:i w:val="1"/>
          <w:sz w:val="22"/>
          <w:szCs w:val="22"/>
          <w:rtl w:val="0"/>
        </w:rPr>
        <w:t xml:space="preserve">  The above guidelines are subject to amendment at any point during the semester. Students will be notified in class if any changes occur. Students are responsible for any changes after they have been announced in class.</w:t>
      </w: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0" w:type="first"/>
      <w:footerReference r:id="rId11" w:type="default"/>
      <w:footerReference r:id="rId12" w:type="first"/>
      <w:footerReference r:id="rId13"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keepNext w:val="0"/>
      <w:keepLines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 </w:t>
    </w:r>
    <w:r w:rsidDel="00000000" w:rsidR="00000000" w:rsidRPr="00000000">
      <w:rPr>
        <w:rFonts w:ascii="Cambria" w:cs="Cambria" w:eastAsia="Cambria" w:hAnsi="Cambria"/>
        <w:b w:val="0"/>
        <w:i w:val="0"/>
        <w:smallCaps w:val="0"/>
        <w:strike w:val="0"/>
        <w:color w:val="7f7f7f"/>
        <w:sz w:val="24"/>
        <w:szCs w:val="24"/>
        <w:u w:val="none"/>
        <w:shd w:fill="auto" w:val="clear"/>
        <w:vertAlign w:val="baseline"/>
        <w:rtl w:val="0"/>
      </w:rPr>
      <w:t xml:space="preserve">Page</w:t>
      <w:tab/>
      <w:t xml:space="preserve">  </w:t>
    </w:r>
    <w:r w:rsidDel="00000000" w:rsidR="00000000" w:rsidRPr="00000000">
      <w:rPr>
        <w:rFonts w:ascii="Cambria" w:cs="Cambria" w:eastAsia="Cambria" w:hAnsi="Cambria"/>
        <w:b w:val="0"/>
        <w:i w:val="0"/>
        <w:smallCaps w:val="0"/>
        <w:strike w:val="0"/>
        <w:color w:val="7f7f7f"/>
        <w:sz w:val="16"/>
        <w:szCs w:val="16"/>
        <w:u w:val="none"/>
        <w:shd w:fill="auto" w:val="clear"/>
        <w:vertAlign w:val="baseline"/>
        <w:rtl w:val="0"/>
      </w:rPr>
      <w:t xml:space="preserve">ENGL 1302 Course Syllabus – </w:t>
    </w:r>
    <w:r w:rsidDel="00000000" w:rsidR="00000000" w:rsidRPr="00000000">
      <w:rPr>
        <w:color w:val="7f7f7f"/>
        <w:sz w:val="16"/>
        <w:szCs w:val="16"/>
        <w:rtl w:val="0"/>
      </w:rPr>
      <w:t xml:space="preserve">Spring 2024</w:t>
    </w: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ENGLISH 1302 Owney</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5486400" cy="454660"/>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86400" cy="4546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820" w:hanging="360"/>
      </w:pPr>
      <w:rPr>
        <w:rFonts w:ascii="Noto Sans Symbols" w:cs="Noto Sans Symbols" w:eastAsia="Noto Sans Symbols" w:hAnsi="Noto Sans Symbols"/>
      </w:rPr>
    </w:lvl>
    <w:lvl w:ilvl="1">
      <w:start w:val="1"/>
      <w:numFmt w:val="bullet"/>
      <w:lvlText w:val="o"/>
      <w:lvlJc w:val="left"/>
      <w:pPr>
        <w:ind w:left="1540" w:hanging="360"/>
      </w:pPr>
      <w:rPr>
        <w:rFonts w:ascii="Courier New" w:cs="Courier New" w:eastAsia="Courier New" w:hAnsi="Courier New"/>
      </w:rPr>
    </w:lvl>
    <w:lvl w:ilvl="2">
      <w:start w:val="1"/>
      <w:numFmt w:val="bullet"/>
      <w:lvlText w:val="▪"/>
      <w:lvlJc w:val="left"/>
      <w:pPr>
        <w:ind w:left="2260" w:hanging="360"/>
      </w:pPr>
      <w:rPr>
        <w:rFonts w:ascii="Noto Sans Symbols" w:cs="Noto Sans Symbols" w:eastAsia="Noto Sans Symbols" w:hAnsi="Noto Sans Symbols"/>
      </w:rPr>
    </w:lvl>
    <w:lvl w:ilvl="3">
      <w:start w:val="1"/>
      <w:numFmt w:val="bullet"/>
      <w:lvlText w:val="●"/>
      <w:lvlJc w:val="left"/>
      <w:pPr>
        <w:ind w:left="2980" w:hanging="360"/>
      </w:pPr>
      <w:rPr>
        <w:rFonts w:ascii="Noto Sans Symbols" w:cs="Noto Sans Symbols" w:eastAsia="Noto Sans Symbols" w:hAnsi="Noto Sans Symbols"/>
      </w:rPr>
    </w:lvl>
    <w:lvl w:ilvl="4">
      <w:start w:val="1"/>
      <w:numFmt w:val="bullet"/>
      <w:lvlText w:val="o"/>
      <w:lvlJc w:val="left"/>
      <w:pPr>
        <w:ind w:left="3700" w:hanging="360"/>
      </w:pPr>
      <w:rPr>
        <w:rFonts w:ascii="Courier New" w:cs="Courier New" w:eastAsia="Courier New" w:hAnsi="Courier New"/>
      </w:rPr>
    </w:lvl>
    <w:lvl w:ilvl="5">
      <w:start w:val="1"/>
      <w:numFmt w:val="bullet"/>
      <w:lvlText w:val="▪"/>
      <w:lvlJc w:val="left"/>
      <w:pPr>
        <w:ind w:left="4420" w:hanging="360"/>
      </w:pPr>
      <w:rPr>
        <w:rFonts w:ascii="Noto Sans Symbols" w:cs="Noto Sans Symbols" w:eastAsia="Noto Sans Symbols" w:hAnsi="Noto Sans Symbols"/>
      </w:rPr>
    </w:lvl>
    <w:lvl w:ilvl="6">
      <w:start w:val="1"/>
      <w:numFmt w:val="bullet"/>
      <w:lvlText w:val="●"/>
      <w:lvlJc w:val="left"/>
      <w:pPr>
        <w:ind w:left="5140" w:hanging="360"/>
      </w:pPr>
      <w:rPr>
        <w:rFonts w:ascii="Noto Sans Symbols" w:cs="Noto Sans Symbols" w:eastAsia="Noto Sans Symbols" w:hAnsi="Noto Sans Symbols"/>
      </w:rPr>
    </w:lvl>
    <w:lvl w:ilvl="7">
      <w:start w:val="1"/>
      <w:numFmt w:val="bullet"/>
      <w:lvlText w:val="o"/>
      <w:lvlJc w:val="left"/>
      <w:pPr>
        <w:ind w:left="5860" w:hanging="360"/>
      </w:pPr>
      <w:rPr>
        <w:rFonts w:ascii="Courier New" w:cs="Courier New" w:eastAsia="Courier New" w:hAnsi="Courier New"/>
      </w:rPr>
    </w:lvl>
    <w:lvl w:ilvl="8">
      <w:start w:val="1"/>
      <w:numFmt w:val="bullet"/>
      <w:lvlText w:val="▪"/>
      <w:lvlJc w:val="left"/>
      <w:pPr>
        <w:ind w:left="65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100"/>
    </w:pPr>
    <w:rPr>
      <w:rFonts w:ascii="Times New Roman" w:cs="Times New Roman" w:eastAsia="Times New Roman" w:hAnsi="Times New Roman"/>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100"/>
    </w:pPr>
    <w:rPr>
      <w:rFonts w:ascii="Times New Roman" w:cs="Times New Roman" w:eastAsia="Times New Roman" w:hAnsi="Times New Roman"/>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2C7046"/>
    <w:pPr>
      <w:widowControl w:val="0"/>
      <w:autoSpaceDE w:val="0"/>
      <w:autoSpaceDN w:val="0"/>
      <w:ind w:left="100"/>
      <w:outlineLvl w:val="0"/>
    </w:pPr>
    <w:rPr>
      <w:rFonts w:ascii="Times New Roman" w:cs="Times New Roman" w:eastAsia="Times New Roman" w:hAnsi="Times New Roman"/>
      <w:b w:val="1"/>
      <w:bCs w:val="1"/>
      <w:lang w:bidi="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90E6F"/>
    <w:pPr>
      <w:tabs>
        <w:tab w:val="center" w:pos="4320"/>
        <w:tab w:val="right" w:pos="8640"/>
      </w:tabs>
    </w:pPr>
  </w:style>
  <w:style w:type="character" w:styleId="HeaderChar" w:customStyle="1">
    <w:name w:val="Header Char"/>
    <w:basedOn w:val="DefaultParagraphFont"/>
    <w:link w:val="Header"/>
    <w:uiPriority w:val="99"/>
    <w:rsid w:val="00C90E6F"/>
  </w:style>
  <w:style w:type="paragraph" w:styleId="Footer">
    <w:name w:val="footer"/>
    <w:basedOn w:val="Normal"/>
    <w:link w:val="FooterChar"/>
    <w:uiPriority w:val="99"/>
    <w:unhideWhenUsed w:val="1"/>
    <w:rsid w:val="00C90E6F"/>
    <w:pPr>
      <w:tabs>
        <w:tab w:val="center" w:pos="4320"/>
        <w:tab w:val="right" w:pos="8640"/>
      </w:tabs>
    </w:pPr>
  </w:style>
  <w:style w:type="character" w:styleId="FooterChar" w:customStyle="1">
    <w:name w:val="Footer Char"/>
    <w:basedOn w:val="DefaultParagraphFont"/>
    <w:link w:val="Footer"/>
    <w:uiPriority w:val="99"/>
    <w:rsid w:val="00C90E6F"/>
  </w:style>
  <w:style w:type="paragraph" w:styleId="BalloonText">
    <w:name w:val="Balloon Text"/>
    <w:basedOn w:val="Normal"/>
    <w:link w:val="BalloonTextChar"/>
    <w:uiPriority w:val="99"/>
    <w:semiHidden w:val="1"/>
    <w:unhideWhenUsed w:val="1"/>
    <w:rsid w:val="00C90E6F"/>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3" w:customStyle="1">
    <w:name w:val="Pa3"/>
    <w:basedOn w:val="Normal"/>
    <w:next w:val="Normal"/>
    <w:uiPriority w:val="99"/>
    <w:rsid w:val="004B2CFB"/>
    <w:pPr>
      <w:autoSpaceDE w:val="0"/>
      <w:autoSpaceDN w:val="0"/>
      <w:adjustRightInd w:val="0"/>
      <w:spacing w:line="241" w:lineRule="atLeast"/>
    </w:pPr>
    <w:rPr>
      <w:rFonts w:ascii="Helvetica 45 Light" w:hAnsi="Helvetica 45 Light" w:eastAsiaTheme="minorHAnsi"/>
    </w:rPr>
  </w:style>
  <w:style w:type="character" w:styleId="A5" w:customStyle="1">
    <w:name w:val="A5"/>
    <w:uiPriority w:val="99"/>
    <w:rsid w:val="004B2CFB"/>
    <w:rPr>
      <w:rFonts w:cs="Helvetica 45 Light"/>
      <w:color w:val="000000"/>
      <w:sz w:val="18"/>
      <w:szCs w:val="18"/>
    </w:rPr>
  </w:style>
  <w:style w:type="character" w:styleId="Hyperlink">
    <w:name w:val="Hyperlink"/>
    <w:basedOn w:val="DefaultParagraphFont"/>
    <w:uiPriority w:val="99"/>
    <w:unhideWhenUsed w:val="1"/>
    <w:rsid w:val="004B2CFB"/>
    <w:rPr>
      <w:color w:val="0000ff" w:themeColor="hyperlink"/>
      <w:u w:val="single"/>
    </w:rPr>
  </w:style>
  <w:style w:type="paragraph" w:styleId="NormalWeb">
    <w:name w:val="Normal (Web)"/>
    <w:basedOn w:val="Normal"/>
    <w:uiPriority w:val="99"/>
    <w:unhideWhenUsed w:val="1"/>
    <w:rsid w:val="00BD7116"/>
    <w:pPr>
      <w:spacing w:after="100" w:afterAutospacing="1" w:before="100" w:beforeAutospacing="1"/>
    </w:pPr>
    <w:rPr>
      <w:rFonts w:ascii="Times New Roman" w:cs="Times New Roman" w:eastAsia="Times New Roman" w:hAnsi="Times New Roman"/>
    </w:rPr>
  </w:style>
  <w:style w:type="character" w:styleId="Strong">
    <w:name w:val="Strong"/>
    <w:basedOn w:val="DefaultParagraphFont"/>
    <w:uiPriority w:val="22"/>
    <w:qFormat w:val="1"/>
    <w:rsid w:val="00BD7116"/>
    <w:rPr>
      <w:b w:val="1"/>
      <w:bCs w:val="1"/>
    </w:rPr>
  </w:style>
  <w:style w:type="paragraph" w:styleId="BodyTextIndent">
    <w:name w:val="Body Text Indent"/>
    <w:basedOn w:val="Normal"/>
    <w:link w:val="BodyTextIndentChar"/>
    <w:rsid w:val="004E11BE"/>
    <w:pPr>
      <w:ind w:left="1080" w:hanging="710"/>
    </w:pPr>
    <w:rPr>
      <w:rFonts w:ascii="Times" w:cs="Times New Roman" w:eastAsia="Times" w:hAnsi="Times"/>
      <w:sz w:val="28"/>
      <w:szCs w:val="20"/>
    </w:rPr>
  </w:style>
  <w:style w:type="character" w:styleId="BodyTextIndentChar" w:customStyle="1">
    <w:name w:val="Body Text Indent Char"/>
    <w:basedOn w:val="DefaultParagraphFont"/>
    <w:link w:val="BodyTextIndent"/>
    <w:rsid w:val="004E11BE"/>
    <w:rPr>
      <w:rFonts w:ascii="Times" w:cs="Times New Roman" w:eastAsia="Times" w:hAnsi="Times"/>
      <w:sz w:val="28"/>
      <w:szCs w:val="20"/>
    </w:rPr>
  </w:style>
  <w:style w:type="paragraph" w:styleId="ListParagraph">
    <w:name w:val="List Paragraph"/>
    <w:basedOn w:val="Normal"/>
    <w:uiPriority w:val="34"/>
    <w:qFormat w:val="1"/>
    <w:rsid w:val="005C04BA"/>
    <w:pPr>
      <w:ind w:left="720"/>
      <w:contextualSpacing w:val="1"/>
    </w:pPr>
  </w:style>
  <w:style w:type="character" w:styleId="PageNumber">
    <w:name w:val="page number"/>
    <w:basedOn w:val="DefaultParagraphFont"/>
    <w:uiPriority w:val="99"/>
    <w:semiHidden w:val="1"/>
    <w:unhideWhenUsed w:val="1"/>
    <w:rsid w:val="00E43D9D"/>
  </w:style>
  <w:style w:type="paragraph" w:styleId="Default" w:customStyle="1">
    <w:name w:val="Default"/>
    <w:rsid w:val="00F26241"/>
    <w:pPr>
      <w:autoSpaceDE w:val="0"/>
      <w:autoSpaceDN w:val="0"/>
      <w:adjustRightInd w:val="0"/>
    </w:pPr>
    <w:rPr>
      <w:rFonts w:ascii="Cambria" w:cs="Cambria" w:hAnsi="Cambria"/>
      <w:color w:val="000000"/>
    </w:rPr>
  </w:style>
  <w:style w:type="character" w:styleId="contextualextensionhighlight" w:customStyle="1">
    <w:name w:val="contextualextensionhighlight"/>
    <w:basedOn w:val="DefaultParagraphFont"/>
    <w:rsid w:val="00A10991"/>
  </w:style>
  <w:style w:type="character" w:styleId="Heading1Char" w:customStyle="1">
    <w:name w:val="Heading 1 Char"/>
    <w:basedOn w:val="DefaultParagraphFont"/>
    <w:link w:val="Heading1"/>
    <w:uiPriority w:val="9"/>
    <w:rsid w:val="002C7046"/>
    <w:rPr>
      <w:rFonts w:ascii="Times New Roman" w:cs="Times New Roman" w:eastAsia="Times New Roman" w:hAnsi="Times New Roman"/>
      <w:b w:val="1"/>
      <w:bCs w:val="1"/>
      <w:lang w:bidi="en-US"/>
    </w:rPr>
  </w:style>
  <w:style w:type="paragraph" w:styleId="xmsolistparagraph" w:customStyle="1">
    <w:name w:val="x_msolistparagraph"/>
    <w:basedOn w:val="Normal"/>
    <w:rsid w:val="0084344C"/>
    <w:pPr>
      <w:spacing w:after="100" w:afterAutospacing="1" w:before="100" w:beforeAutospacing="1"/>
    </w:pPr>
    <w:rPr>
      <w:rFonts w:ascii="Times New Roman" w:cs="Times New Roman" w:eastAsia="Times New Roman" w:hAnsi="Times New Roman"/>
    </w:rPr>
  </w:style>
  <w:style w:type="paragraph" w:styleId="xmsonormal" w:customStyle="1">
    <w:name w:val="x_msonormal"/>
    <w:basedOn w:val="Normal"/>
    <w:rsid w:val="0084344C"/>
    <w:pPr>
      <w:spacing w:after="100" w:afterAutospacing="1" w:before="100" w:beforeAutospacing="1"/>
    </w:pPr>
    <w:rPr>
      <w:rFonts w:ascii="Times New Roman" w:cs="Times New Roman" w:eastAsia="Times New Roman" w:hAnsi="Times New Roman"/>
    </w:rPr>
  </w:style>
  <w:style w:type="character" w:styleId="UnresolvedMention">
    <w:name w:val="Unresolved Mention"/>
    <w:basedOn w:val="DefaultParagraphFont"/>
    <w:uiPriority w:val="99"/>
    <w:semiHidden w:val="1"/>
    <w:unhideWhenUsed w:val="1"/>
    <w:rsid w:val="00C37C4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xarkanacollege.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texarkanacollege.edu/catalog/article/absentee-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h01lvgEuzFP0hpcjxvjLbP3Z8A==">CgMxLjA4AHIhMW5obWFSd0t1R0dvZEd3aGoyRFhRTlU3cjc1cXZ2cHIt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2022-01-10T16:51:00Z</dcterms:created>
  <dc:creator>Pitman, Traci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