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31759" w14:textId="77777777" w:rsidR="00327B8C" w:rsidRDefault="00327B8C">
      <w:pPr>
        <w:rPr>
          <w:b/>
        </w:rPr>
      </w:pPr>
    </w:p>
    <w:p w14:paraId="6C70E48D" w14:textId="19748E95" w:rsidR="00327B8C" w:rsidRPr="00A621DA" w:rsidRDefault="00327B8C" w:rsidP="00327B8C">
      <w:r>
        <w:rPr>
          <w:b/>
        </w:rPr>
        <w:t xml:space="preserve">   </w:t>
      </w:r>
      <w:r w:rsidRPr="00A86C21">
        <w:rPr>
          <w:b/>
        </w:rPr>
        <w:t>Syllabus:</w:t>
      </w:r>
      <w:r>
        <w:t xml:space="preserve"> Advanced Shielded Metal Arc Welding </w:t>
      </w:r>
      <w:r>
        <w:br/>
      </w:r>
      <w:r w:rsidRPr="00A86C21">
        <w:rPr>
          <w:b/>
        </w:rPr>
        <w:t>Course Number</w:t>
      </w:r>
      <w:r w:rsidR="00C8596F" w:rsidRPr="00A86C21">
        <w:rPr>
          <w:b/>
        </w:rPr>
        <w:t>:</w:t>
      </w:r>
      <w:r w:rsidR="00C8596F">
        <w:t xml:space="preserve"> WLDG</w:t>
      </w:r>
      <w:r>
        <w:t xml:space="preserve"> 2443</w:t>
      </w:r>
    </w:p>
    <w:p w14:paraId="41FCE29F" w14:textId="77777777" w:rsidR="00327B8C" w:rsidRPr="00BC63FE" w:rsidRDefault="00327B8C" w:rsidP="00327B8C">
      <w:r w:rsidRPr="00A86C21">
        <w:rPr>
          <w:b/>
        </w:rPr>
        <w:t>Instructor Information</w:t>
      </w:r>
      <w:r>
        <w:rPr>
          <w:b/>
        </w:rPr>
        <w:t>:</w:t>
      </w:r>
      <w:r>
        <w:rPr>
          <w:color w:val="FF0000"/>
        </w:rPr>
        <w:tab/>
      </w:r>
      <w:r>
        <w:t xml:space="preserve">Name: Ottinger &amp; Van Huss                                                                                                                                                                                                                                                                                                                                                                                                                                                                                                                                                                                                                                                                                                                                                                                                                                                                                                                                                                                                                                                           </w:t>
      </w:r>
    </w:p>
    <w:p w14:paraId="1D8EB446" w14:textId="77777777" w:rsidR="00327B8C" w:rsidRDefault="00327B8C" w:rsidP="00327B8C">
      <w:pPr>
        <w:rPr>
          <w:rStyle w:val="Hyperlink"/>
        </w:rPr>
      </w:pPr>
      <w:r>
        <w:tab/>
      </w:r>
      <w:r>
        <w:tab/>
      </w:r>
      <w:r>
        <w:tab/>
      </w:r>
      <w:r>
        <w:tab/>
        <w:t>Telford Unit</w:t>
      </w:r>
    </w:p>
    <w:p w14:paraId="06A691FD" w14:textId="77777777" w:rsidR="00327B8C" w:rsidRDefault="00327B8C" w:rsidP="00327B8C">
      <w:pPr>
        <w:ind w:left="2880" w:firstLine="720"/>
      </w:pPr>
      <w:r>
        <w:t xml:space="preserve">  </w:t>
      </w:r>
    </w:p>
    <w:p w14:paraId="3F3B3EFF" w14:textId="77777777" w:rsidR="00327B8C" w:rsidRDefault="00327B8C" w:rsidP="00327B8C">
      <w:pPr>
        <w:ind w:left="2880" w:firstLine="720"/>
      </w:pPr>
    </w:p>
    <w:p w14:paraId="5EEC9D4B" w14:textId="77777777" w:rsidR="00327B8C" w:rsidRPr="00144DAB" w:rsidRDefault="00327B8C" w:rsidP="00327B8C">
      <w:pPr>
        <w:rPr>
          <w:b/>
        </w:rPr>
      </w:pPr>
      <w:r w:rsidRPr="00A86C21">
        <w:rPr>
          <w:b/>
        </w:rPr>
        <w:t>Textbook Information</w:t>
      </w:r>
      <w:r>
        <w:rPr>
          <w:b/>
        </w:rPr>
        <w:t xml:space="preserve">:     </w:t>
      </w:r>
    </w:p>
    <w:p w14:paraId="365B2C39" w14:textId="77777777" w:rsidR="00327B8C" w:rsidRPr="00144DAB" w:rsidRDefault="00327B8C" w:rsidP="00327B8C">
      <w:pPr>
        <w:ind w:left="2160" w:firstLine="720"/>
        <w:rPr>
          <w:b/>
        </w:rPr>
      </w:pPr>
      <w:r>
        <w:rPr>
          <w:noProof/>
        </w:rPr>
        <w:drawing>
          <wp:inline distT="0" distB="0" distL="0" distR="0" wp14:anchorId="20FAEE58" wp14:editId="4D96672D">
            <wp:extent cx="794524" cy="1028700"/>
            <wp:effectExtent l="0" t="0" r="5715" b="0"/>
            <wp:docPr id="1" name="Picture 1" descr="A cover of a book with a person we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book with a person welding&#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053" cy="1065638"/>
                    </a:xfrm>
                    <a:prstGeom prst="rect">
                      <a:avLst/>
                    </a:prstGeom>
                    <a:noFill/>
                    <a:ln>
                      <a:noFill/>
                    </a:ln>
                  </pic:spPr>
                </pic:pic>
              </a:graphicData>
            </a:graphic>
          </wp:inline>
        </w:drawing>
      </w:r>
      <w:r>
        <w:rPr>
          <w:b/>
        </w:rPr>
        <w:t xml:space="preserve">        </w:t>
      </w:r>
      <w:r>
        <w:rPr>
          <w:b/>
          <w:noProof/>
        </w:rPr>
        <w:drawing>
          <wp:inline distT="0" distB="0" distL="0" distR="0" wp14:anchorId="03BE7E6B" wp14:editId="3E047F5A">
            <wp:extent cx="787363" cy="1019175"/>
            <wp:effectExtent l="0" t="0" r="0" b="0"/>
            <wp:docPr id="1167542124" name="Picture 1" descr="A cover of a book with a weld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42124" name="Picture 1" descr="A cover of a book with a welding machine&#10;&#10;Description automatically generated"/>
                    <pic:cNvPicPr/>
                  </pic:nvPicPr>
                  <pic:blipFill>
                    <a:blip r:embed="rId7"/>
                    <a:stretch>
                      <a:fillRect/>
                    </a:stretch>
                  </pic:blipFill>
                  <pic:spPr>
                    <a:xfrm>
                      <a:off x="0" y="0"/>
                      <a:ext cx="796339" cy="1030793"/>
                    </a:xfrm>
                    <a:prstGeom prst="rect">
                      <a:avLst/>
                    </a:prstGeom>
                  </pic:spPr>
                </pic:pic>
              </a:graphicData>
            </a:graphic>
          </wp:inline>
        </w:drawing>
      </w:r>
    </w:p>
    <w:p w14:paraId="62BC68B6" w14:textId="77777777" w:rsidR="00327B8C" w:rsidRPr="004012CA" w:rsidRDefault="00327B8C" w:rsidP="00327B8C">
      <w:pPr>
        <w:ind w:firstLine="720"/>
      </w:pPr>
      <w:r>
        <w:t>Modern Welding 12</w:t>
      </w:r>
      <w:r w:rsidRPr="00AA665F">
        <w:rPr>
          <w:vertAlign w:val="superscript"/>
        </w:rPr>
        <w:t>th</w:t>
      </w:r>
      <w:r>
        <w:t xml:space="preserve"> </w:t>
      </w:r>
      <w:r w:rsidRPr="00AA665F">
        <w:t xml:space="preserve">edition </w:t>
      </w:r>
      <w:r w:rsidRPr="00AA665F">
        <w:rPr>
          <w:rFonts w:cs="Helvetica"/>
          <w:color w:val="333333"/>
        </w:rPr>
        <w:t>ISBN: 978-1-63563-686-4</w:t>
      </w:r>
    </w:p>
    <w:p w14:paraId="7109FE6F" w14:textId="77777777" w:rsidR="00327B8C" w:rsidRDefault="00327B8C" w:rsidP="00327B8C">
      <w:r>
        <w:tab/>
        <w:t>Modern Welding Lab Workbook 12th edition ISBN: 978-1-63563-687-1</w:t>
      </w:r>
    </w:p>
    <w:p w14:paraId="2772CCE1" w14:textId="77777777" w:rsidR="00327B8C" w:rsidRPr="00A035C8" w:rsidRDefault="00327B8C" w:rsidP="00327B8C"/>
    <w:p w14:paraId="7A2AA495" w14:textId="77777777" w:rsidR="00327B8C" w:rsidRDefault="00327B8C" w:rsidP="00327B8C">
      <w:pPr>
        <w:rPr>
          <w:b/>
        </w:rPr>
      </w:pPr>
      <w:r>
        <w:rPr>
          <w:b/>
        </w:rPr>
        <w:t>Student Learning Outcomes</w:t>
      </w:r>
      <w:r w:rsidRPr="00A86C21">
        <w:rPr>
          <w:b/>
        </w:rPr>
        <w:t xml:space="preserve"> for the Course</w:t>
      </w:r>
      <w:r>
        <w:rPr>
          <w:b/>
        </w:rPr>
        <w:t>:</w:t>
      </w:r>
    </w:p>
    <w:p w14:paraId="311BEA93" w14:textId="77777777" w:rsidR="00C8596F" w:rsidRDefault="00C8596F" w:rsidP="00327B8C">
      <w:pPr>
        <w:rPr>
          <w:bCs/>
        </w:rPr>
      </w:pPr>
      <w:r>
        <w:rPr>
          <w:bCs/>
        </w:rPr>
        <w:t>Describe effects of preheating and post weld heating; Explain precautions used when welding various metals and alloys; Distinguish between qualification and certification procedures; discuss problems of welding discontinuities; Preform open groove welds with low carbon steel and low alloy electrodes in all positions.</w:t>
      </w:r>
    </w:p>
    <w:p w14:paraId="3C8470A4" w14:textId="4195F66F" w:rsidR="00327B8C" w:rsidRPr="00C8596F" w:rsidRDefault="00C8596F" w:rsidP="00327B8C">
      <w:pPr>
        <w:rPr>
          <w:bCs/>
        </w:rPr>
      </w:pPr>
      <w:r>
        <w:rPr>
          <w:bCs/>
        </w:rPr>
        <w:t xml:space="preserve"> </w:t>
      </w:r>
    </w:p>
    <w:p w14:paraId="77E77758" w14:textId="77777777" w:rsidR="00327B8C" w:rsidRPr="00A86C21" w:rsidRDefault="00327B8C" w:rsidP="00327B8C">
      <w:pPr>
        <w:rPr>
          <w:b/>
        </w:rPr>
      </w:pPr>
      <w:r w:rsidRPr="00A86C21">
        <w:rPr>
          <w:b/>
        </w:rPr>
        <w:t>Student Requirements for Completion of the Course and Due Dates</w:t>
      </w:r>
      <w:r>
        <w:rPr>
          <w:b/>
        </w:rPr>
        <w:t>:</w:t>
      </w:r>
    </w:p>
    <w:p w14:paraId="05DA66E7" w14:textId="77777777" w:rsidR="00327B8C" w:rsidRDefault="00327B8C" w:rsidP="00327B8C">
      <w:pPr>
        <w:ind w:left="720"/>
      </w:pPr>
      <w:r>
        <w:t xml:space="preserve">Students must complete tests and </w:t>
      </w:r>
      <w:r w:rsidRPr="00C8596F">
        <w:t>assignments</w:t>
      </w:r>
      <w:r>
        <w:t xml:space="preserve"> by the due date given by the instructor.</w:t>
      </w:r>
    </w:p>
    <w:p w14:paraId="26AA702E" w14:textId="77777777" w:rsidR="00327B8C" w:rsidRDefault="00327B8C" w:rsidP="00327B8C">
      <w:pPr>
        <w:ind w:left="720"/>
        <w:rPr>
          <w:b/>
        </w:rPr>
      </w:pPr>
      <w:r>
        <w:br/>
      </w:r>
      <w:r w:rsidRPr="00A86C21">
        <w:rPr>
          <w:b/>
        </w:rPr>
        <w:t>Student Assessment</w:t>
      </w:r>
      <w:r>
        <w:rPr>
          <w:b/>
        </w:rPr>
        <w:t xml:space="preserve">: </w:t>
      </w:r>
    </w:p>
    <w:p w14:paraId="739E5A64" w14:textId="77777777" w:rsidR="00327B8C" w:rsidRPr="00E773E1" w:rsidRDefault="00327B8C" w:rsidP="00327B8C">
      <w:pPr>
        <w:ind w:left="720"/>
      </w:pPr>
      <w:r>
        <w:rPr>
          <w:b/>
        </w:rPr>
        <w:t>Students’ grades will be determined by written and weld test as well as work habits and participation.</w:t>
      </w:r>
    </w:p>
    <w:p w14:paraId="1CFEABB0" w14:textId="77777777" w:rsidR="00327B8C" w:rsidRPr="001773B7" w:rsidRDefault="00327B8C" w:rsidP="00327B8C">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327B8C" w:rsidRPr="005734D9" w14:paraId="0A8B6672" w14:textId="77777777" w:rsidTr="006D57F0">
        <w:tc>
          <w:tcPr>
            <w:tcW w:w="0" w:type="auto"/>
          </w:tcPr>
          <w:p w14:paraId="710D2E11" w14:textId="77777777" w:rsidR="00327B8C" w:rsidRPr="005734D9" w:rsidRDefault="00327B8C" w:rsidP="006D57F0">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14:paraId="21AD25AF" w14:textId="77777777" w:rsidR="00327B8C" w:rsidRPr="005734D9" w:rsidRDefault="00327B8C" w:rsidP="006D57F0">
            <w:pPr>
              <w:spacing w:after="75"/>
              <w:ind w:left="45" w:right="75"/>
              <w:jc w:val="center"/>
              <w:rPr>
                <w:rFonts w:ascii="Century Gothic" w:eastAsia="Times New Roman" w:hAnsi="Century Gothic" w:cs="Arial"/>
                <w:b/>
                <w:bCs/>
                <w:color w:val="000000"/>
                <w:sz w:val="20"/>
                <w:szCs w:val="20"/>
              </w:rPr>
            </w:pPr>
          </w:p>
        </w:tc>
      </w:tr>
      <w:tr w:rsidR="00327B8C" w:rsidRPr="005734D9" w14:paraId="7E7A508F" w14:textId="77777777" w:rsidTr="006D57F0">
        <w:tc>
          <w:tcPr>
            <w:tcW w:w="0" w:type="auto"/>
          </w:tcPr>
          <w:p w14:paraId="20E5DBEA"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14:paraId="2D3251D6"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327B8C" w:rsidRPr="005734D9" w14:paraId="01B1B8B0" w14:textId="77777777" w:rsidTr="006D57F0">
        <w:tc>
          <w:tcPr>
            <w:tcW w:w="0" w:type="auto"/>
          </w:tcPr>
          <w:p w14:paraId="35718BA4"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14:paraId="6006D8A2"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327B8C" w:rsidRPr="005734D9" w14:paraId="441C5CA4" w14:textId="77777777" w:rsidTr="006D57F0">
        <w:tc>
          <w:tcPr>
            <w:tcW w:w="0" w:type="auto"/>
          </w:tcPr>
          <w:p w14:paraId="1A06F8C1"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14:paraId="1881BC2A"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327B8C" w:rsidRPr="005734D9" w14:paraId="425071BC" w14:textId="77777777" w:rsidTr="006D57F0">
        <w:tc>
          <w:tcPr>
            <w:tcW w:w="0" w:type="auto"/>
          </w:tcPr>
          <w:p w14:paraId="0F1AE110"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14:paraId="1538E25B"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327B8C" w:rsidRPr="005734D9" w14:paraId="5B5A7985" w14:textId="77777777" w:rsidTr="006D57F0">
        <w:tc>
          <w:tcPr>
            <w:tcW w:w="0" w:type="auto"/>
          </w:tcPr>
          <w:p w14:paraId="23280760"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14:paraId="51AFABB1" w14:textId="77777777" w:rsidR="00327B8C" w:rsidRPr="005734D9" w:rsidRDefault="00327B8C" w:rsidP="006D57F0">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14:paraId="4E3F5D08" w14:textId="38F4C373" w:rsidR="00327B8C" w:rsidRDefault="00327B8C">
      <w:pPr>
        <w:rPr>
          <w:b/>
        </w:rPr>
      </w:pPr>
    </w:p>
    <w:p w14:paraId="62566FE7" w14:textId="77777777" w:rsidR="00C8596F" w:rsidRDefault="00C8596F">
      <w:pPr>
        <w:rPr>
          <w:b/>
        </w:rPr>
      </w:pPr>
    </w:p>
    <w:p w14:paraId="62B08ECC" w14:textId="77777777" w:rsidR="00C8596F" w:rsidRDefault="00C8596F">
      <w:pPr>
        <w:rPr>
          <w:b/>
        </w:rPr>
      </w:pPr>
    </w:p>
    <w:tbl>
      <w:tblPr>
        <w:tblStyle w:val="TableGrid"/>
        <w:tblpPr w:leftFromText="180" w:rightFromText="180" w:vertAnchor="text" w:horzAnchor="page" w:tblpX="2360" w:tblpY="623"/>
        <w:tblW w:w="9167" w:type="dxa"/>
        <w:tblLook w:val="04A0" w:firstRow="1" w:lastRow="0" w:firstColumn="1" w:lastColumn="0" w:noHBand="0" w:noVBand="1"/>
      </w:tblPr>
      <w:tblGrid>
        <w:gridCol w:w="1156"/>
        <w:gridCol w:w="933"/>
        <w:gridCol w:w="7078"/>
      </w:tblGrid>
      <w:tr w:rsidR="00C05489" w14:paraId="7314A2F4" w14:textId="77777777" w:rsidTr="006D57F0">
        <w:trPr>
          <w:trHeight w:val="306"/>
        </w:trPr>
        <w:tc>
          <w:tcPr>
            <w:tcW w:w="0" w:type="auto"/>
          </w:tcPr>
          <w:p w14:paraId="7EEA9F6C" w14:textId="77777777" w:rsidR="00C05489" w:rsidRDefault="00C05489" w:rsidP="006D57F0">
            <w:pPr>
              <w:jc w:val="center"/>
              <w:rPr>
                <w:b/>
                <w:sz w:val="24"/>
                <w:szCs w:val="24"/>
              </w:rPr>
            </w:pPr>
            <w:r>
              <w:rPr>
                <w:b/>
                <w:sz w:val="24"/>
                <w:szCs w:val="24"/>
              </w:rPr>
              <w:lastRenderedPageBreak/>
              <w:t>Month</w:t>
            </w:r>
          </w:p>
        </w:tc>
        <w:tc>
          <w:tcPr>
            <w:tcW w:w="0" w:type="auto"/>
          </w:tcPr>
          <w:p w14:paraId="09F2E1CE" w14:textId="77777777" w:rsidR="00C05489" w:rsidRDefault="00C05489" w:rsidP="006D57F0">
            <w:pPr>
              <w:rPr>
                <w:b/>
                <w:sz w:val="24"/>
                <w:szCs w:val="24"/>
              </w:rPr>
            </w:pPr>
            <w:r>
              <w:rPr>
                <w:b/>
                <w:sz w:val="24"/>
                <w:szCs w:val="24"/>
              </w:rPr>
              <w:t>Date</w:t>
            </w:r>
          </w:p>
        </w:tc>
        <w:tc>
          <w:tcPr>
            <w:tcW w:w="0" w:type="auto"/>
          </w:tcPr>
          <w:p w14:paraId="45CD6125" w14:textId="77777777" w:rsidR="00C05489" w:rsidRDefault="00C05489" w:rsidP="006D57F0">
            <w:pPr>
              <w:jc w:val="center"/>
              <w:rPr>
                <w:b/>
                <w:sz w:val="24"/>
                <w:szCs w:val="24"/>
              </w:rPr>
            </w:pPr>
            <w:r>
              <w:rPr>
                <w:b/>
                <w:sz w:val="24"/>
                <w:szCs w:val="24"/>
              </w:rPr>
              <w:t>Material to be covered</w:t>
            </w:r>
          </w:p>
        </w:tc>
      </w:tr>
      <w:tr w:rsidR="00C05489" w14:paraId="38689F90" w14:textId="77777777" w:rsidTr="006D57F0">
        <w:trPr>
          <w:trHeight w:val="322"/>
        </w:trPr>
        <w:tc>
          <w:tcPr>
            <w:tcW w:w="0" w:type="auto"/>
          </w:tcPr>
          <w:p w14:paraId="79BC54A9" w14:textId="77777777" w:rsidR="00C05489" w:rsidRPr="00B35F15" w:rsidRDefault="00C05489" w:rsidP="006D57F0">
            <w:pPr>
              <w:rPr>
                <w:sz w:val="24"/>
                <w:szCs w:val="24"/>
              </w:rPr>
            </w:pPr>
            <w:r>
              <w:rPr>
                <w:sz w:val="24"/>
                <w:szCs w:val="24"/>
              </w:rPr>
              <w:t>TBD</w:t>
            </w:r>
          </w:p>
        </w:tc>
        <w:tc>
          <w:tcPr>
            <w:tcW w:w="0" w:type="auto"/>
          </w:tcPr>
          <w:p w14:paraId="4908D87F" w14:textId="77777777" w:rsidR="00C05489" w:rsidRPr="00B35F15" w:rsidRDefault="00C05489" w:rsidP="006D57F0">
            <w:pPr>
              <w:rPr>
                <w:sz w:val="24"/>
                <w:szCs w:val="24"/>
              </w:rPr>
            </w:pPr>
            <w:r>
              <w:rPr>
                <w:sz w:val="24"/>
                <w:szCs w:val="24"/>
              </w:rPr>
              <w:t>TBA</w:t>
            </w:r>
          </w:p>
        </w:tc>
        <w:tc>
          <w:tcPr>
            <w:tcW w:w="0" w:type="auto"/>
          </w:tcPr>
          <w:p w14:paraId="736658C6" w14:textId="77777777" w:rsidR="00C05489" w:rsidRPr="00B35F15" w:rsidRDefault="00C05489" w:rsidP="006D57F0">
            <w:pPr>
              <w:rPr>
                <w:sz w:val="24"/>
                <w:szCs w:val="24"/>
              </w:rPr>
            </w:pPr>
            <w:r>
              <w:rPr>
                <w:sz w:val="24"/>
                <w:szCs w:val="24"/>
              </w:rPr>
              <w:t>Cover the syllabus, handbook policies &amp; procedures</w:t>
            </w:r>
          </w:p>
        </w:tc>
      </w:tr>
      <w:tr w:rsidR="00C05489" w14:paraId="7F514B59" w14:textId="77777777" w:rsidTr="006D57F0">
        <w:trPr>
          <w:trHeight w:val="322"/>
        </w:trPr>
        <w:tc>
          <w:tcPr>
            <w:tcW w:w="0" w:type="auto"/>
          </w:tcPr>
          <w:p w14:paraId="20BE2610" w14:textId="77777777" w:rsidR="00C05489" w:rsidRPr="00B35F15" w:rsidRDefault="00C05489" w:rsidP="006D57F0">
            <w:r>
              <w:t>TBD</w:t>
            </w:r>
          </w:p>
        </w:tc>
        <w:tc>
          <w:tcPr>
            <w:tcW w:w="0" w:type="auto"/>
          </w:tcPr>
          <w:p w14:paraId="39C709FB" w14:textId="77777777" w:rsidR="00C05489" w:rsidRPr="00B35F15" w:rsidRDefault="00C05489" w:rsidP="006D57F0">
            <w:r>
              <w:t>TBA</w:t>
            </w:r>
          </w:p>
        </w:tc>
        <w:tc>
          <w:tcPr>
            <w:tcW w:w="0" w:type="auto"/>
          </w:tcPr>
          <w:p w14:paraId="23D6B7AE" w14:textId="77777777" w:rsidR="00C05489" w:rsidRPr="00B35F15" w:rsidRDefault="00C05489" w:rsidP="006D57F0">
            <w:r>
              <w:t>Mid-term Test</w:t>
            </w:r>
          </w:p>
        </w:tc>
      </w:tr>
      <w:tr w:rsidR="00C05489" w14:paraId="166E8FC0" w14:textId="77777777" w:rsidTr="006D57F0">
        <w:trPr>
          <w:trHeight w:val="322"/>
        </w:trPr>
        <w:tc>
          <w:tcPr>
            <w:tcW w:w="0" w:type="auto"/>
          </w:tcPr>
          <w:p w14:paraId="6CC49DED" w14:textId="77777777" w:rsidR="00C05489" w:rsidRPr="00B35F15" w:rsidRDefault="00C05489" w:rsidP="006D57F0">
            <w:r>
              <w:t>TBD</w:t>
            </w:r>
          </w:p>
        </w:tc>
        <w:tc>
          <w:tcPr>
            <w:tcW w:w="0" w:type="auto"/>
          </w:tcPr>
          <w:p w14:paraId="4DEB6C08" w14:textId="77777777" w:rsidR="00C05489" w:rsidRPr="00B35F15" w:rsidRDefault="00C05489" w:rsidP="006D57F0">
            <w:r>
              <w:t>TBA</w:t>
            </w:r>
          </w:p>
        </w:tc>
        <w:tc>
          <w:tcPr>
            <w:tcW w:w="0" w:type="auto"/>
          </w:tcPr>
          <w:p w14:paraId="5B9C4E24" w14:textId="77777777" w:rsidR="00C05489" w:rsidRPr="00B35F15" w:rsidRDefault="00C05489" w:rsidP="006D57F0">
            <w:r>
              <w:t>Final Test</w:t>
            </w:r>
          </w:p>
        </w:tc>
      </w:tr>
    </w:tbl>
    <w:p w14:paraId="2A8D75F8" w14:textId="77777777" w:rsidR="00C05489" w:rsidRDefault="00C05489" w:rsidP="00C05489">
      <w:pPr>
        <w:rPr>
          <w:b/>
        </w:rPr>
      </w:pPr>
      <w:r>
        <w:rPr>
          <w:b/>
        </w:rPr>
        <w:t xml:space="preserve">Class Schedule: </w:t>
      </w:r>
    </w:p>
    <w:p w14:paraId="0FF36DEF" w14:textId="77777777" w:rsidR="00C05489" w:rsidRDefault="00C05489" w:rsidP="00C05489">
      <w:pPr>
        <w:rPr>
          <w:b/>
        </w:rPr>
      </w:pPr>
      <w:r>
        <w:rPr>
          <w:b/>
        </w:rPr>
        <w:br/>
        <w:t xml:space="preserve">Attendance Policy: </w:t>
      </w:r>
    </w:p>
    <w:p w14:paraId="08CD1E34" w14:textId="77777777" w:rsidR="00C05489" w:rsidRDefault="00C05489" w:rsidP="00C05489">
      <w:r>
        <w:tab/>
        <w:t>Students MUST attend class!</w:t>
      </w:r>
    </w:p>
    <w:p w14:paraId="400C6318" w14:textId="77777777" w:rsidR="00C05489" w:rsidRPr="007C71F7" w:rsidRDefault="00C05489" w:rsidP="00C05489">
      <w:pPr>
        <w:rPr>
          <w:b/>
          <w:bCs/>
        </w:rPr>
      </w:pPr>
      <w:r>
        <w:rPr>
          <w:b/>
          <w:bCs/>
        </w:rPr>
        <w:t xml:space="preserve">3 tardies= 1 Absence                      5 Absences= DROP   </w:t>
      </w:r>
    </w:p>
    <w:p w14:paraId="36425E05" w14:textId="77777777" w:rsidR="00C05489" w:rsidRPr="0028579E" w:rsidRDefault="00C05489" w:rsidP="00C05489">
      <w:pPr>
        <w:rPr>
          <w:color w:val="FF0000"/>
        </w:rPr>
      </w:pPr>
    </w:p>
    <w:p w14:paraId="2B1DB88A" w14:textId="77777777" w:rsidR="00C05489" w:rsidRDefault="00C05489" w:rsidP="00C05489">
      <w:pPr>
        <w:rPr>
          <w:b/>
        </w:rPr>
      </w:pPr>
      <w:r w:rsidRPr="005734D9">
        <w:rPr>
          <w:b/>
        </w:rPr>
        <w:t>Make-up Policy</w:t>
      </w:r>
      <w:r>
        <w:rPr>
          <w:b/>
        </w:rPr>
        <w:t xml:space="preserve">: </w:t>
      </w:r>
    </w:p>
    <w:p w14:paraId="2E3D4DFE" w14:textId="7247E7F6" w:rsidR="00C05489" w:rsidRDefault="00C05489" w:rsidP="00C05489">
      <w:pPr>
        <w:rPr>
          <w:color w:val="FF0000"/>
        </w:rPr>
      </w:pPr>
      <w:r>
        <w:rPr>
          <w:b/>
        </w:rPr>
        <w:t xml:space="preserve">     The make-up work must be completed by the due date and is at the discretion of the of the instructor.</w:t>
      </w:r>
    </w:p>
    <w:p w14:paraId="00E5C42C" w14:textId="77777777" w:rsidR="00C05489" w:rsidRPr="001773B7" w:rsidRDefault="00C05489" w:rsidP="00C05489">
      <w:pPr>
        <w:rPr>
          <w:color w:val="FF0000"/>
        </w:rPr>
      </w:pPr>
    </w:p>
    <w:p w14:paraId="09A3769F" w14:textId="77777777" w:rsidR="00C05489" w:rsidRPr="005734D9" w:rsidRDefault="00C05489" w:rsidP="00C05489">
      <w:pPr>
        <w:rPr>
          <w:b/>
        </w:rPr>
      </w:pPr>
      <w:r w:rsidRPr="005734D9">
        <w:rPr>
          <w:b/>
        </w:rPr>
        <w:t>Academic Integrity Statement</w:t>
      </w:r>
      <w:r>
        <w:rPr>
          <w:b/>
        </w:rPr>
        <w:t>:</w:t>
      </w:r>
    </w:p>
    <w:p w14:paraId="5F0A72CD" w14:textId="77777777" w:rsidR="00C05489" w:rsidRPr="00BD32B7" w:rsidRDefault="00C05489" w:rsidP="00C05489">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rPr>
        <w:t>Scholastic dishonesty, involving but not limited to cheating on a test, plagiarism, col</w:t>
      </w:r>
      <w:r w:rsidRPr="00BD32B7">
        <w:rPr>
          <w:rStyle w:val="A5"/>
          <w:rFonts w:asciiTheme="minorHAnsi" w:hAnsiTheme="minorHAnsi" w:cstheme="minorHAnsi"/>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2EE2FAED" w14:textId="77777777" w:rsidR="00C05489" w:rsidRPr="00BD32B7" w:rsidRDefault="00C05489" w:rsidP="00C05489">
      <w:pPr>
        <w:rPr>
          <w:rStyle w:val="A5"/>
        </w:rPr>
      </w:pPr>
      <w:r w:rsidRPr="00BD32B7">
        <w:rPr>
          <w:rStyle w:val="A5"/>
          <w:rFonts w:cstheme="minorHAnsi"/>
        </w:rPr>
        <w:t>This policy applies campus wide, including TC Testing Center, as well as off-campus classroom or lab sites, including dual credit campuses. This information can be found in the Student Handbook</w:t>
      </w:r>
      <w:r>
        <w:rPr>
          <w:rStyle w:val="A5"/>
          <w:rFonts w:cstheme="minorHAnsi"/>
        </w:rPr>
        <w:t>.</w:t>
      </w:r>
    </w:p>
    <w:p w14:paraId="54C12D2A" w14:textId="77777777" w:rsidR="00C05489" w:rsidRDefault="00C05489" w:rsidP="00C05489">
      <w:pPr>
        <w:autoSpaceDE w:val="0"/>
        <w:autoSpaceDN w:val="0"/>
        <w:adjustRightInd w:val="0"/>
        <w:rPr>
          <w:rFonts w:eastAsia="Times New Roman" w:cstheme="minorHAnsi"/>
          <w:b/>
          <w:bCs/>
          <w:color w:val="000000"/>
        </w:rPr>
      </w:pPr>
    </w:p>
    <w:p w14:paraId="11EE80A6" w14:textId="77777777" w:rsidR="00C05489" w:rsidRDefault="00C05489" w:rsidP="00C05489">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14:paraId="05CA125C" w14:textId="77777777" w:rsidR="00C05489" w:rsidRDefault="00C05489" w:rsidP="00C05489">
      <w:pPr>
        <w:ind w:left="715" w:right="7"/>
      </w:pPr>
      <w:r>
        <w:rPr>
          <w:rFonts w:eastAsia="Times New Roman" w:cstheme="minorHAnsi"/>
          <w:color w:val="000000"/>
        </w:rPr>
        <w:tab/>
      </w:r>
      <w:r>
        <w:t>Texarkana College complies with all provisions of the Americans with Disabilities Act and makes reasonable accommodations upon request. Please contact Texarkana College Prison Education advisors if you are eligible for academic accommodation. Your advisors and instructors will work with the Director of Disability Services to address your academic disability. It is best to request these changes before the start of class to arrange accommodation.</w:t>
      </w:r>
    </w:p>
    <w:p w14:paraId="342F13C9" w14:textId="77777777" w:rsidR="00C05489" w:rsidRPr="008A5E53" w:rsidRDefault="00C05489" w:rsidP="00C05489">
      <w:pPr>
        <w:spacing w:before="100" w:beforeAutospacing="1"/>
        <w:rPr>
          <w:rFonts w:eastAsia="Times New Roman" w:cstheme="minorHAnsi"/>
          <w:b/>
          <w:color w:val="000000"/>
        </w:rPr>
      </w:pPr>
      <w:r>
        <w:rPr>
          <w:rFonts w:eastAsia="Times New Roman" w:cstheme="minorHAnsi"/>
          <w:b/>
          <w:color w:val="000000"/>
        </w:rPr>
        <w:t>Financial Aid:</w:t>
      </w:r>
      <w:r w:rsidRPr="00641B65">
        <w:rPr>
          <w:rFonts w:eastAsia="Times New Roman" w:cstheme="minorHAnsi"/>
          <w:b/>
          <w:color w:val="C00000"/>
        </w:rPr>
        <w:t xml:space="preserve"> Attention!</w:t>
      </w:r>
      <w:r w:rsidRPr="00641B65">
        <w:rPr>
          <w:rFonts w:eastAsia="Times New Roman" w:cstheme="minorHAnsi"/>
          <w:color w:val="C00000"/>
        </w:rPr>
        <w:t xml:space="preserve"> </w:t>
      </w:r>
      <w:r w:rsidRPr="00641B65">
        <w:rPr>
          <w:rFonts w:eastAsia="Times New Roman" w:cstheme="minorHAnsi"/>
        </w:rPr>
        <w:t xml:space="preserve">Dropping this class may affect your funding in a negative way! You could owe money to the college and/or federal government. Please check with the Financial Aid office before </w:t>
      </w:r>
      <w:proofErr w:type="gramStart"/>
      <w:r w:rsidRPr="00641B65">
        <w:rPr>
          <w:rFonts w:eastAsia="Times New Roman" w:cstheme="minorHAnsi"/>
        </w:rPr>
        <w:t>making a decision</w:t>
      </w:r>
      <w:proofErr w:type="gramEnd"/>
      <w:r w:rsidRPr="00641B65">
        <w:rPr>
          <w:rFonts w:eastAsia="Times New Roman" w:cstheme="minorHAnsi"/>
        </w:rPr>
        <w:t>.</w:t>
      </w:r>
    </w:p>
    <w:p w14:paraId="0D16E0FC" w14:textId="77777777" w:rsidR="00C05489" w:rsidRPr="00706C18" w:rsidRDefault="00C05489" w:rsidP="00C05489"/>
    <w:p w14:paraId="41C1EAA7" w14:textId="77777777" w:rsidR="00C05489" w:rsidRDefault="00C05489" w:rsidP="00C05489">
      <w:pPr>
        <w:pStyle w:val="xmsonormal"/>
        <w:shd w:val="clear" w:color="auto" w:fill="FFFFFF"/>
        <w:spacing w:before="0" w:beforeAutospacing="0" w:after="0" w:afterAutospacing="0"/>
        <w:rPr>
          <w:rFonts w:ascii="Aptos" w:hAnsi="Aptos"/>
          <w:color w:val="242424"/>
        </w:rPr>
      </w:pPr>
      <w:r>
        <w:rPr>
          <w:rFonts w:ascii="Avenir Next Condensed" w:hAnsi="Avenir Next Condensed"/>
          <w:i/>
          <w:iCs/>
          <w:color w:val="000000"/>
          <w:sz w:val="26"/>
          <w:szCs w:val="26"/>
          <w:bdr w:val="none" w:sz="0" w:space="0" w:color="auto" w:frame="1"/>
          <w:shd w:val="clear" w:color="auto" w:fill="00FFFF"/>
        </w:rPr>
        <w:t xml:space="preserve">TC does not discriminate </w:t>
      </w:r>
      <w:proofErr w:type="gramStart"/>
      <w:r>
        <w:rPr>
          <w:rFonts w:ascii="Avenir Next Condensed" w:hAnsi="Avenir Next Condensed"/>
          <w:i/>
          <w:iCs/>
          <w:color w:val="000000"/>
          <w:sz w:val="26"/>
          <w:szCs w:val="26"/>
          <w:bdr w:val="none" w:sz="0" w:space="0" w:color="auto" w:frame="1"/>
          <w:shd w:val="clear" w:color="auto" w:fill="00FFFF"/>
        </w:rPr>
        <w:t>on the basis of</w:t>
      </w:r>
      <w:proofErr w:type="gramEnd"/>
      <w:r>
        <w:rPr>
          <w:rFonts w:ascii="Avenir Next Condensed" w:hAnsi="Avenir Next Condensed"/>
          <w:i/>
          <w:iCs/>
          <w:color w:val="000000"/>
          <w:sz w:val="26"/>
          <w:szCs w:val="26"/>
          <w:bdr w:val="none" w:sz="0" w:space="0" w:color="auto" w:frame="1"/>
          <w:shd w:val="clear" w:color="auto" w:fill="00FFFF"/>
        </w:rPr>
        <w:t xml:space="preserve"> race, color, national origin, sex, disability or age in its programs, activities, admission or employment. The following person has been designated to handle inquiries regarding the nondiscrimination policies: Director of Human Resources/Title IX Coordinator, 2500 N. Robison Rd., Texarkana, TX, 75599, (903) 823-3355, </w:t>
      </w:r>
      <w:hyperlink r:id="rId8" w:tooltip="mailto:human.resources@texarkanacollege.edu" w:history="1">
        <w:r>
          <w:rPr>
            <w:rStyle w:val="Hyperlink"/>
            <w:rFonts w:ascii="Avenir Next Condensed" w:eastAsiaTheme="majorEastAsia" w:hAnsi="Avenir Next Condensed"/>
            <w:i/>
            <w:iCs/>
            <w:color w:val="0563C1"/>
            <w:sz w:val="26"/>
            <w:szCs w:val="26"/>
            <w:bdr w:val="none" w:sz="0" w:space="0" w:color="auto" w:frame="1"/>
            <w:shd w:val="clear" w:color="auto" w:fill="00FFFF"/>
          </w:rPr>
          <w:t>human.resources@texarkanacollege.edu</w:t>
        </w:r>
      </w:hyperlink>
    </w:p>
    <w:p w14:paraId="335FD82D" w14:textId="77777777" w:rsidR="00C8596F" w:rsidRDefault="00C8596F">
      <w:pPr>
        <w:rPr>
          <w:b/>
        </w:rPr>
      </w:pPr>
    </w:p>
    <w:p w14:paraId="16B4FE91" w14:textId="77777777" w:rsidR="00C8596F" w:rsidRDefault="00C8596F">
      <w:pPr>
        <w:rPr>
          <w:b/>
        </w:rPr>
      </w:pPr>
    </w:p>
    <w:p w14:paraId="09088827" w14:textId="77777777" w:rsidR="00C8596F" w:rsidRDefault="00C8596F">
      <w:pPr>
        <w:rPr>
          <w:b/>
        </w:rPr>
      </w:pPr>
    </w:p>
    <w:p w14:paraId="0F200149" w14:textId="77777777" w:rsidR="00C8596F" w:rsidRDefault="00C8596F">
      <w:pPr>
        <w:rPr>
          <w:b/>
        </w:rPr>
      </w:pPr>
    </w:p>
    <w:p w14:paraId="3842E0FF" w14:textId="77777777" w:rsidR="00C8596F" w:rsidRDefault="00C8596F">
      <w:pPr>
        <w:rPr>
          <w:b/>
        </w:rPr>
      </w:pPr>
    </w:p>
    <w:p w14:paraId="3916B639" w14:textId="77777777" w:rsidR="00C8596F" w:rsidRDefault="00C8596F">
      <w:pPr>
        <w:rPr>
          <w:b/>
        </w:rPr>
      </w:pPr>
    </w:p>
    <w:p w14:paraId="7E5F98A2" w14:textId="77777777" w:rsidR="00C8596F" w:rsidRDefault="00C8596F">
      <w:pPr>
        <w:rPr>
          <w:b/>
        </w:rPr>
      </w:pPr>
    </w:p>
    <w:p w14:paraId="32D547D4" w14:textId="77777777" w:rsidR="00C05489" w:rsidRDefault="00C05489" w:rsidP="00C05489">
      <w:pPr>
        <w:rPr>
          <w:b/>
        </w:rPr>
      </w:pPr>
      <w:r>
        <w:rPr>
          <w:noProof/>
          <w14:ligatures w14:val="standardContextual"/>
        </w:rPr>
        <w:drawing>
          <wp:inline distT="0" distB="0" distL="0" distR="0" wp14:anchorId="49536A7C" wp14:editId="2029050B">
            <wp:extent cx="5486400" cy="454660"/>
            <wp:effectExtent l="0" t="0" r="0" b="2540"/>
            <wp:docPr id="200190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r>
        <w:rPr>
          <w:b/>
        </w:rPr>
        <w:t xml:space="preserve">    </w:t>
      </w:r>
    </w:p>
    <w:p w14:paraId="3B3154A7" w14:textId="77777777" w:rsidR="00C05489" w:rsidRDefault="00C05489" w:rsidP="00C05489">
      <w:pPr>
        <w:rPr>
          <w:b/>
        </w:rPr>
      </w:pPr>
    </w:p>
    <w:p w14:paraId="6E894CD4" w14:textId="77777777" w:rsidR="00C05489" w:rsidRPr="00C40D51" w:rsidRDefault="00C05489" w:rsidP="00C05489">
      <w:pPr>
        <w:rPr>
          <w:bCs/>
        </w:rPr>
      </w:pPr>
    </w:p>
    <w:p w14:paraId="245549C4" w14:textId="77777777" w:rsidR="00C05489" w:rsidRDefault="00C05489" w:rsidP="00C05489">
      <w:pPr>
        <w:rPr>
          <w:b/>
        </w:rPr>
      </w:pPr>
    </w:p>
    <w:p w14:paraId="76FBBBA4" w14:textId="77777777" w:rsidR="00C05489" w:rsidRPr="00FF033A" w:rsidRDefault="00C05489" w:rsidP="00C05489">
      <w:pPr>
        <w:rPr>
          <w:bCs/>
        </w:rPr>
      </w:pPr>
    </w:p>
    <w:p w14:paraId="325A81CF" w14:textId="77777777" w:rsidR="00C05489" w:rsidRPr="00712629" w:rsidRDefault="00C05489" w:rsidP="00C05489">
      <w:pPr>
        <w:rPr>
          <w:b/>
        </w:rPr>
      </w:pPr>
      <w:r w:rsidRPr="00712629">
        <w:rPr>
          <w:b/>
        </w:rPr>
        <w:t>Rules for Student Conduct:</w:t>
      </w:r>
    </w:p>
    <w:p w14:paraId="5532A629" w14:textId="77777777" w:rsidR="00C05489" w:rsidRPr="00712629" w:rsidRDefault="00C05489" w:rsidP="00C05489">
      <w:pPr>
        <w:rPr>
          <w:b/>
        </w:rPr>
      </w:pPr>
      <w:r w:rsidRPr="00712629">
        <w:rPr>
          <w:b/>
        </w:rPr>
        <w:t xml:space="preserve">Students shall arrive </w:t>
      </w:r>
      <w:proofErr w:type="gramStart"/>
      <w:r w:rsidRPr="00712629">
        <w:rPr>
          <w:b/>
        </w:rPr>
        <w:t>to</w:t>
      </w:r>
      <w:proofErr w:type="gramEnd"/>
      <w:r w:rsidRPr="00712629">
        <w:rPr>
          <w:b/>
        </w:rPr>
        <w:t xml:space="preserve"> class on time.</w:t>
      </w:r>
    </w:p>
    <w:p w14:paraId="131D4312" w14:textId="77777777" w:rsidR="00C05489" w:rsidRPr="00712629" w:rsidRDefault="00C05489" w:rsidP="00C05489">
      <w:pPr>
        <w:rPr>
          <w:b/>
        </w:rPr>
      </w:pPr>
      <w:r w:rsidRPr="00712629">
        <w:rPr>
          <w:b/>
        </w:rPr>
        <w:t>Students shall not leave the classroom or shop without permission.</w:t>
      </w:r>
    </w:p>
    <w:p w14:paraId="64A2CAA6" w14:textId="77777777" w:rsidR="00C05489" w:rsidRPr="00712629" w:rsidRDefault="00C05489" w:rsidP="00C05489">
      <w:pPr>
        <w:rPr>
          <w:b/>
        </w:rPr>
      </w:pPr>
      <w:r w:rsidRPr="00712629">
        <w:rPr>
          <w:b/>
        </w:rPr>
        <w:t>Sleeping in class is not permitted.</w:t>
      </w:r>
    </w:p>
    <w:p w14:paraId="54453C96" w14:textId="77777777" w:rsidR="00C05489" w:rsidRPr="00712629" w:rsidRDefault="00C05489" w:rsidP="00C05489">
      <w:pPr>
        <w:rPr>
          <w:b/>
        </w:rPr>
      </w:pPr>
      <w:r w:rsidRPr="00712629">
        <w:rPr>
          <w:b/>
        </w:rPr>
        <w:t>Eating (except for chow meals), horseplay, and profanity are not permitted.</w:t>
      </w:r>
    </w:p>
    <w:p w14:paraId="7F32311D" w14:textId="77777777" w:rsidR="00C05489" w:rsidRPr="00712629" w:rsidRDefault="00C05489" w:rsidP="00C05489">
      <w:pPr>
        <w:rPr>
          <w:b/>
        </w:rPr>
      </w:pPr>
      <w:r w:rsidRPr="00712629">
        <w:rPr>
          <w:b/>
        </w:rPr>
        <w:t>Students shall follow TDCJ policies related to dress and grooming as well as instructors’ directions on PPE and safety requirements.</w:t>
      </w:r>
    </w:p>
    <w:p w14:paraId="43931195" w14:textId="77777777" w:rsidR="00C05489" w:rsidRPr="00712629" w:rsidRDefault="00C05489" w:rsidP="00C05489">
      <w:pPr>
        <w:rPr>
          <w:b/>
        </w:rPr>
      </w:pPr>
      <w:r w:rsidRPr="00712629">
        <w:rPr>
          <w:b/>
        </w:rPr>
        <w:t>Students shall do all assigned class work and tests.</w:t>
      </w:r>
    </w:p>
    <w:p w14:paraId="7C165844" w14:textId="77777777" w:rsidR="00C05489" w:rsidRPr="00712629" w:rsidRDefault="00C05489" w:rsidP="00C05489">
      <w:pPr>
        <w:rPr>
          <w:b/>
        </w:rPr>
      </w:pPr>
      <w:r w:rsidRPr="00712629">
        <w:rPr>
          <w:b/>
        </w:rPr>
        <w:t>Excessive noise and other disruptive behaviors are not permitted.</w:t>
      </w:r>
    </w:p>
    <w:p w14:paraId="0045326D" w14:textId="77777777" w:rsidR="00C05489" w:rsidRPr="00712629" w:rsidRDefault="00C05489" w:rsidP="00C05489">
      <w:pPr>
        <w:rPr>
          <w:b/>
        </w:rPr>
      </w:pPr>
      <w:r w:rsidRPr="00712629">
        <w:rPr>
          <w:b/>
        </w:rPr>
        <w:t>Students shall not steal, damage or destroy school property. Nothing should leave or enter the shop. Textbooks checked out to students are the property of TDCJ and the school and must be returned when instructed to do so.</w:t>
      </w:r>
    </w:p>
    <w:p w14:paraId="79AC2DAD" w14:textId="77777777" w:rsidR="00C05489" w:rsidRPr="00712629" w:rsidRDefault="00C05489" w:rsidP="00C05489">
      <w:pPr>
        <w:rPr>
          <w:b/>
        </w:rPr>
      </w:pPr>
      <w:r w:rsidRPr="00712629">
        <w:rPr>
          <w:b/>
        </w:rPr>
        <w:t>Vocational students shall successfully complete a written and performance assessment before operating equipment in the shop. The assessment results are kept on file.</w:t>
      </w:r>
    </w:p>
    <w:p w14:paraId="5D613AE3" w14:textId="77777777" w:rsidR="00C05489" w:rsidRPr="00712629" w:rsidRDefault="00C05489" w:rsidP="00C05489">
      <w:pPr>
        <w:rPr>
          <w:b/>
        </w:rPr>
      </w:pPr>
      <w:r w:rsidRPr="00712629">
        <w:rPr>
          <w:b/>
        </w:rPr>
        <w:t xml:space="preserve">Vocational students </w:t>
      </w:r>
      <w:proofErr w:type="gramStart"/>
      <w:r w:rsidRPr="00712629">
        <w:rPr>
          <w:b/>
        </w:rPr>
        <w:t>shall</w:t>
      </w:r>
      <w:proofErr w:type="gramEnd"/>
      <w:r w:rsidRPr="00712629">
        <w:rPr>
          <w:b/>
        </w:rPr>
        <w:t xml:space="preserve"> wear personal protective equipment (PPE) when required.</w:t>
      </w:r>
    </w:p>
    <w:p w14:paraId="761CF40C" w14:textId="77777777" w:rsidR="00C05489" w:rsidRPr="00712629" w:rsidRDefault="00C05489" w:rsidP="00C05489">
      <w:pPr>
        <w:rPr>
          <w:b/>
        </w:rPr>
      </w:pPr>
      <w:r w:rsidRPr="00712629">
        <w:rPr>
          <w:b/>
        </w:rPr>
        <w:t>Vocational students shall check out tools according to established procedures.</w:t>
      </w:r>
    </w:p>
    <w:p w14:paraId="4FCB6B8A" w14:textId="77777777" w:rsidR="00C05489" w:rsidRPr="00712629" w:rsidRDefault="00C05489" w:rsidP="00C05489">
      <w:pPr>
        <w:rPr>
          <w:b/>
        </w:rPr>
      </w:pPr>
      <w:r w:rsidRPr="00712629">
        <w:rPr>
          <w:b/>
        </w:rPr>
        <w:t xml:space="preserve">Vocational students shall operate shop equipment in accordance with safety instructions and training. </w:t>
      </w:r>
    </w:p>
    <w:p w14:paraId="49E97EA6" w14:textId="77777777" w:rsidR="00C05489" w:rsidRPr="00712629" w:rsidRDefault="00C05489" w:rsidP="00C05489">
      <w:pPr>
        <w:rPr>
          <w:b/>
        </w:rPr>
      </w:pPr>
      <w:r w:rsidRPr="00712629">
        <w:rPr>
          <w:b/>
        </w:rPr>
        <w:t>Failure to comply with these rules may result in disciplinary action and/or removal from the class/program.</w:t>
      </w:r>
    </w:p>
    <w:p w14:paraId="1DAC8744" w14:textId="77777777" w:rsidR="00C05489" w:rsidRPr="0074594D" w:rsidRDefault="00C05489" w:rsidP="00C05489">
      <w:pPr>
        <w:rPr>
          <w:b/>
        </w:rPr>
      </w:pPr>
    </w:p>
    <w:p w14:paraId="7ECDF0D3" w14:textId="77777777" w:rsidR="00C05489" w:rsidRPr="0074594D" w:rsidRDefault="00C05489" w:rsidP="00C05489">
      <w:pPr>
        <w:rPr>
          <w:b/>
        </w:rPr>
      </w:pPr>
    </w:p>
    <w:p w14:paraId="3D9CC68A" w14:textId="77777777" w:rsidR="00C05489" w:rsidRPr="002B6B82" w:rsidRDefault="00C05489" w:rsidP="00C05489">
      <w:pPr>
        <w:rPr>
          <w:b/>
          <w:sz w:val="32"/>
          <w:szCs w:val="32"/>
        </w:rPr>
      </w:pPr>
      <w:r w:rsidRPr="002B6B82">
        <w:rPr>
          <w:b/>
          <w:sz w:val="32"/>
          <w:szCs w:val="32"/>
        </w:rPr>
        <w:t>Sign this syllabus to acknowledge that you have read and understand the above rules and policies for student conduct.</w:t>
      </w:r>
    </w:p>
    <w:p w14:paraId="42796796" w14:textId="77777777" w:rsidR="00C05489" w:rsidRPr="0074594D" w:rsidRDefault="00C05489" w:rsidP="00C05489">
      <w:pPr>
        <w:rPr>
          <w:b/>
        </w:rPr>
      </w:pPr>
    </w:p>
    <w:p w14:paraId="4687BBF6" w14:textId="77777777" w:rsidR="00C05489" w:rsidRDefault="00C05489" w:rsidP="00C05489">
      <w:pPr>
        <w:rPr>
          <w:b/>
        </w:rPr>
      </w:pPr>
      <w:r>
        <w:rPr>
          <w:b/>
        </w:rPr>
        <w:t>Name</w:t>
      </w:r>
      <w:r w:rsidRPr="0074594D">
        <w:rPr>
          <w:b/>
        </w:rPr>
        <w:t xml:space="preserve">______________________________________________  </w:t>
      </w:r>
    </w:p>
    <w:p w14:paraId="6042975E" w14:textId="77777777" w:rsidR="00C05489" w:rsidRDefault="00C05489" w:rsidP="00C05489">
      <w:pPr>
        <w:rPr>
          <w:b/>
        </w:rPr>
      </w:pPr>
    </w:p>
    <w:p w14:paraId="75B5EA88" w14:textId="77777777" w:rsidR="00C05489" w:rsidRDefault="00C05489" w:rsidP="00C05489">
      <w:pPr>
        <w:rPr>
          <w:b/>
        </w:rPr>
      </w:pPr>
      <w:r w:rsidRPr="0074594D">
        <w:rPr>
          <w:b/>
        </w:rPr>
        <w:t xml:space="preserve"> </w:t>
      </w:r>
      <w:r>
        <w:rPr>
          <w:b/>
        </w:rPr>
        <w:t>TDCJ#_____________________________________________</w:t>
      </w:r>
    </w:p>
    <w:p w14:paraId="5EF34722" w14:textId="77777777" w:rsidR="00C05489" w:rsidRDefault="00C05489" w:rsidP="00C05489">
      <w:pPr>
        <w:rPr>
          <w:b/>
        </w:rPr>
      </w:pPr>
    </w:p>
    <w:p w14:paraId="35FCDA90" w14:textId="77777777" w:rsidR="00C05489" w:rsidRPr="0074594D" w:rsidRDefault="00C05489" w:rsidP="00C05489">
      <w:pPr>
        <w:rPr>
          <w:b/>
        </w:rPr>
      </w:pPr>
      <w:r>
        <w:rPr>
          <w:b/>
        </w:rPr>
        <w:t>DATE_______________________________________________</w:t>
      </w:r>
    </w:p>
    <w:p w14:paraId="40599FC7" w14:textId="77777777" w:rsidR="00C05489" w:rsidRPr="0074594D" w:rsidRDefault="00C05489" w:rsidP="00C05489">
      <w:pPr>
        <w:rPr>
          <w:b/>
        </w:rPr>
      </w:pPr>
      <w:r w:rsidRPr="0074594D">
        <w:rPr>
          <w:b/>
        </w:rPr>
        <w:tab/>
      </w:r>
      <w:r w:rsidRPr="0074594D">
        <w:rPr>
          <w:b/>
        </w:rPr>
        <w:tab/>
      </w:r>
      <w:r w:rsidRPr="0074594D">
        <w:rPr>
          <w:b/>
        </w:rPr>
        <w:tab/>
      </w:r>
      <w:r w:rsidRPr="0074594D">
        <w:rPr>
          <w:b/>
        </w:rPr>
        <w:tab/>
      </w:r>
      <w:r w:rsidRPr="0074594D">
        <w:rPr>
          <w:b/>
        </w:rPr>
        <w:tab/>
      </w:r>
      <w:r w:rsidRPr="0074594D">
        <w:rPr>
          <w:b/>
        </w:rPr>
        <w:tab/>
      </w:r>
    </w:p>
    <w:p w14:paraId="34924C06" w14:textId="77777777" w:rsidR="00C8596F" w:rsidRDefault="00C8596F">
      <w:pPr>
        <w:rPr>
          <w:b/>
        </w:rPr>
      </w:pPr>
    </w:p>
    <w:p w14:paraId="749A739A" w14:textId="77777777" w:rsidR="00C8596F" w:rsidRDefault="00C8596F">
      <w:pPr>
        <w:rPr>
          <w:b/>
        </w:rPr>
      </w:pPr>
    </w:p>
    <w:p w14:paraId="2FA23CF9" w14:textId="77777777" w:rsidR="00C8596F" w:rsidRPr="00327B8C" w:rsidRDefault="00C8596F">
      <w:pPr>
        <w:rPr>
          <w:b/>
        </w:rPr>
      </w:pPr>
    </w:p>
    <w:sectPr w:rsidR="00C8596F" w:rsidRPr="00327B8C" w:rsidSect="00C8596F">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61BC9" w14:textId="77777777" w:rsidR="00327B8C" w:rsidRDefault="00327B8C" w:rsidP="00327B8C">
      <w:r>
        <w:separator/>
      </w:r>
    </w:p>
  </w:endnote>
  <w:endnote w:type="continuationSeparator" w:id="0">
    <w:p w14:paraId="6E4D9422" w14:textId="77777777" w:rsidR="00327B8C" w:rsidRDefault="00327B8C" w:rsidP="00327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Condense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61369" w14:textId="77777777" w:rsidR="00327B8C" w:rsidRDefault="00327B8C" w:rsidP="00327B8C">
      <w:r>
        <w:separator/>
      </w:r>
    </w:p>
  </w:footnote>
  <w:footnote w:type="continuationSeparator" w:id="0">
    <w:p w14:paraId="77048D83" w14:textId="77777777" w:rsidR="00327B8C" w:rsidRDefault="00327B8C" w:rsidP="00327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5CEB" w14:textId="01E86D57" w:rsidR="00C8596F" w:rsidRDefault="00C8596F">
    <w:pPr>
      <w:pStyle w:val="Header"/>
    </w:pPr>
    <w:r>
      <w:rPr>
        <w:noProof/>
      </w:rPr>
      <w:drawing>
        <wp:inline distT="0" distB="0" distL="0" distR="0" wp14:anchorId="4CB75568" wp14:editId="30545678">
          <wp:extent cx="5486400" cy="454660"/>
          <wp:effectExtent l="0" t="0" r="0" b="2540"/>
          <wp:docPr id="594606316" name="Picture 59460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B8C"/>
    <w:rsid w:val="000D05A3"/>
    <w:rsid w:val="00215F87"/>
    <w:rsid w:val="00327B8C"/>
    <w:rsid w:val="007032E4"/>
    <w:rsid w:val="00711C42"/>
    <w:rsid w:val="008A7BEE"/>
    <w:rsid w:val="00C05489"/>
    <w:rsid w:val="00C2492B"/>
    <w:rsid w:val="00C8596F"/>
    <w:rsid w:val="00EA3A2F"/>
    <w:rsid w:val="00FC3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5FF5F"/>
  <w15:chartTrackingRefBased/>
  <w15:docId w15:val="{19306BDC-BC98-4783-820D-C2AEE451F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B8C"/>
    <w:pPr>
      <w:spacing w:after="0" w:line="240" w:lineRule="auto"/>
    </w:pPr>
    <w:rPr>
      <w:rFonts w:eastAsiaTheme="minorEastAsia"/>
      <w:kern w:val="0"/>
      <w14:ligatures w14:val="none"/>
    </w:rPr>
  </w:style>
  <w:style w:type="paragraph" w:styleId="Heading1">
    <w:name w:val="heading 1"/>
    <w:basedOn w:val="Normal"/>
    <w:next w:val="Normal"/>
    <w:link w:val="Heading1Char"/>
    <w:uiPriority w:val="9"/>
    <w:qFormat/>
    <w:rsid w:val="00327B8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27B8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27B8C"/>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27B8C"/>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27B8C"/>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27B8C"/>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27B8C"/>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27B8C"/>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27B8C"/>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B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7B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7B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7B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7B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7B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B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B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B8C"/>
    <w:rPr>
      <w:rFonts w:eastAsiaTheme="majorEastAsia" w:cstheme="majorBidi"/>
      <w:color w:val="272727" w:themeColor="text1" w:themeTint="D8"/>
    </w:rPr>
  </w:style>
  <w:style w:type="paragraph" w:styleId="Title">
    <w:name w:val="Title"/>
    <w:basedOn w:val="Normal"/>
    <w:next w:val="Normal"/>
    <w:link w:val="TitleChar"/>
    <w:uiPriority w:val="10"/>
    <w:qFormat/>
    <w:rsid w:val="00327B8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27B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B8C"/>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27B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B8C"/>
    <w:pPr>
      <w:spacing w:before="160" w:after="160" w:line="278" w:lineRule="auto"/>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327B8C"/>
    <w:rPr>
      <w:i/>
      <w:iCs/>
      <w:color w:val="404040" w:themeColor="text1" w:themeTint="BF"/>
    </w:rPr>
  </w:style>
  <w:style w:type="paragraph" w:styleId="ListParagraph">
    <w:name w:val="List Paragraph"/>
    <w:basedOn w:val="Normal"/>
    <w:uiPriority w:val="34"/>
    <w:qFormat/>
    <w:rsid w:val="00327B8C"/>
    <w:pPr>
      <w:spacing w:after="160" w:line="278" w:lineRule="auto"/>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327B8C"/>
    <w:rPr>
      <w:i/>
      <w:iCs/>
      <w:color w:val="0F4761" w:themeColor="accent1" w:themeShade="BF"/>
    </w:rPr>
  </w:style>
  <w:style w:type="paragraph" w:styleId="IntenseQuote">
    <w:name w:val="Intense Quote"/>
    <w:basedOn w:val="Normal"/>
    <w:next w:val="Normal"/>
    <w:link w:val="IntenseQuoteChar"/>
    <w:uiPriority w:val="30"/>
    <w:qFormat/>
    <w:rsid w:val="00327B8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27B8C"/>
    <w:rPr>
      <w:i/>
      <w:iCs/>
      <w:color w:val="0F4761" w:themeColor="accent1" w:themeShade="BF"/>
    </w:rPr>
  </w:style>
  <w:style w:type="character" w:styleId="IntenseReference">
    <w:name w:val="Intense Reference"/>
    <w:basedOn w:val="DefaultParagraphFont"/>
    <w:uiPriority w:val="32"/>
    <w:qFormat/>
    <w:rsid w:val="00327B8C"/>
    <w:rPr>
      <w:b/>
      <w:bCs/>
      <w:smallCaps/>
      <w:color w:val="0F4761" w:themeColor="accent1" w:themeShade="BF"/>
      <w:spacing w:val="5"/>
    </w:rPr>
  </w:style>
  <w:style w:type="paragraph" w:styleId="Header">
    <w:name w:val="header"/>
    <w:basedOn w:val="Normal"/>
    <w:link w:val="HeaderChar"/>
    <w:uiPriority w:val="99"/>
    <w:unhideWhenUsed/>
    <w:rsid w:val="00327B8C"/>
    <w:pPr>
      <w:tabs>
        <w:tab w:val="center" w:pos="4680"/>
        <w:tab w:val="right" w:pos="9360"/>
      </w:tabs>
    </w:pPr>
    <w:rPr>
      <w:rFonts w:eastAsiaTheme="minorHAnsi"/>
      <w:kern w:val="2"/>
      <w14:ligatures w14:val="standardContextual"/>
    </w:rPr>
  </w:style>
  <w:style w:type="character" w:customStyle="1" w:styleId="HeaderChar">
    <w:name w:val="Header Char"/>
    <w:basedOn w:val="DefaultParagraphFont"/>
    <w:link w:val="Header"/>
    <w:uiPriority w:val="99"/>
    <w:rsid w:val="00327B8C"/>
  </w:style>
  <w:style w:type="paragraph" w:styleId="Footer">
    <w:name w:val="footer"/>
    <w:basedOn w:val="Normal"/>
    <w:link w:val="FooterChar"/>
    <w:uiPriority w:val="99"/>
    <w:unhideWhenUsed/>
    <w:rsid w:val="00327B8C"/>
    <w:pPr>
      <w:tabs>
        <w:tab w:val="center" w:pos="4680"/>
        <w:tab w:val="right" w:pos="9360"/>
      </w:tabs>
    </w:pPr>
    <w:rPr>
      <w:rFonts w:eastAsiaTheme="minorHAnsi"/>
      <w:kern w:val="2"/>
      <w14:ligatures w14:val="standardContextual"/>
    </w:rPr>
  </w:style>
  <w:style w:type="character" w:customStyle="1" w:styleId="FooterChar">
    <w:name w:val="Footer Char"/>
    <w:basedOn w:val="DefaultParagraphFont"/>
    <w:link w:val="Footer"/>
    <w:uiPriority w:val="99"/>
    <w:rsid w:val="00327B8C"/>
  </w:style>
  <w:style w:type="character" w:styleId="Hyperlink">
    <w:name w:val="Hyperlink"/>
    <w:basedOn w:val="DefaultParagraphFont"/>
    <w:uiPriority w:val="99"/>
    <w:unhideWhenUsed/>
    <w:rsid w:val="00327B8C"/>
    <w:rPr>
      <w:color w:val="467886" w:themeColor="hyperlink"/>
      <w:u w:val="single"/>
    </w:rPr>
  </w:style>
  <w:style w:type="table" w:styleId="TableGrid">
    <w:name w:val="Table Grid"/>
    <w:basedOn w:val="TableNormal"/>
    <w:uiPriority w:val="59"/>
    <w:rsid w:val="00C859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C8596F"/>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C8596F"/>
    <w:rPr>
      <w:rFonts w:cs="Helvetica 45 Light"/>
      <w:color w:val="000000"/>
      <w:sz w:val="18"/>
      <w:szCs w:val="18"/>
    </w:rPr>
  </w:style>
  <w:style w:type="paragraph" w:customStyle="1" w:styleId="xmsonormal">
    <w:name w:val="x_msonormal"/>
    <w:basedOn w:val="Normal"/>
    <w:rsid w:val="00C8596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man.resources@texarkanacollege.edu" TargetMode="External"/><Relationship Id="rId3" Type="http://schemas.openxmlformats.org/officeDocument/2006/relationships/webSettings" Target="webSettings.xml"/><Relationship Id="rId7" Type="http://schemas.openxmlformats.org/officeDocument/2006/relationships/image" Target="media/image2.jf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Ottinger</dc:creator>
  <cp:keywords/>
  <dc:description/>
  <cp:lastModifiedBy>Ottinger, Jimmy B.</cp:lastModifiedBy>
  <cp:revision>2</cp:revision>
  <dcterms:created xsi:type="dcterms:W3CDTF">2025-04-28T21:14:00Z</dcterms:created>
  <dcterms:modified xsi:type="dcterms:W3CDTF">2025-04-28T21:14:00Z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08d77a-d6f1-4229-9eb3-f44b2ca6abac_Enabled">
    <vt:lpwstr>true</vt:lpwstr>
  </property>
  <property fmtid="{D5CDD505-2E9C-101B-9397-08002B2CF9AE}" pid="3" name="MSIP_Label_4008d77a-d6f1-4229-9eb3-f44b2ca6abac_SetDate">
    <vt:lpwstr>2025-04-28T21:14:45Z</vt:lpwstr>
  </property>
  <property fmtid="{D5CDD505-2E9C-101B-9397-08002B2CF9AE}" pid="4" name="MSIP_Label_4008d77a-d6f1-4229-9eb3-f44b2ca6abac_Method">
    <vt:lpwstr>Standard</vt:lpwstr>
  </property>
  <property fmtid="{D5CDD505-2E9C-101B-9397-08002B2CF9AE}" pid="5" name="MSIP_Label_4008d77a-d6f1-4229-9eb3-f44b2ca6abac_Name">
    <vt:lpwstr>Internal</vt:lpwstr>
  </property>
  <property fmtid="{D5CDD505-2E9C-101B-9397-08002B2CF9AE}" pid="6" name="MSIP_Label_4008d77a-d6f1-4229-9eb3-f44b2ca6abac_SiteId">
    <vt:lpwstr>b97b2600-0e8f-48c6-b379-5e00675e4bfd</vt:lpwstr>
  </property>
  <property fmtid="{D5CDD505-2E9C-101B-9397-08002B2CF9AE}" pid="7" name="MSIP_Label_4008d77a-d6f1-4229-9eb3-f44b2ca6abac_ActionId">
    <vt:lpwstr>3c4826c5-97ed-4a72-9f91-290962cd5efb</vt:lpwstr>
  </property>
  <property fmtid="{D5CDD505-2E9C-101B-9397-08002B2CF9AE}" pid="8" name="MSIP_Label_4008d77a-d6f1-4229-9eb3-f44b2ca6abac_ContentBits">
    <vt:lpwstr>0</vt:lpwstr>
  </property>
  <property fmtid="{D5CDD505-2E9C-101B-9397-08002B2CF9AE}" pid="9" name="MSIP_Label_4008d77a-d6f1-4229-9eb3-f44b2ca6abac_Tag">
    <vt:lpwstr>10, 3, 0, 1</vt:lpwstr>
  </property>
</Properties>
</file>