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EDB2"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bookmarkStart w:id="0" w:name="_Hlk142477954"/>
      <w:bookmarkEnd w:id="0"/>
    </w:p>
    <w:p w14:paraId="56A3873A"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p>
    <w:p w14:paraId="5A87936F" w14:textId="2DA9B0D6"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b/>
          <w:kern w:val="0"/>
          <w:sz w:val="24"/>
          <w:szCs w:val="24"/>
          <w14:ligatures w14:val="none"/>
        </w:rPr>
        <w:t>Syllabus:</w:t>
      </w:r>
      <w:r w:rsidRPr="005C6CF5">
        <w:rPr>
          <w:rFonts w:ascii="Cambria" w:eastAsia="MS Mincho" w:hAnsi="Cambria" w:cs="Times New Roman"/>
          <w:kern w:val="0"/>
          <w:sz w:val="24"/>
          <w:szCs w:val="24"/>
          <w14:ligatures w14:val="none"/>
        </w:rPr>
        <w:t xml:space="preserve"> Advanced Gas Metal Arc Welding</w:t>
      </w:r>
      <w:r w:rsidRPr="005C6CF5">
        <w:rPr>
          <w:rFonts w:ascii="Cambria" w:eastAsia="MS Mincho" w:hAnsi="Cambria" w:cs="Times New Roman"/>
          <w:kern w:val="0"/>
          <w:sz w:val="24"/>
          <w:szCs w:val="24"/>
          <w14:ligatures w14:val="none"/>
        </w:rPr>
        <w:br/>
      </w:r>
      <w:r w:rsidRPr="005C6CF5">
        <w:rPr>
          <w:rFonts w:ascii="Cambria" w:eastAsia="MS Mincho" w:hAnsi="Cambria" w:cs="Times New Roman"/>
          <w:b/>
          <w:kern w:val="0"/>
          <w:sz w:val="24"/>
          <w:szCs w:val="24"/>
          <w14:ligatures w14:val="none"/>
        </w:rPr>
        <w:t>Course Number:</w:t>
      </w:r>
      <w:r w:rsidRPr="005C6CF5">
        <w:rPr>
          <w:rFonts w:ascii="Cambria" w:eastAsia="MS Mincho" w:hAnsi="Cambria" w:cs="Times New Roman"/>
          <w:kern w:val="0"/>
          <w:sz w:val="24"/>
          <w:szCs w:val="24"/>
          <w14:ligatures w14:val="none"/>
        </w:rPr>
        <w:t xml:space="preserve">  WLDG </w:t>
      </w:r>
      <w:r>
        <w:rPr>
          <w:rFonts w:ascii="Cambria" w:eastAsia="MS Mincho" w:hAnsi="Cambria" w:cs="Times New Roman"/>
          <w:kern w:val="0"/>
          <w:sz w:val="24"/>
          <w:szCs w:val="24"/>
          <w14:ligatures w14:val="none"/>
        </w:rPr>
        <w:t>2547</w:t>
      </w:r>
    </w:p>
    <w:p w14:paraId="1E300196" w14:textId="77777777" w:rsidR="005C6CF5" w:rsidRPr="005C6CF5" w:rsidRDefault="005C6CF5" w:rsidP="005C6CF5">
      <w:pPr>
        <w:spacing w:after="0" w:line="240" w:lineRule="auto"/>
        <w:rPr>
          <w:rFonts w:ascii="Cambria" w:eastAsia="MS Mincho" w:hAnsi="Cambria" w:cs="Times New Roman"/>
          <w:color w:val="FF0000"/>
          <w:kern w:val="0"/>
          <w:sz w:val="24"/>
          <w:szCs w:val="24"/>
          <w14:ligatures w14:val="none"/>
        </w:rPr>
      </w:pPr>
      <w:r w:rsidRPr="005C6CF5">
        <w:rPr>
          <w:rFonts w:ascii="Cambria" w:eastAsia="MS Mincho" w:hAnsi="Cambria" w:cs="Times New Roman"/>
          <w:b/>
          <w:kern w:val="0"/>
          <w:sz w:val="24"/>
          <w:szCs w:val="24"/>
          <w14:ligatures w14:val="none"/>
        </w:rPr>
        <w:t>Instructor Information:</w:t>
      </w:r>
      <w:r w:rsidRPr="005C6CF5">
        <w:rPr>
          <w:rFonts w:ascii="Cambria" w:eastAsia="MS Mincho" w:hAnsi="Cambria" w:cs="Times New Roman"/>
          <w:color w:val="FF0000"/>
          <w:kern w:val="0"/>
          <w:sz w:val="24"/>
          <w:szCs w:val="24"/>
          <w14:ligatures w14:val="none"/>
        </w:rPr>
        <w:tab/>
      </w:r>
      <w:r w:rsidRPr="005C6CF5">
        <w:rPr>
          <w:rFonts w:ascii="Cambria" w:eastAsia="MS Mincho" w:hAnsi="Cambria" w:cs="Times New Roman"/>
          <w:kern w:val="0"/>
          <w:sz w:val="24"/>
          <w:szCs w:val="24"/>
          <w14:ligatures w14:val="none"/>
        </w:rPr>
        <w:t>Name: Ottinger &amp; Higgins</w:t>
      </w:r>
    </w:p>
    <w:p w14:paraId="32B99F6D" w14:textId="77777777" w:rsidR="005C6CF5" w:rsidRPr="005C6CF5" w:rsidRDefault="005C6CF5" w:rsidP="005C6CF5">
      <w:pPr>
        <w:spacing w:after="0" w:line="240" w:lineRule="auto"/>
        <w:rPr>
          <w:rFonts w:ascii="Cambria" w:eastAsia="MS Mincho" w:hAnsi="Cambria" w:cs="Times New Roman"/>
          <w:color w:val="0000FF"/>
          <w:kern w:val="0"/>
          <w:sz w:val="24"/>
          <w:szCs w:val="24"/>
          <w:u w:val="single"/>
          <w14:ligatures w14:val="none"/>
        </w:rPr>
      </w:pPr>
      <w:r w:rsidRPr="005C6CF5">
        <w:rPr>
          <w:rFonts w:ascii="Cambria" w:eastAsia="MS Mincho" w:hAnsi="Cambria" w:cs="Times New Roman"/>
          <w:kern w:val="0"/>
          <w:sz w:val="24"/>
          <w:szCs w:val="24"/>
          <w14:ligatures w14:val="none"/>
        </w:rPr>
        <w:tab/>
      </w:r>
      <w:r w:rsidRPr="005C6CF5">
        <w:rPr>
          <w:rFonts w:ascii="Cambria" w:eastAsia="MS Mincho" w:hAnsi="Cambria" w:cs="Times New Roman"/>
          <w:kern w:val="0"/>
          <w:sz w:val="24"/>
          <w:szCs w:val="24"/>
          <w14:ligatures w14:val="none"/>
        </w:rPr>
        <w:tab/>
      </w:r>
      <w:r w:rsidRPr="005C6CF5">
        <w:rPr>
          <w:rFonts w:ascii="Cambria" w:eastAsia="MS Mincho" w:hAnsi="Cambria" w:cs="Times New Roman"/>
          <w:kern w:val="0"/>
          <w:sz w:val="24"/>
          <w:szCs w:val="24"/>
          <w14:ligatures w14:val="none"/>
        </w:rPr>
        <w:tab/>
      </w:r>
      <w:r w:rsidRPr="005C6CF5">
        <w:rPr>
          <w:rFonts w:ascii="Cambria" w:eastAsia="MS Mincho" w:hAnsi="Cambria" w:cs="Times New Roman"/>
          <w:kern w:val="0"/>
          <w:sz w:val="24"/>
          <w:szCs w:val="24"/>
          <w14:ligatures w14:val="none"/>
        </w:rPr>
        <w:tab/>
      </w:r>
    </w:p>
    <w:p w14:paraId="1625DA76" w14:textId="77777777" w:rsidR="005C6CF5" w:rsidRPr="005C6CF5" w:rsidRDefault="005C6CF5" w:rsidP="005C6CF5">
      <w:pPr>
        <w:spacing w:after="0" w:line="240" w:lineRule="auto"/>
        <w:ind w:left="2880" w:firstLine="720"/>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 xml:space="preserve">  </w:t>
      </w:r>
    </w:p>
    <w:p w14:paraId="453AADBE" w14:textId="77777777" w:rsidR="005C6CF5" w:rsidRPr="005C6CF5" w:rsidRDefault="005C6CF5" w:rsidP="005C6CF5">
      <w:pPr>
        <w:spacing w:after="0" w:line="240" w:lineRule="auto"/>
        <w:ind w:left="2880" w:firstLine="720"/>
        <w:rPr>
          <w:rFonts w:ascii="Cambria" w:eastAsia="MS Mincho" w:hAnsi="Cambria" w:cs="Times New Roman"/>
          <w:kern w:val="0"/>
          <w:sz w:val="24"/>
          <w:szCs w:val="24"/>
          <w14:ligatures w14:val="none"/>
        </w:rPr>
      </w:pPr>
    </w:p>
    <w:p w14:paraId="772839CC"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t xml:space="preserve">Textbook Information:     </w:t>
      </w:r>
    </w:p>
    <w:p w14:paraId="5D3E36E7" w14:textId="1FD95002" w:rsidR="005C6CF5" w:rsidRPr="005C6CF5" w:rsidRDefault="005C6CF5" w:rsidP="005C6CF5">
      <w:pPr>
        <w:spacing w:after="0" w:line="240" w:lineRule="auto"/>
        <w:ind w:left="2160" w:firstLine="720"/>
        <w:rPr>
          <w:rFonts w:ascii="Cambria" w:eastAsia="MS Mincho" w:hAnsi="Cambria" w:cs="Times New Roman"/>
          <w:b/>
          <w:kern w:val="0"/>
          <w:sz w:val="24"/>
          <w:szCs w:val="24"/>
          <w14:ligatures w14:val="none"/>
        </w:rPr>
      </w:pPr>
      <w:r w:rsidRPr="005C6CF5">
        <w:rPr>
          <w:rFonts w:ascii="Cambria" w:eastAsia="MS Mincho" w:hAnsi="Cambria" w:cs="Times New Roman"/>
          <w:noProof/>
          <w:kern w:val="0"/>
          <w:sz w:val="24"/>
          <w:szCs w:val="24"/>
          <w14:ligatures w14:val="none"/>
        </w:rPr>
        <w:drawing>
          <wp:inline distT="0" distB="0" distL="0" distR="0" wp14:anchorId="18C614E8" wp14:editId="708DE101">
            <wp:extent cx="794524" cy="1028700"/>
            <wp:effectExtent l="0" t="0" r="5715" b="0"/>
            <wp:docPr id="1" name="Picture 1" descr="A cover of a book with a person we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book with a person weld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053" cy="1065638"/>
                    </a:xfrm>
                    <a:prstGeom prst="rect">
                      <a:avLst/>
                    </a:prstGeom>
                    <a:noFill/>
                    <a:ln>
                      <a:noFill/>
                    </a:ln>
                  </pic:spPr>
                </pic:pic>
              </a:graphicData>
            </a:graphic>
          </wp:inline>
        </w:drawing>
      </w:r>
      <w:r w:rsidRPr="005C6CF5">
        <w:rPr>
          <w:rFonts w:ascii="Cambria" w:eastAsia="MS Mincho" w:hAnsi="Cambria" w:cs="Times New Roman"/>
          <w:b/>
          <w:kern w:val="0"/>
          <w:sz w:val="24"/>
          <w:szCs w:val="24"/>
          <w14:ligatures w14:val="none"/>
        </w:rPr>
        <w:t xml:space="preserve">        </w:t>
      </w:r>
    </w:p>
    <w:p w14:paraId="36CD160F" w14:textId="77777777" w:rsidR="005C6CF5" w:rsidRPr="005C6CF5" w:rsidRDefault="005C6CF5" w:rsidP="005C6CF5">
      <w:pPr>
        <w:spacing w:after="0" w:line="240" w:lineRule="auto"/>
        <w:ind w:firstLine="720"/>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Modern Welding 12</w:t>
      </w:r>
      <w:r w:rsidRPr="005C6CF5">
        <w:rPr>
          <w:rFonts w:ascii="Cambria" w:eastAsia="MS Mincho" w:hAnsi="Cambria" w:cs="Times New Roman"/>
          <w:kern w:val="0"/>
          <w:sz w:val="24"/>
          <w:szCs w:val="24"/>
          <w:vertAlign w:val="superscript"/>
          <w14:ligatures w14:val="none"/>
        </w:rPr>
        <w:t>th</w:t>
      </w:r>
      <w:r w:rsidRPr="005C6CF5">
        <w:rPr>
          <w:rFonts w:ascii="Cambria" w:eastAsia="MS Mincho" w:hAnsi="Cambria" w:cs="Times New Roman"/>
          <w:kern w:val="0"/>
          <w:sz w:val="24"/>
          <w:szCs w:val="24"/>
          <w14:ligatures w14:val="none"/>
        </w:rPr>
        <w:t xml:space="preserve"> edition </w:t>
      </w:r>
      <w:r w:rsidRPr="005C6CF5">
        <w:rPr>
          <w:rFonts w:ascii="Cambria" w:eastAsia="MS Mincho" w:hAnsi="Cambria" w:cs="Helvetica"/>
          <w:color w:val="333333"/>
          <w:kern w:val="0"/>
          <w:sz w:val="24"/>
          <w:szCs w:val="24"/>
          <w14:ligatures w14:val="none"/>
        </w:rPr>
        <w:t>ISBN: 978-1-63563-686-4</w:t>
      </w:r>
    </w:p>
    <w:p w14:paraId="74D404A1"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ab/>
        <w:t>Modern Welding Lab Workbook 12th edition ISBN: 978-1-63563-687-1</w:t>
      </w:r>
    </w:p>
    <w:p w14:paraId="04C283C3" w14:textId="6EDF17EB"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ab/>
      </w:r>
    </w:p>
    <w:p w14:paraId="35457947"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p>
    <w:p w14:paraId="454A5D6D"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t>Student Learning Outcomes for the Course:</w:t>
      </w:r>
    </w:p>
    <w:p w14:paraId="50EF071F" w14:textId="6271175B" w:rsidR="005C6CF5" w:rsidRPr="005C6CF5" w:rsidRDefault="005C6CF5" w:rsidP="005C6CF5">
      <w:pPr>
        <w:numPr>
          <w:ilvl w:val="0"/>
          <w:numId w:val="1"/>
        </w:numPr>
        <w:spacing w:after="0" w:line="240" w:lineRule="auto"/>
        <w:contextualSpacing/>
        <w:rPr>
          <w:rFonts w:ascii="Cambria" w:eastAsia="Cambria" w:hAnsi="Cambria" w:cs="Times New Roman"/>
        </w:rPr>
      </w:pPr>
      <w:r>
        <w:rPr>
          <w:rFonts w:ascii="Cambria" w:eastAsia="Cambria" w:hAnsi="Cambria" w:cs="Times New Roman"/>
        </w:rPr>
        <w:t>Demonstrate proficiency in various welding positions</w:t>
      </w:r>
      <w:r w:rsidRPr="005C6CF5">
        <w:rPr>
          <w:rFonts w:ascii="Cambria" w:eastAsia="Cambria" w:hAnsi="Cambria" w:cs="Times New Roman"/>
        </w:rPr>
        <w:t>.</w:t>
      </w:r>
    </w:p>
    <w:p w14:paraId="7CF11902" w14:textId="6DDF3B9B" w:rsidR="005C6CF5" w:rsidRPr="005C6CF5" w:rsidRDefault="00192715" w:rsidP="005C6CF5">
      <w:pPr>
        <w:numPr>
          <w:ilvl w:val="0"/>
          <w:numId w:val="1"/>
        </w:numPr>
        <w:spacing w:after="0" w:line="240" w:lineRule="auto"/>
        <w:contextualSpacing/>
        <w:rPr>
          <w:rFonts w:ascii="Cambria" w:eastAsia="Cambria" w:hAnsi="Cambria" w:cs="Times New Roman"/>
        </w:rPr>
      </w:pPr>
      <w:r>
        <w:rPr>
          <w:rFonts w:ascii="Cambria" w:eastAsia="Cambria" w:hAnsi="Cambria" w:cs="Times New Roman"/>
        </w:rPr>
        <w:t>Describe safety practices and equipment use</w:t>
      </w:r>
      <w:r w:rsidR="005C6CF5" w:rsidRPr="005C6CF5">
        <w:rPr>
          <w:rFonts w:ascii="Cambria" w:eastAsia="Cambria" w:hAnsi="Cambria" w:cs="Times New Roman"/>
        </w:rPr>
        <w:t>.</w:t>
      </w:r>
    </w:p>
    <w:p w14:paraId="48595F62" w14:textId="06A483F6" w:rsidR="005C6CF5" w:rsidRPr="005C6CF5" w:rsidRDefault="00192715" w:rsidP="005C6CF5">
      <w:pPr>
        <w:numPr>
          <w:ilvl w:val="0"/>
          <w:numId w:val="1"/>
        </w:numPr>
        <w:spacing w:after="0" w:line="240" w:lineRule="auto"/>
        <w:contextualSpacing/>
        <w:rPr>
          <w:rFonts w:ascii="Cambria" w:eastAsia="Cambria" w:hAnsi="Cambria" w:cs="Times New Roman"/>
        </w:rPr>
      </w:pPr>
      <w:r>
        <w:rPr>
          <w:rFonts w:ascii="Cambria" w:eastAsia="Cambria" w:hAnsi="Cambria" w:cs="Times New Roman"/>
        </w:rPr>
        <w:t>Describe the effects of welding parameters in GMAW</w:t>
      </w:r>
      <w:r w:rsidR="005C6CF5" w:rsidRPr="005C6CF5">
        <w:rPr>
          <w:rFonts w:ascii="Cambria" w:eastAsia="Cambria" w:hAnsi="Cambria" w:cs="Times New Roman"/>
        </w:rPr>
        <w:t>.</w:t>
      </w:r>
    </w:p>
    <w:p w14:paraId="27ACFD9B" w14:textId="191FF70B" w:rsidR="005C6CF5" w:rsidRPr="005C6CF5" w:rsidRDefault="00192715" w:rsidP="005C6CF5">
      <w:pPr>
        <w:numPr>
          <w:ilvl w:val="0"/>
          <w:numId w:val="1"/>
        </w:numPr>
        <w:spacing w:after="0" w:line="240" w:lineRule="auto"/>
        <w:contextualSpacing/>
        <w:rPr>
          <w:rFonts w:ascii="Cambria" w:eastAsia="Cambria" w:hAnsi="Cambria" w:cs="Times New Roman"/>
        </w:rPr>
      </w:pPr>
      <w:r>
        <w:rPr>
          <w:rFonts w:ascii="Cambria" w:eastAsia="Cambria" w:hAnsi="Cambria" w:cs="Times New Roman"/>
        </w:rPr>
        <w:t>Weld various join designs and perform appropriate inspection</w:t>
      </w:r>
      <w:r w:rsidR="005C6CF5" w:rsidRPr="005C6CF5">
        <w:rPr>
          <w:rFonts w:ascii="Cambria" w:eastAsia="Cambria" w:hAnsi="Cambria" w:cs="Times New Roman"/>
        </w:rPr>
        <w:t>.</w:t>
      </w:r>
    </w:p>
    <w:p w14:paraId="0B0F4485" w14:textId="77777777" w:rsidR="005C6CF5" w:rsidRDefault="005C6CF5" w:rsidP="005C6CF5">
      <w:pPr>
        <w:spacing w:after="0" w:line="240" w:lineRule="auto"/>
        <w:rPr>
          <w:rFonts w:ascii="Cambria" w:eastAsia="MS Mincho" w:hAnsi="Cambria" w:cs="Times New Roman"/>
          <w:b/>
          <w:kern w:val="0"/>
          <w:sz w:val="24"/>
          <w:szCs w:val="24"/>
          <w14:ligatures w14:val="none"/>
        </w:rPr>
      </w:pPr>
    </w:p>
    <w:p w14:paraId="546F75E2" w14:textId="7FA57F3D"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t>Student Requirements for Completion of the Course and Due Dates:</w:t>
      </w:r>
    </w:p>
    <w:p w14:paraId="530A447B" w14:textId="77777777" w:rsidR="005C6CF5" w:rsidRPr="005C6CF5" w:rsidRDefault="005C6CF5" w:rsidP="005C6CF5">
      <w:pPr>
        <w:spacing w:after="0" w:line="240" w:lineRule="auto"/>
        <w:ind w:left="720"/>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Students must complete tests and assignments by the due date given by the instructor.</w:t>
      </w:r>
    </w:p>
    <w:p w14:paraId="4BF1F34E"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kern w:val="0"/>
          <w:sz w:val="24"/>
          <w:szCs w:val="24"/>
          <w14:ligatures w14:val="none"/>
        </w:rPr>
        <w:br/>
      </w:r>
      <w:r w:rsidRPr="005C6CF5">
        <w:rPr>
          <w:rFonts w:ascii="Cambria" w:eastAsia="MS Mincho" w:hAnsi="Cambria" w:cs="Times New Roman"/>
          <w:b/>
          <w:kern w:val="0"/>
          <w:sz w:val="24"/>
          <w:szCs w:val="24"/>
          <w14:ligatures w14:val="none"/>
        </w:rPr>
        <w:t>Student Assessment:</w:t>
      </w:r>
    </w:p>
    <w:p w14:paraId="1C0FE243"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Student grades will be determined by written and weld tests as well as work</w:t>
      </w:r>
    </w:p>
    <w:p w14:paraId="2867DF89"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habits and participation.</w:t>
      </w:r>
    </w:p>
    <w:p w14:paraId="33F75147"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p>
    <w:p w14:paraId="31F5E7B6" w14:textId="77777777" w:rsidR="005C6CF5" w:rsidRPr="005C6CF5" w:rsidRDefault="005C6CF5" w:rsidP="005C6CF5">
      <w:pPr>
        <w:spacing w:after="0" w:line="240" w:lineRule="auto"/>
        <w:rPr>
          <w:rFonts w:ascii="Cambria" w:eastAsia="MS Mincho" w:hAnsi="Cambria" w:cs="Times New Roman"/>
          <w:color w:val="FF0000"/>
          <w:kern w:val="0"/>
          <w:sz w:val="24"/>
          <w:szCs w:val="24"/>
          <w14:ligatures w14:val="none"/>
        </w:rPr>
      </w:pPr>
      <w:r w:rsidRPr="005C6CF5">
        <w:rPr>
          <w:rFonts w:ascii="Cambria" w:eastAsia="MS Mincho" w:hAnsi="Cambria" w:cs="Times New Roman"/>
          <w:b/>
          <w:kern w:val="0"/>
          <w:sz w:val="24"/>
          <w:szCs w:val="24"/>
          <w14:ligatures w14:val="none"/>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5C6CF5" w:rsidRPr="005C6CF5" w14:paraId="6A2F28DB" w14:textId="77777777" w:rsidTr="00AD4F51">
        <w:tc>
          <w:tcPr>
            <w:tcW w:w="0" w:type="auto"/>
          </w:tcPr>
          <w:p w14:paraId="41C6FF91" w14:textId="77777777" w:rsidR="005C6CF5" w:rsidRPr="005C6CF5" w:rsidRDefault="005C6CF5" w:rsidP="005C6CF5">
            <w:pPr>
              <w:spacing w:after="75" w:line="240" w:lineRule="auto"/>
              <w:ind w:left="45" w:right="75"/>
              <w:jc w:val="center"/>
              <w:rPr>
                <w:rFonts w:ascii="Century Gothic" w:eastAsia="Times New Roman" w:hAnsi="Century Gothic" w:cs="Arial"/>
                <w:b/>
                <w:bCs/>
                <w:color w:val="000000"/>
                <w:kern w:val="0"/>
                <w:sz w:val="20"/>
                <w:szCs w:val="20"/>
                <w14:ligatures w14:val="none"/>
              </w:rPr>
            </w:pPr>
            <w:r w:rsidRPr="005C6CF5">
              <w:rPr>
                <w:rFonts w:ascii="Century Gothic" w:eastAsia="Times New Roman" w:hAnsi="Century Gothic" w:cs="Arial"/>
                <w:b/>
                <w:bCs/>
                <w:color w:val="000000"/>
                <w:kern w:val="0"/>
                <w:sz w:val="20"/>
                <w:szCs w:val="20"/>
                <w14:ligatures w14:val="none"/>
              </w:rPr>
              <w:t xml:space="preserve">Grade </w:t>
            </w:r>
          </w:p>
        </w:tc>
        <w:tc>
          <w:tcPr>
            <w:tcW w:w="0" w:type="auto"/>
          </w:tcPr>
          <w:p w14:paraId="0A473E56" w14:textId="77777777" w:rsidR="005C6CF5" w:rsidRPr="005C6CF5" w:rsidRDefault="005C6CF5" w:rsidP="005C6CF5">
            <w:pPr>
              <w:spacing w:after="75" w:line="240" w:lineRule="auto"/>
              <w:ind w:left="45" w:right="75"/>
              <w:jc w:val="center"/>
              <w:rPr>
                <w:rFonts w:ascii="Century Gothic" w:eastAsia="Times New Roman" w:hAnsi="Century Gothic" w:cs="Arial"/>
                <w:b/>
                <w:bCs/>
                <w:color w:val="000000"/>
                <w:kern w:val="0"/>
                <w:sz w:val="20"/>
                <w:szCs w:val="20"/>
                <w14:ligatures w14:val="none"/>
              </w:rPr>
            </w:pPr>
          </w:p>
        </w:tc>
      </w:tr>
      <w:tr w:rsidR="005C6CF5" w:rsidRPr="005C6CF5" w14:paraId="197B4C0B" w14:textId="77777777" w:rsidTr="00AD4F51">
        <w:tc>
          <w:tcPr>
            <w:tcW w:w="0" w:type="auto"/>
          </w:tcPr>
          <w:p w14:paraId="2E3F3B91"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b/>
                <w:bCs/>
                <w:color w:val="000000"/>
                <w:kern w:val="0"/>
                <w:sz w:val="20"/>
                <w:szCs w:val="24"/>
                <w14:ligatures w14:val="none"/>
              </w:rPr>
              <w:t>A</w:t>
            </w:r>
          </w:p>
        </w:tc>
        <w:tc>
          <w:tcPr>
            <w:tcW w:w="0" w:type="auto"/>
          </w:tcPr>
          <w:p w14:paraId="4ADCF3A1"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color w:val="000000"/>
                <w:kern w:val="0"/>
                <w:sz w:val="20"/>
                <w:szCs w:val="20"/>
                <w14:ligatures w14:val="none"/>
              </w:rPr>
              <w:t>90-100</w:t>
            </w:r>
          </w:p>
        </w:tc>
      </w:tr>
      <w:tr w:rsidR="005C6CF5" w:rsidRPr="005C6CF5" w14:paraId="407BEF3D" w14:textId="77777777" w:rsidTr="00AD4F51">
        <w:tc>
          <w:tcPr>
            <w:tcW w:w="0" w:type="auto"/>
          </w:tcPr>
          <w:p w14:paraId="2A2112B2"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b/>
                <w:bCs/>
                <w:color w:val="000000"/>
                <w:kern w:val="0"/>
                <w:sz w:val="20"/>
                <w:szCs w:val="24"/>
                <w14:ligatures w14:val="none"/>
              </w:rPr>
              <w:t>B</w:t>
            </w:r>
          </w:p>
        </w:tc>
        <w:tc>
          <w:tcPr>
            <w:tcW w:w="0" w:type="auto"/>
          </w:tcPr>
          <w:p w14:paraId="51D70231"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color w:val="000000"/>
                <w:kern w:val="0"/>
                <w:sz w:val="20"/>
                <w:szCs w:val="20"/>
                <w14:ligatures w14:val="none"/>
              </w:rPr>
              <w:t>80-89</w:t>
            </w:r>
          </w:p>
        </w:tc>
      </w:tr>
      <w:tr w:rsidR="005C6CF5" w:rsidRPr="005C6CF5" w14:paraId="6F2BFF9C" w14:textId="77777777" w:rsidTr="00AD4F51">
        <w:tc>
          <w:tcPr>
            <w:tcW w:w="0" w:type="auto"/>
          </w:tcPr>
          <w:p w14:paraId="6D95BE0A"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b/>
                <w:bCs/>
                <w:color w:val="000000"/>
                <w:kern w:val="0"/>
                <w:sz w:val="20"/>
                <w:szCs w:val="24"/>
                <w14:ligatures w14:val="none"/>
              </w:rPr>
              <w:t>C</w:t>
            </w:r>
          </w:p>
        </w:tc>
        <w:tc>
          <w:tcPr>
            <w:tcW w:w="0" w:type="auto"/>
          </w:tcPr>
          <w:p w14:paraId="24A87F65"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color w:val="000000"/>
                <w:kern w:val="0"/>
                <w:sz w:val="20"/>
                <w:szCs w:val="20"/>
                <w14:ligatures w14:val="none"/>
              </w:rPr>
              <w:t>70-79</w:t>
            </w:r>
          </w:p>
        </w:tc>
      </w:tr>
      <w:tr w:rsidR="005C6CF5" w:rsidRPr="005C6CF5" w14:paraId="5AC6A2E0" w14:textId="77777777" w:rsidTr="00AD4F51">
        <w:tc>
          <w:tcPr>
            <w:tcW w:w="0" w:type="auto"/>
          </w:tcPr>
          <w:p w14:paraId="05F9ED2D"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b/>
                <w:bCs/>
                <w:color w:val="000000"/>
                <w:kern w:val="0"/>
                <w:sz w:val="20"/>
                <w:szCs w:val="24"/>
                <w14:ligatures w14:val="none"/>
              </w:rPr>
              <w:t>D</w:t>
            </w:r>
          </w:p>
        </w:tc>
        <w:tc>
          <w:tcPr>
            <w:tcW w:w="0" w:type="auto"/>
          </w:tcPr>
          <w:p w14:paraId="600C813B"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color w:val="000000"/>
                <w:kern w:val="0"/>
                <w:sz w:val="20"/>
                <w:szCs w:val="20"/>
                <w14:ligatures w14:val="none"/>
              </w:rPr>
              <w:t>60-69</w:t>
            </w:r>
          </w:p>
        </w:tc>
      </w:tr>
      <w:tr w:rsidR="005C6CF5" w:rsidRPr="005C6CF5" w14:paraId="51E0DABA" w14:textId="77777777" w:rsidTr="00AD4F51">
        <w:tc>
          <w:tcPr>
            <w:tcW w:w="0" w:type="auto"/>
          </w:tcPr>
          <w:p w14:paraId="1163618A"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b/>
                <w:bCs/>
                <w:color w:val="000000"/>
                <w:kern w:val="0"/>
                <w:sz w:val="20"/>
                <w:szCs w:val="24"/>
                <w14:ligatures w14:val="none"/>
              </w:rPr>
              <w:t>F</w:t>
            </w:r>
          </w:p>
        </w:tc>
        <w:tc>
          <w:tcPr>
            <w:tcW w:w="0" w:type="auto"/>
          </w:tcPr>
          <w:p w14:paraId="2CA1AFC5" w14:textId="77777777" w:rsidR="005C6CF5" w:rsidRPr="005C6CF5" w:rsidRDefault="005C6CF5" w:rsidP="005C6CF5">
            <w:pPr>
              <w:spacing w:after="75" w:line="240" w:lineRule="auto"/>
              <w:ind w:left="45" w:right="75"/>
              <w:jc w:val="center"/>
              <w:rPr>
                <w:rFonts w:ascii="Century Gothic" w:eastAsia="Times New Roman" w:hAnsi="Century Gothic" w:cs="Arial"/>
                <w:color w:val="000000"/>
                <w:kern w:val="0"/>
                <w:sz w:val="20"/>
                <w:szCs w:val="20"/>
                <w14:ligatures w14:val="none"/>
              </w:rPr>
            </w:pPr>
            <w:r w:rsidRPr="005C6CF5">
              <w:rPr>
                <w:rFonts w:ascii="Century Gothic" w:eastAsia="Times New Roman" w:hAnsi="Century Gothic" w:cs="Arial"/>
                <w:color w:val="000000"/>
                <w:kern w:val="0"/>
                <w:sz w:val="20"/>
                <w:szCs w:val="20"/>
                <w14:ligatures w14:val="none"/>
              </w:rPr>
              <w:t>59-below</w:t>
            </w:r>
          </w:p>
        </w:tc>
      </w:tr>
    </w:tbl>
    <w:p w14:paraId="3A33FA52"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p>
    <w:p w14:paraId="7716F314" w14:textId="77777777" w:rsidR="005C6CF5" w:rsidRDefault="005C6CF5" w:rsidP="005C6CF5">
      <w:pPr>
        <w:spacing w:after="0" w:line="240" w:lineRule="auto"/>
        <w:rPr>
          <w:rFonts w:ascii="Cambria" w:eastAsia="MS Mincho" w:hAnsi="Cambria" w:cs="Times New Roman"/>
          <w:b/>
          <w:kern w:val="0"/>
          <w:sz w:val="24"/>
          <w:szCs w:val="24"/>
          <w14:ligatures w14:val="none"/>
        </w:rPr>
      </w:pPr>
    </w:p>
    <w:p w14:paraId="2DE52D49" w14:textId="77777777" w:rsidR="00192715" w:rsidRDefault="00192715" w:rsidP="005C6CF5">
      <w:pPr>
        <w:spacing w:after="0" w:line="240" w:lineRule="auto"/>
        <w:rPr>
          <w:rFonts w:ascii="Cambria" w:eastAsia="MS Mincho" w:hAnsi="Cambria" w:cs="Times New Roman"/>
          <w:b/>
          <w:kern w:val="0"/>
          <w:sz w:val="24"/>
          <w:szCs w:val="24"/>
          <w14:ligatures w14:val="none"/>
        </w:rPr>
      </w:pPr>
    </w:p>
    <w:p w14:paraId="456EF9ED" w14:textId="77777777" w:rsidR="00192715" w:rsidRPr="005C6CF5" w:rsidRDefault="00192715" w:rsidP="005C6CF5">
      <w:pPr>
        <w:spacing w:after="0" w:line="240" w:lineRule="auto"/>
        <w:rPr>
          <w:rFonts w:ascii="Cambria" w:eastAsia="MS Mincho" w:hAnsi="Cambria" w:cs="Times New Roman"/>
          <w:b/>
          <w:kern w:val="0"/>
          <w:sz w:val="24"/>
          <w:szCs w:val="24"/>
          <w14:ligatures w14:val="none"/>
        </w:rPr>
      </w:pPr>
    </w:p>
    <w:p w14:paraId="4678378F"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p>
    <w:p w14:paraId="0CF83501"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lastRenderedPageBreak/>
        <w:t xml:space="preserve">Class Schedule: </w:t>
      </w:r>
    </w:p>
    <w:tbl>
      <w:tblPr>
        <w:tblStyle w:val="TableGrid1"/>
        <w:tblW w:w="9167" w:type="dxa"/>
        <w:tblInd w:w="720" w:type="dxa"/>
        <w:tblLook w:val="04A0" w:firstRow="1" w:lastRow="0" w:firstColumn="1" w:lastColumn="0" w:noHBand="0" w:noVBand="1"/>
      </w:tblPr>
      <w:tblGrid>
        <w:gridCol w:w="1743"/>
        <w:gridCol w:w="1895"/>
        <w:gridCol w:w="5529"/>
      </w:tblGrid>
      <w:tr w:rsidR="005C6CF5" w:rsidRPr="005C6CF5" w14:paraId="04874FB8" w14:textId="77777777" w:rsidTr="00AD4F51">
        <w:trPr>
          <w:trHeight w:val="306"/>
        </w:trPr>
        <w:tc>
          <w:tcPr>
            <w:tcW w:w="0" w:type="auto"/>
          </w:tcPr>
          <w:p w14:paraId="291628DA" w14:textId="77777777" w:rsidR="005C6CF5" w:rsidRPr="005C6CF5" w:rsidRDefault="005C6CF5" w:rsidP="005C6CF5">
            <w:pPr>
              <w:ind w:left="720"/>
              <w:contextualSpacing/>
              <w:jc w:val="center"/>
              <w:rPr>
                <w:rFonts w:ascii="Cambria" w:eastAsia="Cambria" w:hAnsi="Cambria" w:cs="Times New Roman"/>
                <w:b/>
                <w:sz w:val="24"/>
                <w:szCs w:val="24"/>
              </w:rPr>
            </w:pPr>
            <w:r w:rsidRPr="005C6CF5">
              <w:rPr>
                <w:rFonts w:ascii="Cambria" w:eastAsia="Cambria" w:hAnsi="Cambria" w:cs="Times New Roman"/>
                <w:b/>
                <w:sz w:val="24"/>
                <w:szCs w:val="24"/>
              </w:rPr>
              <w:t>Month</w:t>
            </w:r>
          </w:p>
        </w:tc>
        <w:tc>
          <w:tcPr>
            <w:tcW w:w="0" w:type="auto"/>
          </w:tcPr>
          <w:p w14:paraId="522A0398" w14:textId="77777777" w:rsidR="005C6CF5" w:rsidRPr="005C6CF5" w:rsidRDefault="005C6CF5" w:rsidP="005C6CF5">
            <w:pPr>
              <w:ind w:left="720"/>
              <w:contextualSpacing/>
              <w:rPr>
                <w:rFonts w:ascii="Cambria" w:eastAsia="Cambria" w:hAnsi="Cambria" w:cs="Times New Roman"/>
                <w:b/>
                <w:sz w:val="24"/>
                <w:szCs w:val="24"/>
              </w:rPr>
            </w:pPr>
            <w:r w:rsidRPr="005C6CF5">
              <w:rPr>
                <w:rFonts w:ascii="Cambria" w:eastAsia="Cambria" w:hAnsi="Cambria" w:cs="Times New Roman"/>
                <w:b/>
                <w:sz w:val="24"/>
                <w:szCs w:val="24"/>
              </w:rPr>
              <w:t>Date</w:t>
            </w:r>
          </w:p>
        </w:tc>
        <w:tc>
          <w:tcPr>
            <w:tcW w:w="0" w:type="auto"/>
          </w:tcPr>
          <w:p w14:paraId="30D8B43D" w14:textId="77777777" w:rsidR="005C6CF5" w:rsidRPr="005C6CF5" w:rsidRDefault="005C6CF5" w:rsidP="005C6CF5">
            <w:pPr>
              <w:ind w:left="720"/>
              <w:contextualSpacing/>
              <w:jc w:val="center"/>
              <w:rPr>
                <w:rFonts w:ascii="Cambria" w:eastAsia="Cambria" w:hAnsi="Cambria" w:cs="Times New Roman"/>
                <w:b/>
                <w:sz w:val="24"/>
                <w:szCs w:val="24"/>
              </w:rPr>
            </w:pPr>
            <w:r w:rsidRPr="005C6CF5">
              <w:rPr>
                <w:rFonts w:ascii="Cambria" w:eastAsia="Cambria" w:hAnsi="Cambria" w:cs="Times New Roman"/>
                <w:b/>
                <w:sz w:val="24"/>
                <w:szCs w:val="24"/>
              </w:rPr>
              <w:t>Material to be covered</w:t>
            </w:r>
          </w:p>
        </w:tc>
      </w:tr>
      <w:tr w:rsidR="005C6CF5" w:rsidRPr="005C6CF5" w14:paraId="39FC0AAA" w14:textId="77777777" w:rsidTr="00AD4F51">
        <w:trPr>
          <w:trHeight w:val="322"/>
        </w:trPr>
        <w:tc>
          <w:tcPr>
            <w:tcW w:w="0" w:type="auto"/>
          </w:tcPr>
          <w:p w14:paraId="560A0B3A" w14:textId="77777777" w:rsidR="005C6CF5" w:rsidRPr="005C6CF5" w:rsidRDefault="005C6CF5" w:rsidP="005C6CF5">
            <w:pPr>
              <w:ind w:left="720"/>
              <w:contextualSpacing/>
              <w:rPr>
                <w:rFonts w:ascii="Cambria" w:eastAsia="Cambria" w:hAnsi="Cambria" w:cs="Times New Roman"/>
                <w:sz w:val="24"/>
                <w:szCs w:val="24"/>
              </w:rPr>
            </w:pPr>
            <w:r w:rsidRPr="005C6CF5">
              <w:rPr>
                <w:rFonts w:ascii="Cambria" w:eastAsia="Cambria" w:hAnsi="Cambria" w:cs="Times New Roman"/>
                <w:sz w:val="24"/>
                <w:szCs w:val="24"/>
              </w:rPr>
              <w:t>Week 1</w:t>
            </w:r>
          </w:p>
        </w:tc>
        <w:tc>
          <w:tcPr>
            <w:tcW w:w="0" w:type="auto"/>
          </w:tcPr>
          <w:p w14:paraId="5A5D918D" w14:textId="77777777" w:rsidR="005C6CF5" w:rsidRPr="005C6CF5" w:rsidRDefault="005C6CF5" w:rsidP="005C6CF5">
            <w:pPr>
              <w:ind w:left="720"/>
              <w:contextualSpacing/>
              <w:rPr>
                <w:rFonts w:ascii="Cambria" w:eastAsia="Cambria" w:hAnsi="Cambria" w:cs="Times New Roman"/>
                <w:sz w:val="24"/>
                <w:szCs w:val="24"/>
              </w:rPr>
            </w:pPr>
            <w:r w:rsidRPr="005C6CF5">
              <w:rPr>
                <w:rFonts w:ascii="Cambria" w:eastAsia="Cambria" w:hAnsi="Cambria" w:cs="Times New Roman"/>
                <w:sz w:val="24"/>
                <w:szCs w:val="24"/>
              </w:rPr>
              <w:t>August</w:t>
            </w:r>
          </w:p>
        </w:tc>
        <w:tc>
          <w:tcPr>
            <w:tcW w:w="0" w:type="auto"/>
          </w:tcPr>
          <w:p w14:paraId="52A5B420" w14:textId="77777777" w:rsidR="005C6CF5" w:rsidRPr="005C6CF5" w:rsidRDefault="005C6CF5" w:rsidP="005C6CF5">
            <w:pPr>
              <w:ind w:left="720"/>
              <w:contextualSpacing/>
              <w:rPr>
                <w:rFonts w:ascii="Cambria" w:eastAsia="Cambria" w:hAnsi="Cambria" w:cs="Times New Roman"/>
                <w:sz w:val="24"/>
                <w:szCs w:val="24"/>
              </w:rPr>
            </w:pPr>
            <w:r w:rsidRPr="005C6CF5">
              <w:rPr>
                <w:rFonts w:ascii="Cambria" w:eastAsia="Cambria" w:hAnsi="Cambria" w:cs="Times New Roman"/>
                <w:sz w:val="24"/>
                <w:szCs w:val="24"/>
              </w:rPr>
              <w:t>Cover the syllabus, handbook policies &amp; procedures</w:t>
            </w:r>
          </w:p>
        </w:tc>
      </w:tr>
      <w:tr w:rsidR="005C6CF5" w:rsidRPr="005C6CF5" w14:paraId="5B545FC1" w14:textId="77777777" w:rsidTr="00AD4F51">
        <w:trPr>
          <w:trHeight w:val="322"/>
        </w:trPr>
        <w:tc>
          <w:tcPr>
            <w:tcW w:w="0" w:type="auto"/>
          </w:tcPr>
          <w:p w14:paraId="1531E9D6" w14:textId="77777777" w:rsidR="005C6CF5" w:rsidRPr="005C6CF5" w:rsidRDefault="005C6CF5" w:rsidP="005C6CF5">
            <w:pPr>
              <w:ind w:left="720"/>
              <w:contextualSpacing/>
              <w:rPr>
                <w:rFonts w:ascii="Cambria" w:eastAsia="Cambria" w:hAnsi="Cambria" w:cs="Times New Roman"/>
              </w:rPr>
            </w:pPr>
            <w:r w:rsidRPr="005C6CF5">
              <w:rPr>
                <w:rFonts w:ascii="Cambria" w:eastAsia="Cambria" w:hAnsi="Cambria" w:cs="Times New Roman"/>
              </w:rPr>
              <w:t>TBD</w:t>
            </w:r>
          </w:p>
        </w:tc>
        <w:tc>
          <w:tcPr>
            <w:tcW w:w="0" w:type="auto"/>
          </w:tcPr>
          <w:p w14:paraId="36E4748F" w14:textId="77777777" w:rsidR="005C6CF5" w:rsidRPr="005C6CF5" w:rsidRDefault="005C6CF5" w:rsidP="005C6CF5">
            <w:pPr>
              <w:ind w:left="720"/>
              <w:contextualSpacing/>
              <w:rPr>
                <w:rFonts w:ascii="Cambria" w:eastAsia="Cambria" w:hAnsi="Cambria" w:cs="Times New Roman"/>
              </w:rPr>
            </w:pPr>
            <w:r w:rsidRPr="005C6CF5">
              <w:rPr>
                <w:rFonts w:ascii="Cambria" w:eastAsia="Cambria" w:hAnsi="Cambria" w:cs="Times New Roman"/>
              </w:rPr>
              <w:t>TBA</w:t>
            </w:r>
          </w:p>
        </w:tc>
        <w:tc>
          <w:tcPr>
            <w:tcW w:w="0" w:type="auto"/>
          </w:tcPr>
          <w:p w14:paraId="7558662A" w14:textId="77777777" w:rsidR="005C6CF5" w:rsidRPr="005C6CF5" w:rsidRDefault="005C6CF5" w:rsidP="005C6CF5">
            <w:pPr>
              <w:ind w:left="720"/>
              <w:contextualSpacing/>
              <w:rPr>
                <w:rFonts w:ascii="Cambria" w:eastAsia="Cambria" w:hAnsi="Cambria" w:cs="Times New Roman"/>
              </w:rPr>
            </w:pPr>
          </w:p>
        </w:tc>
      </w:tr>
      <w:tr w:rsidR="005C6CF5" w:rsidRPr="005C6CF5" w14:paraId="4A02CD3B" w14:textId="77777777" w:rsidTr="00AD4F51">
        <w:trPr>
          <w:trHeight w:val="322"/>
        </w:trPr>
        <w:tc>
          <w:tcPr>
            <w:tcW w:w="0" w:type="auto"/>
          </w:tcPr>
          <w:p w14:paraId="4EEA4AC0" w14:textId="77777777" w:rsidR="005C6CF5" w:rsidRPr="005C6CF5" w:rsidRDefault="005C6CF5" w:rsidP="005C6CF5">
            <w:pPr>
              <w:ind w:left="720"/>
              <w:contextualSpacing/>
              <w:rPr>
                <w:rFonts w:ascii="Cambria" w:eastAsia="Cambria" w:hAnsi="Cambria" w:cs="Times New Roman"/>
              </w:rPr>
            </w:pPr>
            <w:r w:rsidRPr="005C6CF5">
              <w:rPr>
                <w:rFonts w:ascii="Cambria" w:eastAsia="Cambria" w:hAnsi="Cambria" w:cs="Times New Roman"/>
              </w:rPr>
              <w:t>Week 16</w:t>
            </w:r>
          </w:p>
        </w:tc>
        <w:tc>
          <w:tcPr>
            <w:tcW w:w="0" w:type="auto"/>
          </w:tcPr>
          <w:p w14:paraId="0D428736" w14:textId="77777777" w:rsidR="005C6CF5" w:rsidRPr="005C6CF5" w:rsidRDefault="005C6CF5" w:rsidP="005C6CF5">
            <w:pPr>
              <w:ind w:left="720"/>
              <w:contextualSpacing/>
              <w:rPr>
                <w:rFonts w:ascii="Cambria" w:eastAsia="Cambria" w:hAnsi="Cambria" w:cs="Times New Roman"/>
              </w:rPr>
            </w:pPr>
            <w:r w:rsidRPr="005C6CF5">
              <w:rPr>
                <w:rFonts w:ascii="Cambria" w:eastAsia="Cambria" w:hAnsi="Cambria" w:cs="Times New Roman"/>
              </w:rPr>
              <w:t>December</w:t>
            </w:r>
          </w:p>
        </w:tc>
        <w:tc>
          <w:tcPr>
            <w:tcW w:w="0" w:type="auto"/>
          </w:tcPr>
          <w:p w14:paraId="4C49E5D4" w14:textId="77777777" w:rsidR="005C6CF5" w:rsidRPr="005C6CF5" w:rsidRDefault="005C6CF5" w:rsidP="005C6CF5">
            <w:pPr>
              <w:ind w:left="720"/>
              <w:contextualSpacing/>
              <w:rPr>
                <w:rFonts w:ascii="Cambria" w:eastAsia="Cambria" w:hAnsi="Cambria" w:cs="Times New Roman"/>
              </w:rPr>
            </w:pPr>
            <w:r w:rsidRPr="005C6CF5">
              <w:rPr>
                <w:rFonts w:ascii="Cambria" w:eastAsia="Cambria" w:hAnsi="Cambria" w:cs="Times New Roman"/>
              </w:rPr>
              <w:t>Final Test</w:t>
            </w:r>
          </w:p>
        </w:tc>
      </w:tr>
    </w:tbl>
    <w:p w14:paraId="68883AC1"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br/>
        <w:t xml:space="preserve">Attendance Policy: </w:t>
      </w:r>
    </w:p>
    <w:p w14:paraId="4D42F4A6" w14:textId="77777777" w:rsidR="005C6CF5" w:rsidRPr="005C6CF5" w:rsidRDefault="005C6CF5" w:rsidP="005C6CF5">
      <w:pPr>
        <w:spacing w:after="0" w:line="240" w:lineRule="auto"/>
        <w:rPr>
          <w:rFonts w:ascii="Cambria" w:eastAsia="MS Mincho" w:hAnsi="Cambria" w:cs="Times New Roman"/>
          <w:kern w:val="0"/>
          <w:sz w:val="24"/>
          <w:szCs w:val="24"/>
          <w14:ligatures w14:val="none"/>
        </w:rPr>
      </w:pPr>
      <w:r w:rsidRPr="005C6CF5">
        <w:rPr>
          <w:rFonts w:ascii="Cambria" w:eastAsia="MS Mincho" w:hAnsi="Cambria" w:cs="Times New Roman"/>
          <w:kern w:val="0"/>
          <w:sz w:val="24"/>
          <w:szCs w:val="24"/>
          <w14:ligatures w14:val="none"/>
        </w:rPr>
        <w:tab/>
        <w:t>Students MUST attend class!  5 (non-excused) absences = dropped from class.</w:t>
      </w:r>
    </w:p>
    <w:p w14:paraId="1CB06BC8" w14:textId="77777777" w:rsidR="005C6CF5" w:rsidRPr="005C6CF5" w:rsidRDefault="005C6CF5" w:rsidP="005C6CF5">
      <w:pPr>
        <w:tabs>
          <w:tab w:val="left" w:pos="1073"/>
        </w:tabs>
        <w:spacing w:after="0" w:line="240" w:lineRule="auto"/>
        <w:rPr>
          <w:rFonts w:ascii="Cambria" w:eastAsia="MS Mincho" w:hAnsi="Cambria" w:cs="Times New Roman"/>
          <w:color w:val="FF0000"/>
          <w:kern w:val="0"/>
          <w:sz w:val="24"/>
          <w:szCs w:val="24"/>
          <w14:ligatures w14:val="none"/>
        </w:rPr>
      </w:pPr>
    </w:p>
    <w:p w14:paraId="3723AB94" w14:textId="77777777" w:rsidR="005C6CF5" w:rsidRPr="005C6CF5" w:rsidRDefault="005C6CF5" w:rsidP="005C6CF5">
      <w:pPr>
        <w:spacing w:after="0" w:line="240" w:lineRule="auto"/>
        <w:rPr>
          <w:rFonts w:ascii="Cambria" w:eastAsia="MS Mincho" w:hAnsi="Cambria" w:cs="Times New Roman"/>
          <w:b/>
          <w:color w:val="FF0000"/>
          <w:kern w:val="0"/>
          <w:sz w:val="24"/>
          <w:szCs w:val="24"/>
          <w14:ligatures w14:val="none"/>
        </w:rPr>
      </w:pPr>
      <w:r w:rsidRPr="005C6CF5">
        <w:rPr>
          <w:rFonts w:ascii="Cambria" w:eastAsia="MS Mincho" w:hAnsi="Cambria" w:cs="Times New Roman"/>
          <w:b/>
          <w:kern w:val="0"/>
          <w:sz w:val="24"/>
          <w:szCs w:val="24"/>
          <w14:ligatures w14:val="none"/>
        </w:rPr>
        <w:t>Make-up Policy:</w:t>
      </w:r>
    </w:p>
    <w:p w14:paraId="6E7A1106" w14:textId="77777777" w:rsidR="005C6CF5" w:rsidRPr="005C6CF5" w:rsidRDefault="005C6CF5" w:rsidP="005C6CF5">
      <w:pPr>
        <w:spacing w:after="0" w:line="240" w:lineRule="auto"/>
        <w:rPr>
          <w:rFonts w:ascii="Cambria" w:eastAsia="MS Mincho" w:hAnsi="Cambria" w:cs="Times New Roman"/>
          <w:color w:val="FF0000"/>
          <w:kern w:val="0"/>
          <w:sz w:val="24"/>
          <w:szCs w:val="24"/>
          <w14:ligatures w14:val="none"/>
        </w:rPr>
      </w:pPr>
      <w:r w:rsidRPr="005C6CF5">
        <w:rPr>
          <w:rFonts w:ascii="Cambria" w:eastAsia="MS Mincho" w:hAnsi="Cambria" w:cs="Times New Roman"/>
          <w:color w:val="FF0000"/>
          <w:kern w:val="0"/>
          <w:sz w:val="24"/>
          <w:szCs w:val="24"/>
          <w14:ligatures w14:val="none"/>
        </w:rPr>
        <w:tab/>
      </w:r>
      <w:r w:rsidRPr="005C6CF5">
        <w:rPr>
          <w:rFonts w:ascii="Cambria" w:eastAsia="MS Mincho" w:hAnsi="Cambria" w:cs="Times New Roman"/>
          <w:kern w:val="0"/>
          <w:sz w:val="24"/>
          <w:szCs w:val="24"/>
          <w14:ligatures w14:val="none"/>
        </w:rPr>
        <w:t>Make-up work must be completed by the due date and is at the discretion of the instructors.</w:t>
      </w:r>
    </w:p>
    <w:p w14:paraId="5BEBFF3A" w14:textId="77777777" w:rsidR="005C6CF5" w:rsidRPr="005C6CF5" w:rsidRDefault="005C6CF5" w:rsidP="005C6CF5">
      <w:pPr>
        <w:spacing w:after="0" w:line="240" w:lineRule="auto"/>
        <w:rPr>
          <w:rFonts w:ascii="Cambria" w:eastAsia="MS Mincho" w:hAnsi="Cambria" w:cs="Times New Roman"/>
          <w:color w:val="FF0000"/>
          <w:kern w:val="0"/>
          <w:sz w:val="24"/>
          <w:szCs w:val="24"/>
          <w14:ligatures w14:val="none"/>
        </w:rPr>
      </w:pPr>
    </w:p>
    <w:p w14:paraId="07AB2B37" w14:textId="77777777" w:rsidR="005C6CF5" w:rsidRPr="005C6CF5" w:rsidRDefault="005C6CF5" w:rsidP="005C6CF5">
      <w:pPr>
        <w:spacing w:after="0" w:line="240" w:lineRule="auto"/>
        <w:rPr>
          <w:rFonts w:ascii="Cambria" w:eastAsia="MS Mincho" w:hAnsi="Cambria" w:cs="Times New Roman"/>
          <w:b/>
          <w:kern w:val="0"/>
          <w:sz w:val="24"/>
          <w:szCs w:val="24"/>
          <w14:ligatures w14:val="none"/>
        </w:rPr>
      </w:pPr>
      <w:r w:rsidRPr="005C6CF5">
        <w:rPr>
          <w:rFonts w:ascii="Cambria" w:eastAsia="MS Mincho" w:hAnsi="Cambria" w:cs="Times New Roman"/>
          <w:b/>
          <w:kern w:val="0"/>
          <w:sz w:val="24"/>
          <w:szCs w:val="24"/>
          <w14:ligatures w14:val="none"/>
        </w:rPr>
        <w:t>Academic Integrity Statement:</w:t>
      </w:r>
    </w:p>
    <w:p w14:paraId="4CA599F9" w14:textId="77777777" w:rsidR="005C6CF5" w:rsidRPr="005C6CF5" w:rsidRDefault="005C6CF5" w:rsidP="005C6CF5">
      <w:pPr>
        <w:autoSpaceDE w:val="0"/>
        <w:autoSpaceDN w:val="0"/>
        <w:adjustRightInd w:val="0"/>
        <w:spacing w:after="100" w:line="241" w:lineRule="atLeast"/>
        <w:ind w:left="720"/>
        <w:jc w:val="both"/>
        <w:rPr>
          <w:rFonts w:ascii="Cambria" w:eastAsia="Cambria" w:hAnsi="Cambria" w:cs="Cambria"/>
          <w:color w:val="000000"/>
          <w:kern w:val="0"/>
          <w:sz w:val="24"/>
          <w:szCs w:val="24"/>
          <w14:ligatures w14:val="none"/>
        </w:rPr>
      </w:pPr>
      <w:r w:rsidRPr="005C6CF5">
        <w:rPr>
          <w:rFonts w:ascii="Cambria" w:eastAsia="Cambria" w:hAnsi="Cambria" w:cs="Cambria"/>
          <w:color w:val="000000"/>
          <w:kern w:val="0"/>
          <w:sz w:val="18"/>
          <w:szCs w:val="18"/>
          <w14:ligatures w14:val="none"/>
        </w:rPr>
        <w:t>Scholastic dishonesty, involving but not limited to cheating on a test, plagiarism, col</w:t>
      </w:r>
      <w:r w:rsidRPr="005C6CF5">
        <w:rPr>
          <w:rFonts w:ascii="Cambria" w:eastAsia="Cambria" w:hAnsi="Cambria" w:cs="Cambria"/>
          <w:color w:val="000000"/>
          <w:kern w:val="0"/>
          <w:sz w:val="18"/>
          <w:szCs w:val="18"/>
          <w14:ligatures w14:val="none"/>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0810B9C1" w14:textId="77777777" w:rsidR="005C6CF5" w:rsidRPr="005C6CF5" w:rsidRDefault="005C6CF5" w:rsidP="005C6CF5">
      <w:pPr>
        <w:spacing w:after="0" w:line="240" w:lineRule="auto"/>
        <w:ind w:left="720"/>
        <w:rPr>
          <w:rFonts w:ascii="Cambria" w:eastAsia="MS Mincho" w:hAnsi="Cambria" w:cs="Cambria"/>
          <w:color w:val="000000"/>
          <w:kern w:val="0"/>
          <w:sz w:val="18"/>
          <w:szCs w:val="18"/>
          <w14:ligatures w14:val="none"/>
        </w:rPr>
      </w:pPr>
      <w:r w:rsidRPr="005C6CF5">
        <w:rPr>
          <w:rFonts w:ascii="Cambria" w:eastAsia="MS Mincho" w:hAnsi="Cambria" w:cs="Cambria"/>
          <w:color w:val="000000"/>
          <w:kern w:val="0"/>
          <w:sz w:val="18"/>
          <w:szCs w:val="18"/>
          <w14:ligatures w14:val="none"/>
        </w:rPr>
        <w:t>This information can be found in the Student Handbook.</w:t>
      </w:r>
    </w:p>
    <w:p w14:paraId="04B2E1DB" w14:textId="77777777" w:rsidR="005C6CF5" w:rsidRPr="005C6CF5" w:rsidRDefault="005C6CF5" w:rsidP="005C6CF5">
      <w:pPr>
        <w:spacing w:after="0" w:line="240" w:lineRule="auto"/>
        <w:ind w:left="720"/>
        <w:rPr>
          <w:rFonts w:ascii="Cambria" w:eastAsia="Times New Roman" w:hAnsi="Cambria" w:cs="Cambria"/>
          <w:b/>
          <w:bCs/>
          <w:color w:val="000000"/>
          <w:kern w:val="0"/>
          <w:sz w:val="24"/>
          <w:szCs w:val="24"/>
          <w14:ligatures w14:val="none"/>
        </w:rPr>
      </w:pPr>
    </w:p>
    <w:p w14:paraId="5D8F3FA3" w14:textId="77777777" w:rsidR="005C6CF5" w:rsidRPr="005C6CF5" w:rsidRDefault="005C6CF5" w:rsidP="005C6CF5">
      <w:pPr>
        <w:autoSpaceDE w:val="0"/>
        <w:autoSpaceDN w:val="0"/>
        <w:adjustRightInd w:val="0"/>
        <w:spacing w:after="0" w:line="240" w:lineRule="auto"/>
        <w:rPr>
          <w:rFonts w:ascii="Cambria" w:eastAsia="Times New Roman" w:hAnsi="Cambria" w:cs="Cambria"/>
          <w:color w:val="000000"/>
          <w:kern w:val="0"/>
          <w:sz w:val="24"/>
          <w:szCs w:val="24"/>
          <w14:ligatures w14:val="none"/>
        </w:rPr>
      </w:pPr>
      <w:r w:rsidRPr="005C6CF5">
        <w:rPr>
          <w:rFonts w:ascii="Cambria" w:eastAsia="Times New Roman" w:hAnsi="Cambria" w:cs="Cambria"/>
          <w:b/>
          <w:bCs/>
          <w:color w:val="000000"/>
          <w:kern w:val="0"/>
          <w:sz w:val="24"/>
          <w:szCs w:val="24"/>
          <w14:ligatures w14:val="none"/>
        </w:rPr>
        <w:t>Disability Act Statement</w:t>
      </w:r>
      <w:r w:rsidRPr="005C6CF5">
        <w:rPr>
          <w:rFonts w:ascii="Cambria" w:eastAsia="Times New Roman" w:hAnsi="Cambria" w:cs="Cambria"/>
          <w:b/>
          <w:color w:val="000000"/>
          <w:kern w:val="0"/>
          <w:sz w:val="24"/>
          <w:szCs w:val="24"/>
          <w14:ligatures w14:val="none"/>
        </w:rPr>
        <w:t>:</w:t>
      </w:r>
      <w:r w:rsidRPr="005C6CF5">
        <w:rPr>
          <w:rFonts w:ascii="Cambria" w:eastAsia="Times New Roman" w:hAnsi="Cambria" w:cs="Cambria"/>
          <w:color w:val="000000"/>
          <w:kern w:val="0"/>
          <w:sz w:val="24"/>
          <w:szCs w:val="24"/>
          <w14:ligatures w14:val="none"/>
        </w:rPr>
        <w:t xml:space="preserve">  </w:t>
      </w:r>
    </w:p>
    <w:p w14:paraId="5B892914" w14:textId="77777777" w:rsidR="005C6CF5" w:rsidRPr="005C6CF5" w:rsidRDefault="005C6CF5" w:rsidP="005C6CF5">
      <w:pPr>
        <w:spacing w:after="0" w:line="240" w:lineRule="auto"/>
        <w:ind w:left="715" w:right="7"/>
        <w:rPr>
          <w:rFonts w:ascii="Cambria" w:eastAsia="MS Mincho" w:hAnsi="Cambria" w:cs="Times New Roman"/>
          <w:kern w:val="0"/>
          <w:sz w:val="24"/>
          <w:szCs w:val="24"/>
          <w14:ligatures w14:val="none"/>
        </w:rPr>
      </w:pPr>
      <w:r w:rsidRPr="005C6CF5">
        <w:rPr>
          <w:rFonts w:ascii="Cambria" w:eastAsia="Times New Roman" w:hAnsi="Cambria" w:cs="Cambria"/>
          <w:color w:val="000000"/>
          <w:kern w:val="0"/>
          <w:sz w:val="24"/>
          <w:szCs w:val="24"/>
          <w14:ligatures w14:val="none"/>
        </w:rPr>
        <w:tab/>
      </w:r>
      <w:r w:rsidRPr="005C6CF5">
        <w:rPr>
          <w:rFonts w:ascii="Cambria" w:eastAsia="MS Mincho" w:hAnsi="Cambria" w:cs="Times New Roman"/>
          <w:kern w:val="0"/>
          <w:sz w:val="24"/>
          <w:szCs w:val="24"/>
          <w14:ligatures w14:val="none"/>
        </w:rPr>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37F9CE71" w14:textId="77777777" w:rsidR="005C6CF5" w:rsidRPr="005C6CF5" w:rsidRDefault="005C6CF5" w:rsidP="005C6CF5">
      <w:pPr>
        <w:spacing w:before="100" w:beforeAutospacing="1" w:after="0" w:line="240" w:lineRule="auto"/>
        <w:rPr>
          <w:rFonts w:ascii="Cambria" w:eastAsia="Times New Roman" w:hAnsi="Cambria" w:cs="Cambria"/>
          <w:b/>
          <w:color w:val="000000"/>
          <w:kern w:val="0"/>
          <w:sz w:val="24"/>
          <w:szCs w:val="24"/>
          <w14:ligatures w14:val="none"/>
        </w:rPr>
      </w:pPr>
      <w:r w:rsidRPr="005C6CF5">
        <w:rPr>
          <w:rFonts w:ascii="Cambria" w:eastAsia="Times New Roman" w:hAnsi="Cambria" w:cs="Cambria"/>
          <w:b/>
          <w:color w:val="000000"/>
          <w:kern w:val="0"/>
          <w:sz w:val="24"/>
          <w:szCs w:val="24"/>
          <w14:ligatures w14:val="none"/>
        </w:rPr>
        <w:t>Financial Aid:</w:t>
      </w:r>
    </w:p>
    <w:p w14:paraId="0571874B" w14:textId="77777777" w:rsidR="005C6CF5" w:rsidRPr="005C6CF5" w:rsidRDefault="005C6CF5" w:rsidP="005C6CF5">
      <w:pPr>
        <w:spacing w:before="100" w:beforeAutospacing="1" w:after="100" w:afterAutospacing="1" w:line="240" w:lineRule="auto"/>
        <w:ind w:left="720"/>
        <w:rPr>
          <w:rFonts w:ascii="Cambria" w:eastAsia="Times New Roman" w:hAnsi="Cambria" w:cs="Cambria"/>
          <w:kern w:val="0"/>
          <w:sz w:val="24"/>
          <w:szCs w:val="24"/>
          <w14:ligatures w14:val="none"/>
        </w:rPr>
      </w:pPr>
      <w:r w:rsidRPr="005C6CF5">
        <w:rPr>
          <w:rFonts w:ascii="Cambria" w:eastAsia="Times New Roman" w:hAnsi="Cambria" w:cs="Cambria"/>
          <w:b/>
          <w:color w:val="C00000"/>
          <w:kern w:val="0"/>
          <w:sz w:val="24"/>
          <w:szCs w:val="24"/>
          <w14:ligatures w14:val="none"/>
        </w:rPr>
        <w:t>Attention!</w:t>
      </w:r>
      <w:r w:rsidRPr="005C6CF5">
        <w:rPr>
          <w:rFonts w:ascii="Cambria" w:eastAsia="Times New Roman" w:hAnsi="Cambria" w:cs="Cambria"/>
          <w:color w:val="C00000"/>
          <w:kern w:val="0"/>
          <w:sz w:val="24"/>
          <w:szCs w:val="24"/>
          <w14:ligatures w14:val="none"/>
        </w:rPr>
        <w:t xml:space="preserve"> </w:t>
      </w:r>
      <w:r w:rsidRPr="005C6CF5">
        <w:rPr>
          <w:rFonts w:ascii="Cambria" w:eastAsia="Times New Roman" w:hAnsi="Cambria" w:cs="Cambria"/>
          <w:kern w:val="0"/>
          <w:sz w:val="24"/>
          <w:szCs w:val="24"/>
          <w14:ligatures w14:val="none"/>
        </w:rPr>
        <w:t>Dropping this class may affect your funding in a negative way! You could owe money to the college and/or federal government. Please check with your PEP Advisors before deciding.</w:t>
      </w:r>
    </w:p>
    <w:p w14:paraId="1FE00C02" w14:textId="77777777" w:rsidR="004C1526" w:rsidRDefault="004C1526" w:rsidP="004C1526">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8" w:tooltip="mailto:human.resources@texarkanacollege.edu" w:history="1">
        <w:r>
          <w:rPr>
            <w:rStyle w:val="Hyperlink"/>
            <w:rFonts w:ascii="Avenir Next Condensed" w:eastAsiaTheme="majorEastAsia" w:hAnsi="Avenir Next Condensed"/>
            <w:i/>
            <w:iCs/>
            <w:color w:val="0563C1"/>
            <w:sz w:val="26"/>
            <w:szCs w:val="26"/>
            <w:bdr w:val="none" w:sz="0" w:space="0" w:color="auto" w:frame="1"/>
            <w:shd w:val="clear" w:color="auto" w:fill="00FFFF"/>
          </w:rPr>
          <w:t>human.resources@texarkanacollege.edu</w:t>
        </w:r>
      </w:hyperlink>
    </w:p>
    <w:p w14:paraId="62F44DF1" w14:textId="77777777" w:rsidR="00192715" w:rsidRDefault="00192715" w:rsidP="005C6CF5">
      <w:pPr>
        <w:spacing w:before="100" w:beforeAutospacing="1" w:after="100" w:afterAutospacing="1" w:line="240" w:lineRule="auto"/>
        <w:rPr>
          <w:rFonts w:ascii="Cambria" w:eastAsia="Times New Roman" w:hAnsi="Cambria" w:cs="Cambria"/>
          <w:b/>
          <w:bCs/>
          <w:kern w:val="0"/>
          <w:sz w:val="24"/>
          <w:szCs w:val="24"/>
          <w14:ligatures w14:val="none"/>
        </w:rPr>
      </w:pPr>
    </w:p>
    <w:p w14:paraId="6F5FEB3C" w14:textId="6AFA09AD"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r w:rsidRPr="005C6CF5">
        <w:rPr>
          <w:rFonts w:ascii="Cambria" w:eastAsia="Times New Roman" w:hAnsi="Cambria" w:cs="Cambria"/>
          <w:b/>
          <w:bCs/>
          <w:kern w:val="0"/>
          <w:sz w:val="24"/>
          <w:szCs w:val="24"/>
          <w14:ligatures w14:val="none"/>
        </w:rPr>
        <w:lastRenderedPageBreak/>
        <w:t>Rules for Student Conduct:</w:t>
      </w:r>
    </w:p>
    <w:p w14:paraId="4DD05654"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Students shall arrive to class on time.</w:t>
      </w:r>
    </w:p>
    <w:p w14:paraId="4C8CC655"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Students shall not leave the classroom or shop without permission.</w:t>
      </w:r>
    </w:p>
    <w:p w14:paraId="4FA18158"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Sleeping in class is not permitted.</w:t>
      </w:r>
    </w:p>
    <w:p w14:paraId="01EBFE57"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Eating (except for chow meals), horseplay, and profanity are not permitted.</w:t>
      </w:r>
    </w:p>
    <w:p w14:paraId="5588FC43"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Students shall follow TDCJ policies related to dress and grooming as well as instructors’ directions on PPE and safety requirements.</w:t>
      </w:r>
    </w:p>
    <w:p w14:paraId="03427A13"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Students shall do all assigned class work and tests.</w:t>
      </w:r>
    </w:p>
    <w:p w14:paraId="2851EC51"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Excessive noise and other disruptive behaviors are not permitted.</w:t>
      </w:r>
    </w:p>
    <w:p w14:paraId="69E3A8DB"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Students shall not steal, damage or destroy school property. Nothing should leave or enter the shop. Textbooks checked out to students are the property of TDCJ and the school and must be returned when instructed to do so.</w:t>
      </w:r>
    </w:p>
    <w:p w14:paraId="5DD1CAB3"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Vocational students shall successfully complete a written and performance assessment before operating equipment in the shop. The assessment results are kept on file.</w:t>
      </w:r>
    </w:p>
    <w:p w14:paraId="545A1981"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Vocational students shall wear personal protective equipment (PPE) when required.</w:t>
      </w:r>
    </w:p>
    <w:p w14:paraId="1F9159F5"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Vocational students shall check out tools according to established procedures.</w:t>
      </w:r>
    </w:p>
    <w:p w14:paraId="2634DBA8" w14:textId="77777777" w:rsidR="005C6CF5" w:rsidRPr="005C6CF5" w:rsidRDefault="005C6CF5" w:rsidP="005C6CF5">
      <w:pPr>
        <w:spacing w:before="100" w:beforeAutospacing="1" w:after="100" w:afterAutospacing="1" w:line="240" w:lineRule="auto"/>
        <w:rPr>
          <w:rFonts w:ascii="Cambria" w:eastAsia="Times New Roman" w:hAnsi="Cambria" w:cs="Cambria"/>
          <w:kern w:val="0"/>
          <w:sz w:val="24"/>
          <w:szCs w:val="24"/>
          <w14:ligatures w14:val="none"/>
        </w:rPr>
      </w:pPr>
      <w:r w:rsidRPr="005C6CF5">
        <w:rPr>
          <w:rFonts w:ascii="Cambria" w:eastAsia="Times New Roman" w:hAnsi="Cambria" w:cs="Cambria"/>
          <w:kern w:val="0"/>
          <w:sz w:val="24"/>
          <w:szCs w:val="24"/>
          <w14:ligatures w14:val="none"/>
        </w:rPr>
        <w:t xml:space="preserve">Vocational students shall operate shop equipment in accordance with safety instructions and training. </w:t>
      </w:r>
    </w:p>
    <w:p w14:paraId="54DB72BA" w14:textId="77777777"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r w:rsidRPr="005C6CF5">
        <w:rPr>
          <w:rFonts w:ascii="Cambria" w:eastAsia="Times New Roman" w:hAnsi="Cambria" w:cs="Cambria"/>
          <w:b/>
          <w:bCs/>
          <w:kern w:val="0"/>
          <w:sz w:val="24"/>
          <w:szCs w:val="24"/>
          <w14:ligatures w14:val="none"/>
        </w:rPr>
        <w:t>Failure to comply with these rules may result in disciplinary action and/or removal from the class/program.</w:t>
      </w:r>
    </w:p>
    <w:p w14:paraId="01CD3A57" w14:textId="77777777"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p>
    <w:p w14:paraId="3943DD3E" w14:textId="77777777"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p>
    <w:p w14:paraId="7B8B71DB" w14:textId="77777777"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r w:rsidRPr="005C6CF5">
        <w:rPr>
          <w:rFonts w:ascii="Cambria" w:eastAsia="Times New Roman" w:hAnsi="Cambria" w:cs="Cambria"/>
          <w:b/>
          <w:bCs/>
          <w:kern w:val="0"/>
          <w:sz w:val="24"/>
          <w:szCs w:val="24"/>
          <w14:ligatures w14:val="none"/>
        </w:rPr>
        <w:t>Sign this syllabus to acknowledge that you have read and understand the above rules and policies for student conduct.</w:t>
      </w:r>
    </w:p>
    <w:p w14:paraId="0B615DB5" w14:textId="77777777" w:rsidR="005C6CF5" w:rsidRPr="005C6CF5" w:rsidRDefault="005C6CF5" w:rsidP="005C6CF5">
      <w:pPr>
        <w:spacing w:before="100" w:beforeAutospacing="1" w:after="100" w:afterAutospacing="1" w:line="240" w:lineRule="auto"/>
        <w:rPr>
          <w:rFonts w:ascii="Cambria" w:eastAsia="Times New Roman" w:hAnsi="Cambria" w:cs="Cambria"/>
          <w:b/>
          <w:bCs/>
          <w:kern w:val="0"/>
          <w:sz w:val="24"/>
          <w:szCs w:val="24"/>
          <w14:ligatures w14:val="none"/>
        </w:rPr>
      </w:pPr>
      <w:r w:rsidRPr="005C6CF5">
        <w:rPr>
          <w:rFonts w:ascii="Cambria" w:eastAsia="Times New Roman" w:hAnsi="Cambria" w:cs="Cambria"/>
          <w:b/>
          <w:bCs/>
          <w:kern w:val="0"/>
          <w:sz w:val="24"/>
          <w:szCs w:val="24"/>
          <w14:ligatures w14:val="none"/>
        </w:rPr>
        <w:t>______________________________________________                            ____________________________</w:t>
      </w:r>
    </w:p>
    <w:p w14:paraId="0B480ED6" w14:textId="0CBBB575" w:rsidR="003247F5" w:rsidRDefault="005C6CF5" w:rsidP="00192715">
      <w:pPr>
        <w:spacing w:before="100" w:beforeAutospacing="1" w:after="100" w:afterAutospacing="1" w:line="240" w:lineRule="auto"/>
      </w:pPr>
      <w:r w:rsidRPr="005C6CF5">
        <w:rPr>
          <w:rFonts w:ascii="Cambria" w:eastAsia="Times New Roman" w:hAnsi="Cambria" w:cs="Cambria"/>
          <w:b/>
          <w:bCs/>
          <w:kern w:val="0"/>
          <w:sz w:val="24"/>
          <w:szCs w:val="24"/>
          <w14:ligatures w14:val="none"/>
        </w:rPr>
        <w:t>TDCJ# and NAME</w:t>
      </w:r>
      <w:r w:rsidRPr="005C6CF5">
        <w:rPr>
          <w:rFonts w:ascii="Cambria" w:eastAsia="Times New Roman" w:hAnsi="Cambria" w:cs="Cambria"/>
          <w:b/>
          <w:bCs/>
          <w:kern w:val="0"/>
          <w:sz w:val="24"/>
          <w:szCs w:val="24"/>
          <w14:ligatures w14:val="none"/>
        </w:rPr>
        <w:tab/>
      </w:r>
      <w:r w:rsidRPr="005C6CF5">
        <w:rPr>
          <w:rFonts w:ascii="Cambria" w:eastAsia="Times New Roman" w:hAnsi="Cambria" w:cs="Cambria"/>
          <w:b/>
          <w:bCs/>
          <w:kern w:val="0"/>
          <w:sz w:val="24"/>
          <w:szCs w:val="24"/>
          <w14:ligatures w14:val="none"/>
        </w:rPr>
        <w:tab/>
      </w:r>
      <w:r w:rsidRPr="005C6CF5">
        <w:rPr>
          <w:rFonts w:ascii="Cambria" w:eastAsia="Times New Roman" w:hAnsi="Cambria" w:cs="Cambria"/>
          <w:b/>
          <w:bCs/>
          <w:kern w:val="0"/>
          <w:sz w:val="24"/>
          <w:szCs w:val="24"/>
          <w14:ligatures w14:val="none"/>
        </w:rPr>
        <w:tab/>
      </w:r>
      <w:r w:rsidRPr="005C6CF5">
        <w:rPr>
          <w:rFonts w:ascii="Cambria" w:eastAsia="Times New Roman" w:hAnsi="Cambria" w:cs="Cambria"/>
          <w:b/>
          <w:bCs/>
          <w:kern w:val="0"/>
          <w:sz w:val="24"/>
          <w:szCs w:val="24"/>
          <w14:ligatures w14:val="none"/>
        </w:rPr>
        <w:tab/>
      </w:r>
      <w:r w:rsidRPr="005C6CF5">
        <w:rPr>
          <w:rFonts w:ascii="Cambria" w:eastAsia="Times New Roman" w:hAnsi="Cambria" w:cs="Cambria"/>
          <w:b/>
          <w:bCs/>
          <w:kern w:val="0"/>
          <w:sz w:val="24"/>
          <w:szCs w:val="24"/>
          <w14:ligatures w14:val="none"/>
        </w:rPr>
        <w:tab/>
      </w:r>
      <w:r w:rsidRPr="005C6CF5">
        <w:rPr>
          <w:rFonts w:ascii="Cambria" w:eastAsia="Times New Roman" w:hAnsi="Cambria" w:cs="Cambria"/>
          <w:b/>
          <w:bCs/>
          <w:kern w:val="0"/>
          <w:sz w:val="24"/>
          <w:szCs w:val="24"/>
          <w14:ligatures w14:val="none"/>
        </w:rPr>
        <w:tab/>
        <w:t>DATE</w:t>
      </w:r>
    </w:p>
    <w:sectPr w:rsidR="003247F5" w:rsidSect="005C6CF5">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1695" w14:textId="77777777" w:rsidR="004B508B" w:rsidRDefault="004B508B" w:rsidP="009B1672">
      <w:pPr>
        <w:spacing w:after="0" w:line="240" w:lineRule="auto"/>
      </w:pPr>
      <w:r>
        <w:separator/>
      </w:r>
    </w:p>
  </w:endnote>
  <w:endnote w:type="continuationSeparator" w:id="0">
    <w:p w14:paraId="22899BDC" w14:textId="77777777" w:rsidR="004B508B" w:rsidRDefault="004B508B" w:rsidP="009B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Condense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837F" w14:textId="77777777" w:rsidR="004B508B" w:rsidRDefault="004B508B" w:rsidP="009B1672">
      <w:pPr>
        <w:spacing w:after="0" w:line="240" w:lineRule="auto"/>
      </w:pPr>
      <w:r>
        <w:separator/>
      </w:r>
    </w:p>
  </w:footnote>
  <w:footnote w:type="continuationSeparator" w:id="0">
    <w:p w14:paraId="7EC4AA85" w14:textId="77777777" w:rsidR="004B508B" w:rsidRDefault="004B508B" w:rsidP="009B1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655" w14:textId="77777777" w:rsidR="005A767D" w:rsidRDefault="004F7A02">
    <w:pPr>
      <w:pStyle w:val="Header"/>
    </w:pPr>
    <w:r>
      <w:rPr>
        <w:noProof/>
      </w:rPr>
      <w:drawing>
        <wp:inline distT="0" distB="0" distL="0" distR="0" wp14:anchorId="53476188" wp14:editId="74757F6F">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7E63"/>
    <w:multiLevelType w:val="hybridMultilevel"/>
    <w:tmpl w:val="DD6AA40A"/>
    <w:lvl w:ilvl="0" w:tplc="83780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56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F5"/>
    <w:rsid w:val="000B6BE1"/>
    <w:rsid w:val="000D03CF"/>
    <w:rsid w:val="00192715"/>
    <w:rsid w:val="0021323A"/>
    <w:rsid w:val="003247F5"/>
    <w:rsid w:val="004905C4"/>
    <w:rsid w:val="004B508B"/>
    <w:rsid w:val="004C1526"/>
    <w:rsid w:val="004F7A02"/>
    <w:rsid w:val="00581CA8"/>
    <w:rsid w:val="005A767D"/>
    <w:rsid w:val="005C6CF5"/>
    <w:rsid w:val="007F051B"/>
    <w:rsid w:val="009B1672"/>
    <w:rsid w:val="00CF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26C0"/>
  <w15:chartTrackingRefBased/>
  <w15:docId w15:val="{80867DD5-7D6A-4AC1-86A8-63142D73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CF5"/>
    <w:rPr>
      <w:rFonts w:eastAsiaTheme="majorEastAsia" w:cstheme="majorBidi"/>
      <w:color w:val="272727" w:themeColor="text1" w:themeTint="D8"/>
    </w:rPr>
  </w:style>
  <w:style w:type="paragraph" w:styleId="Title">
    <w:name w:val="Title"/>
    <w:basedOn w:val="Normal"/>
    <w:next w:val="Normal"/>
    <w:link w:val="TitleChar"/>
    <w:uiPriority w:val="10"/>
    <w:qFormat/>
    <w:rsid w:val="005C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CF5"/>
    <w:pPr>
      <w:spacing w:before="160"/>
      <w:jc w:val="center"/>
    </w:pPr>
    <w:rPr>
      <w:i/>
      <w:iCs/>
      <w:color w:val="404040" w:themeColor="text1" w:themeTint="BF"/>
    </w:rPr>
  </w:style>
  <w:style w:type="character" w:customStyle="1" w:styleId="QuoteChar">
    <w:name w:val="Quote Char"/>
    <w:basedOn w:val="DefaultParagraphFont"/>
    <w:link w:val="Quote"/>
    <w:uiPriority w:val="29"/>
    <w:rsid w:val="005C6CF5"/>
    <w:rPr>
      <w:i/>
      <w:iCs/>
      <w:color w:val="404040" w:themeColor="text1" w:themeTint="BF"/>
    </w:rPr>
  </w:style>
  <w:style w:type="paragraph" w:styleId="ListParagraph">
    <w:name w:val="List Paragraph"/>
    <w:basedOn w:val="Normal"/>
    <w:uiPriority w:val="34"/>
    <w:qFormat/>
    <w:rsid w:val="005C6CF5"/>
    <w:pPr>
      <w:ind w:left="720"/>
      <w:contextualSpacing/>
    </w:pPr>
  </w:style>
  <w:style w:type="character" w:styleId="IntenseEmphasis">
    <w:name w:val="Intense Emphasis"/>
    <w:basedOn w:val="DefaultParagraphFont"/>
    <w:uiPriority w:val="21"/>
    <w:qFormat/>
    <w:rsid w:val="005C6CF5"/>
    <w:rPr>
      <w:i/>
      <w:iCs/>
      <w:color w:val="0F4761" w:themeColor="accent1" w:themeShade="BF"/>
    </w:rPr>
  </w:style>
  <w:style w:type="paragraph" w:styleId="IntenseQuote">
    <w:name w:val="Intense Quote"/>
    <w:basedOn w:val="Normal"/>
    <w:next w:val="Normal"/>
    <w:link w:val="IntenseQuoteChar"/>
    <w:uiPriority w:val="30"/>
    <w:qFormat/>
    <w:rsid w:val="005C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CF5"/>
    <w:rPr>
      <w:i/>
      <w:iCs/>
      <w:color w:val="0F4761" w:themeColor="accent1" w:themeShade="BF"/>
    </w:rPr>
  </w:style>
  <w:style w:type="character" w:styleId="IntenseReference">
    <w:name w:val="Intense Reference"/>
    <w:basedOn w:val="DefaultParagraphFont"/>
    <w:uiPriority w:val="32"/>
    <w:qFormat/>
    <w:rsid w:val="005C6CF5"/>
    <w:rPr>
      <w:b/>
      <w:bCs/>
      <w:smallCaps/>
      <w:color w:val="0F4761" w:themeColor="accent1" w:themeShade="BF"/>
      <w:spacing w:val="5"/>
    </w:rPr>
  </w:style>
  <w:style w:type="paragraph" w:styleId="Header">
    <w:name w:val="header"/>
    <w:basedOn w:val="Normal"/>
    <w:link w:val="HeaderChar"/>
    <w:uiPriority w:val="99"/>
    <w:unhideWhenUsed/>
    <w:rsid w:val="005C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CF5"/>
  </w:style>
  <w:style w:type="table" w:customStyle="1" w:styleId="TableGrid1">
    <w:name w:val="Table Grid1"/>
    <w:basedOn w:val="TableNormal"/>
    <w:next w:val="TableGrid"/>
    <w:uiPriority w:val="59"/>
    <w:rsid w:val="005C6C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72"/>
  </w:style>
  <w:style w:type="character" w:styleId="Hyperlink">
    <w:name w:val="Hyperlink"/>
    <w:basedOn w:val="DefaultParagraphFont"/>
    <w:uiPriority w:val="99"/>
    <w:semiHidden/>
    <w:unhideWhenUsed/>
    <w:rsid w:val="004C1526"/>
    <w:rPr>
      <w:color w:val="467886" w:themeColor="hyperlink"/>
      <w:u w:val="single"/>
    </w:rPr>
  </w:style>
  <w:style w:type="paragraph" w:customStyle="1" w:styleId="xmsonormal">
    <w:name w:val="x_msonormal"/>
    <w:basedOn w:val="Normal"/>
    <w:rsid w:val="004C15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0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Saffel, Douglas E.</dc:creator>
  <cp:keywords/>
  <dc:description/>
  <cp:lastModifiedBy>Saffel, Douglas E.</cp:lastModifiedBy>
  <cp:revision>3</cp:revision>
  <cp:lastPrinted>2024-07-29T15:36:00Z</cp:lastPrinted>
  <dcterms:created xsi:type="dcterms:W3CDTF">2024-08-06T17:44:00Z</dcterms:created>
  <dcterms:modified xsi:type="dcterms:W3CDTF">2025-05-08T18:47:00Z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2025-05-08T18:47:20Z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cc3bb5d3-88f0-441b-8e4f-d8b2690b0825</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