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4B2CFB" w:rsidRPr="001773B7" w:rsidRDefault="004B2CFB" w:rsidP="004B2CFB">
      <w:pPr>
        <w:rPr>
          <w:color w:val="FF0000"/>
        </w:rPr>
      </w:pPr>
      <w:r w:rsidRPr="00A86C21">
        <w:rPr>
          <w:b/>
        </w:rPr>
        <w:t>Syllabus:</w:t>
      </w:r>
      <w:r w:rsidR="008F4E63">
        <w:t xml:space="preserve"> Music Appreciation</w:t>
      </w:r>
      <w:r>
        <w:br/>
      </w:r>
      <w:r w:rsidRPr="00A86C21">
        <w:rPr>
          <w:b/>
        </w:rPr>
        <w:t>Course Number:</w:t>
      </w:r>
      <w:r w:rsidR="008F4E63">
        <w:t xml:space="preserve">  MUSI 1306</w:t>
      </w:r>
      <w:r>
        <w:br/>
      </w:r>
      <w:r w:rsidRPr="00A86C21">
        <w:rPr>
          <w:b/>
        </w:rPr>
        <w:t>Instructor Information</w:t>
      </w:r>
      <w:r>
        <w:rPr>
          <w:b/>
        </w:rPr>
        <w:t xml:space="preserve"> </w:t>
      </w:r>
    </w:p>
    <w:p w:rsidR="004B2CFB" w:rsidRDefault="004B2CFB" w:rsidP="004B2CFB">
      <w:r>
        <w:tab/>
        <w:t>Name:</w:t>
      </w:r>
      <w:r w:rsidR="006035AE">
        <w:t xml:space="preserve"> </w:t>
      </w:r>
      <w:r w:rsidR="00186D59">
        <w:t>Steve Bennett</w:t>
      </w:r>
      <w:r>
        <w:br/>
      </w:r>
      <w:r>
        <w:tab/>
        <w:t>Office:</w:t>
      </w:r>
      <w:r w:rsidR="00733D9B">
        <w:t xml:space="preserve"> </w:t>
      </w:r>
      <w:r w:rsidR="00186D59">
        <w:t>Band Hall Room 103</w:t>
      </w:r>
      <w:r>
        <w:br/>
      </w:r>
      <w:r>
        <w:tab/>
        <w:t>Telephone:</w:t>
      </w:r>
      <w:r w:rsidR="00733D9B">
        <w:t xml:space="preserve"> 903-</w:t>
      </w:r>
      <w:r w:rsidR="00186D59">
        <w:t>794-3891 ext. 2243</w:t>
      </w:r>
      <w:r>
        <w:br/>
      </w:r>
      <w:r>
        <w:tab/>
        <w:t>E-mail:</w:t>
      </w:r>
      <w:r w:rsidR="00733D9B">
        <w:t xml:space="preserve"> </w:t>
      </w:r>
      <w:r w:rsidR="00186D59">
        <w:t>Steve.Bennett@txkisd.net</w:t>
      </w:r>
      <w:r>
        <w:br/>
      </w:r>
      <w:r>
        <w:tab/>
        <w:t>Office Hours:</w:t>
      </w:r>
      <w:r w:rsidR="00733D9B">
        <w:t xml:space="preserve"> </w:t>
      </w:r>
      <w:r w:rsidR="00186D59">
        <w:t>A Days – Noon till 3:00pm; B Days – Noon till 1:30pm</w:t>
      </w:r>
      <w:r>
        <w:br/>
      </w:r>
    </w:p>
    <w:p w:rsidR="004B2CFB" w:rsidRPr="001773B7" w:rsidRDefault="004B2CFB" w:rsidP="004B2CFB">
      <w:pPr>
        <w:rPr>
          <w:color w:val="FF0000"/>
        </w:rPr>
      </w:pPr>
      <w:r w:rsidRPr="00A86C21">
        <w:rPr>
          <w:b/>
        </w:rPr>
        <w:t>Textbook Information</w:t>
      </w:r>
    </w:p>
    <w:p w:rsidR="00186D59" w:rsidRDefault="008F4E63" w:rsidP="004B2CFB">
      <w:r>
        <w:rPr>
          <w:b/>
        </w:rPr>
        <w:t>Music: An Appreciation</w:t>
      </w:r>
      <w:r>
        <w:t xml:space="preserve">, Roger </w:t>
      </w:r>
      <w:proofErr w:type="spellStart"/>
      <w:r>
        <w:t>Kamien</w:t>
      </w:r>
      <w:proofErr w:type="spellEnd"/>
      <w:r>
        <w:t>.</w:t>
      </w:r>
      <w:r w:rsidR="007E69DE">
        <w:t xml:space="preserve">  </w:t>
      </w:r>
      <w:r w:rsidR="00186D59">
        <w:t>8th Edition, McGraw Hill.</w:t>
      </w:r>
    </w:p>
    <w:p w:rsidR="004B2CFB" w:rsidRDefault="007E69DE" w:rsidP="004B2CFB">
      <w:r>
        <w:t>ISBN#978-0-07-</w:t>
      </w:r>
      <w:r w:rsidR="00C020D0">
        <w:t>802520-4</w:t>
      </w:r>
      <w:r w:rsidR="004B2CFB">
        <w:br/>
      </w:r>
    </w:p>
    <w:p w:rsidR="00E94C1C" w:rsidRDefault="00E94C1C" w:rsidP="00E94C1C">
      <w:pPr>
        <w:rPr>
          <w:b/>
        </w:rPr>
      </w:pPr>
      <w:r>
        <w:rPr>
          <w:b/>
        </w:rPr>
        <w:t>Student Learning Outcomes</w:t>
      </w:r>
      <w:r w:rsidRPr="00A86C21">
        <w:rPr>
          <w:b/>
        </w:rPr>
        <w:t xml:space="preserve"> for the Course</w:t>
      </w:r>
    </w:p>
    <w:p w:rsidR="00E94C1C" w:rsidRPr="00D65D45" w:rsidRDefault="00E94C1C" w:rsidP="00E94C1C">
      <w:pPr>
        <w:shd w:val="clear" w:color="auto" w:fill="FFFFFF"/>
        <w:rPr>
          <w:rFonts w:eastAsia="Times New Roman"/>
          <w:color w:val="000000"/>
        </w:rPr>
      </w:pPr>
      <w:r>
        <w:rPr>
          <w:rFonts w:ascii="Helvetica" w:eastAsia="Times New Roman" w:hAnsi="Helvetica"/>
          <w:color w:val="000000"/>
          <w:sz w:val="22"/>
          <w:szCs w:val="22"/>
        </w:rPr>
        <w:t xml:space="preserve">1. </w:t>
      </w:r>
      <w:r w:rsidRPr="00D65D45">
        <w:rPr>
          <w:rFonts w:eastAsia="Times New Roman"/>
          <w:color w:val="000000"/>
        </w:rPr>
        <w:t xml:space="preserve">Identify musical works and elements in a variety of styles. </w:t>
      </w:r>
    </w:p>
    <w:p w:rsidR="00E94C1C" w:rsidRPr="00D65D45" w:rsidRDefault="00E94C1C" w:rsidP="00E94C1C">
      <w:pPr>
        <w:shd w:val="clear" w:color="auto" w:fill="FFFFFF"/>
        <w:rPr>
          <w:rFonts w:eastAsia="Times New Roman"/>
          <w:color w:val="000000"/>
        </w:rPr>
      </w:pPr>
      <w:r w:rsidRPr="00D65D45">
        <w:rPr>
          <w:rFonts w:eastAsia="Times New Roman"/>
          <w:color w:val="000000"/>
        </w:rPr>
        <w:t xml:space="preserve">2. Analyze the elements and structures of music using appropriate terminology. </w:t>
      </w:r>
    </w:p>
    <w:p w:rsidR="00E94C1C" w:rsidRPr="00D65D45" w:rsidRDefault="00E94C1C" w:rsidP="00E94C1C">
      <w:pPr>
        <w:shd w:val="clear" w:color="auto" w:fill="FFFFFF"/>
        <w:rPr>
          <w:rFonts w:eastAsia="Times New Roman"/>
          <w:color w:val="000000"/>
        </w:rPr>
      </w:pPr>
      <w:r w:rsidRPr="00D65D45">
        <w:rPr>
          <w:rFonts w:eastAsia="Times New Roman"/>
          <w:color w:val="000000"/>
        </w:rPr>
        <w:t>3. Critically evaluate the influence of social, political, technological, and/or cultural ideas on music.</w:t>
      </w:r>
    </w:p>
    <w:p w:rsidR="00E94C1C" w:rsidRPr="00D65D45" w:rsidRDefault="00E94C1C" w:rsidP="00E94C1C">
      <w:pPr>
        <w:shd w:val="clear" w:color="auto" w:fill="FFFFFF"/>
        <w:rPr>
          <w:rFonts w:eastAsia="Times New Roman"/>
          <w:color w:val="000000"/>
        </w:rPr>
      </w:pPr>
      <w:r w:rsidRPr="00D65D45">
        <w:rPr>
          <w:rFonts w:eastAsia="Times New Roman"/>
          <w:color w:val="000000"/>
        </w:rPr>
        <w:t>4. Articulate the significance of music as an art form within historical, cultural and social contexts</w:t>
      </w:r>
    </w:p>
    <w:p w:rsidR="00642EF2" w:rsidRDefault="00642EF2" w:rsidP="008F4E63">
      <w:pPr>
        <w:ind w:right="-180"/>
      </w:pPr>
    </w:p>
    <w:p w:rsidR="004B2CFB" w:rsidRPr="00A86C21" w:rsidRDefault="004B2CFB" w:rsidP="004B2CFB">
      <w:pPr>
        <w:rPr>
          <w:b/>
        </w:rPr>
      </w:pPr>
      <w:r w:rsidRPr="00A86C21">
        <w:rPr>
          <w:b/>
        </w:rPr>
        <w:t>Student Requirements for Comple</w:t>
      </w:r>
      <w:r w:rsidR="00DC04D4">
        <w:rPr>
          <w:b/>
        </w:rPr>
        <w:t xml:space="preserve">tion of the Course </w:t>
      </w:r>
    </w:p>
    <w:p w:rsidR="00BD7116" w:rsidRDefault="004D5453" w:rsidP="004B2CFB">
      <w:r>
        <w:t>1. Students will complete a thorough study of the text and recordings</w:t>
      </w:r>
    </w:p>
    <w:p w:rsidR="004D5453" w:rsidRDefault="004D5453" w:rsidP="004B2CFB">
      <w:r>
        <w:t xml:space="preserve">2. </w:t>
      </w:r>
      <w:r w:rsidR="00F61EC9">
        <w:t>Students will take unit tests on</w:t>
      </w:r>
      <w:r>
        <w:t xml:space="preserve"> the various eras of music</w:t>
      </w:r>
    </w:p>
    <w:p w:rsidR="004D5453" w:rsidRDefault="004D5453" w:rsidP="004B2CFB">
      <w:r>
        <w:t xml:space="preserve">3. Students will attend </w:t>
      </w:r>
      <w:r w:rsidR="006E5A5D">
        <w:t>4</w:t>
      </w:r>
      <w:r w:rsidR="00733D9B">
        <w:t xml:space="preserve"> </w:t>
      </w:r>
      <w:r>
        <w:t xml:space="preserve">live concerts and write </w:t>
      </w:r>
      <w:r w:rsidR="006E5A5D">
        <w:t>4</w:t>
      </w:r>
      <w:r w:rsidR="00733D9B">
        <w:t xml:space="preserve"> </w:t>
      </w:r>
      <w:r>
        <w:t>concert reports</w:t>
      </w:r>
    </w:p>
    <w:p w:rsidR="004D5453" w:rsidRDefault="004D5453" w:rsidP="004B2CFB">
      <w:r>
        <w:t>4. Students will complete homework assignments</w:t>
      </w:r>
      <w:r w:rsidR="00E94C1C">
        <w:t xml:space="preserve"> as assigned</w:t>
      </w:r>
    </w:p>
    <w:p w:rsidR="00F61EC9" w:rsidRPr="004D5453" w:rsidRDefault="00F61EC9" w:rsidP="004B2CFB">
      <w:r>
        <w:t>5. Students may be asked to do classroom presentations</w:t>
      </w:r>
      <w:bookmarkStart w:id="0" w:name="_GoBack"/>
      <w:bookmarkEnd w:id="0"/>
    </w:p>
    <w:p w:rsidR="008F4E63" w:rsidRDefault="00F61EC9" w:rsidP="004D5453">
      <w:pPr>
        <w:rPr>
          <w:b/>
        </w:rPr>
      </w:pPr>
      <w:r>
        <w:br/>
      </w:r>
      <w:r w:rsidR="004B2CFB" w:rsidRPr="00A86C21">
        <w:rPr>
          <w:b/>
        </w:rPr>
        <w:t>Student Assessment</w:t>
      </w:r>
    </w:p>
    <w:p w:rsidR="004D5453" w:rsidRDefault="004D5453" w:rsidP="004D5453">
      <w:r w:rsidRPr="004D5453">
        <w:t xml:space="preserve">Grades will be a combination of </w:t>
      </w:r>
      <w:r w:rsidR="00D776BA">
        <w:t>unit quiz grades</w:t>
      </w:r>
      <w:r w:rsidRPr="004D5453">
        <w:t>, test grades, concert report grades and any classroom presentations grade</w:t>
      </w:r>
      <w:r w:rsidR="001519BB">
        <w:t>s.</w:t>
      </w:r>
      <w:r w:rsidR="00F61EC9">
        <w:t xml:space="preserve"> </w:t>
      </w:r>
    </w:p>
    <w:p w:rsidR="00F61EC9" w:rsidRPr="004D5453" w:rsidRDefault="00F61EC9" w:rsidP="00F61EC9">
      <w:pPr>
        <w:pStyle w:val="NormalWeb"/>
        <w:rPr>
          <w:rStyle w:val="Strong"/>
          <w:bCs w:val="0"/>
        </w:rPr>
      </w:pPr>
      <w:r w:rsidRPr="005734D9">
        <w:rPr>
          <w:b/>
        </w:rPr>
        <w:t>Grading Scale</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F61EC9" w:rsidRPr="005734D9" w:rsidRDefault="00F61EC9" w:rsidP="00F107E8">
            <w:pPr>
              <w:spacing w:after="75"/>
              <w:ind w:left="45" w:right="75"/>
              <w:jc w:val="center"/>
              <w:rPr>
                <w:rFonts w:ascii="Century Gothic" w:eastAsia="Times New Roman" w:hAnsi="Century Gothic" w:cs="Arial"/>
                <w:b/>
                <w:bCs/>
                <w:color w:val="000000"/>
                <w:sz w:val="20"/>
                <w:szCs w:val="20"/>
              </w:rPr>
            </w:pP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F61EC9" w:rsidRPr="005734D9" w:rsidTr="00F107E8">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F61EC9" w:rsidRPr="005734D9" w:rsidRDefault="00F61EC9" w:rsidP="00F107E8">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921FD4" w:rsidRDefault="00921FD4" w:rsidP="00921FD4">
      <w:pPr>
        <w:pStyle w:val="NormalWeb"/>
        <w:spacing w:before="0" w:beforeAutospacing="0" w:after="0" w:afterAutospacing="0"/>
        <w:rPr>
          <w:b/>
        </w:rPr>
      </w:pPr>
    </w:p>
    <w:p w:rsidR="001519BB" w:rsidRDefault="001519BB" w:rsidP="00921FD4">
      <w:pPr>
        <w:pStyle w:val="NormalWeb"/>
        <w:spacing w:before="0" w:beforeAutospacing="0" w:after="0" w:afterAutospacing="0"/>
        <w:rPr>
          <w:b/>
        </w:rPr>
      </w:pPr>
    </w:p>
    <w:p w:rsidR="00E94C1C" w:rsidRDefault="00E94C1C" w:rsidP="00921FD4">
      <w:pPr>
        <w:pStyle w:val="NormalWeb"/>
        <w:spacing w:before="0" w:beforeAutospacing="0" w:after="0" w:afterAutospacing="0"/>
        <w:rPr>
          <w:b/>
        </w:rPr>
      </w:pPr>
    </w:p>
    <w:p w:rsidR="00921FD4" w:rsidRDefault="00135C5B" w:rsidP="00921FD4">
      <w:pPr>
        <w:pStyle w:val="NormalWeb"/>
        <w:spacing w:before="0" w:beforeAutospacing="0" w:after="0" w:afterAutospacing="0"/>
        <w:rPr>
          <w:b/>
        </w:rPr>
      </w:pPr>
      <w:r>
        <w:rPr>
          <w:b/>
        </w:rPr>
        <w:lastRenderedPageBreak/>
        <w:t>Class Schedule</w:t>
      </w:r>
    </w:p>
    <w:p w:rsidR="00921FD4" w:rsidRDefault="00DC04D4" w:rsidP="00921FD4">
      <w:pPr>
        <w:pStyle w:val="NormalWeb"/>
        <w:spacing w:before="0" w:beforeAutospacing="0" w:after="0" w:afterAutospacing="0"/>
        <w:rPr>
          <w:b/>
        </w:rPr>
      </w:pPr>
      <w:r>
        <w:t>The class</w:t>
      </w:r>
      <w:r w:rsidR="00F61EC9">
        <w:t xml:space="preserve"> will cover </w:t>
      </w:r>
      <w:r w:rsidR="001519BB">
        <w:t xml:space="preserve">ten units (chapters) over the course of a full school year.  Each unit study has been designed to correspond with the 6 weeks grading period at the high school with the class meeting every other day for one and a half hours each day.  Every student should expect several quizzes throughout the year with a test at the end of each chapter.  </w:t>
      </w:r>
      <w:r w:rsidR="00F61EC9">
        <w:t>Concert reports ar</w:t>
      </w:r>
      <w:r>
        <w:t xml:space="preserve">e due as specified in the </w:t>
      </w:r>
      <w:r w:rsidR="001519BB">
        <w:t>yearly</w:t>
      </w:r>
      <w:r>
        <w:t xml:space="preserve"> calendar. </w:t>
      </w:r>
      <w:r w:rsidR="00F61EC9">
        <w:t xml:space="preserve"> </w:t>
      </w:r>
      <w:r w:rsidR="004B2CFB">
        <w:rPr>
          <w:b/>
        </w:rPr>
        <w:br/>
      </w:r>
    </w:p>
    <w:p w:rsidR="004B2CFB" w:rsidRPr="00921FD4" w:rsidRDefault="004B2CFB" w:rsidP="00921FD4">
      <w:pPr>
        <w:pStyle w:val="NormalWeb"/>
        <w:spacing w:before="0" w:beforeAutospacing="0" w:after="0" w:afterAutospacing="0"/>
        <w:rPr>
          <w:b/>
        </w:rPr>
      </w:pPr>
      <w:r w:rsidRPr="005734D9">
        <w:rPr>
          <w:b/>
        </w:rPr>
        <w:t>Make-up Policy</w:t>
      </w:r>
      <w:r>
        <w:rPr>
          <w:b/>
        </w:rPr>
        <w:t xml:space="preserve"> </w:t>
      </w:r>
    </w:p>
    <w:p w:rsidR="00BD32B7" w:rsidRDefault="001519BB" w:rsidP="00BD32B7">
      <w:pPr>
        <w:rPr>
          <w:b/>
        </w:rPr>
      </w:pPr>
      <w:r>
        <w:rPr>
          <w:b/>
          <w:u w:val="single"/>
        </w:rPr>
        <w:t xml:space="preserve">If you miss a quiz or a test and you were </w:t>
      </w:r>
      <w:r w:rsidR="009E0C1D">
        <w:rPr>
          <w:b/>
          <w:u w:val="single"/>
        </w:rPr>
        <w:t>present the previous class day you will be expected to make up the quiz or test before the end of the next scheduled class meeting.</w:t>
      </w:r>
    </w:p>
    <w:p w:rsidR="007E69DE" w:rsidRDefault="007E69DE" w:rsidP="00BD32B7">
      <w:pPr>
        <w:rPr>
          <w:b/>
        </w:rPr>
      </w:pPr>
    </w:p>
    <w:p w:rsidR="00644E33" w:rsidRDefault="00644E33" w:rsidP="00BD32B7">
      <w:pPr>
        <w:rPr>
          <w:b/>
        </w:rPr>
      </w:pPr>
      <w:r>
        <w:rPr>
          <w:b/>
        </w:rPr>
        <w:t>Class Rules</w:t>
      </w:r>
    </w:p>
    <w:p w:rsidR="00644E33" w:rsidRPr="001C3260" w:rsidRDefault="00644E33" w:rsidP="00BD32B7">
      <w:r w:rsidRPr="001C3260">
        <w:t>Class rules ensure the best possible learning environment and a climate of respect for one another.</w:t>
      </w:r>
      <w:r w:rsidR="00655C1A" w:rsidRPr="001C3260">
        <w:t xml:space="preserve">  </w:t>
      </w:r>
    </w:p>
    <w:p w:rsidR="001C3260" w:rsidRPr="001C3260" w:rsidRDefault="001C3260" w:rsidP="001C3260">
      <w:r w:rsidRPr="001C3260">
        <w:rPr>
          <w:b/>
        </w:rPr>
        <w:t>1.</w:t>
      </w:r>
      <w:r>
        <w:rPr>
          <w:b/>
        </w:rPr>
        <w:t xml:space="preserve"> </w:t>
      </w:r>
      <w:r w:rsidRPr="001C3260">
        <w:rPr>
          <w:b/>
        </w:rPr>
        <w:t>Cell phones are for emergency use only.  No phones allowed on desk tops.</w:t>
      </w:r>
      <w:r>
        <w:rPr>
          <w:b/>
        </w:rPr>
        <w:t xml:space="preserve">  </w:t>
      </w:r>
      <w:r>
        <w:t>Students will be asked to put their phone away or leave the room while conducting their business.</w:t>
      </w:r>
      <w:r w:rsidR="00F83C93">
        <w:t xml:space="preserve">  </w:t>
      </w:r>
      <w:r w:rsidR="009E0C1D" w:rsidRPr="003F6668">
        <w:rPr>
          <w:b/>
        </w:rPr>
        <w:t>Please follow school policy.</w:t>
      </w:r>
    </w:p>
    <w:p w:rsidR="001C3260" w:rsidRDefault="001C3260" w:rsidP="00BD32B7">
      <w:pPr>
        <w:rPr>
          <w:b/>
        </w:rPr>
      </w:pPr>
      <w:r>
        <w:rPr>
          <w:b/>
        </w:rPr>
        <w:t xml:space="preserve">2. No food or drink in class except bottled water. </w:t>
      </w:r>
    </w:p>
    <w:p w:rsidR="00644E33" w:rsidRDefault="001C3260" w:rsidP="00BD32B7">
      <w:r>
        <w:rPr>
          <w:b/>
        </w:rPr>
        <w:t xml:space="preserve">3. </w:t>
      </w:r>
      <w:r w:rsidR="00644E33" w:rsidRPr="001C3260">
        <w:rPr>
          <w:b/>
        </w:rPr>
        <w:t>Students will not talk when the teacher</w:t>
      </w:r>
      <w:r w:rsidR="00655C1A" w:rsidRPr="001C3260">
        <w:rPr>
          <w:b/>
        </w:rPr>
        <w:t xml:space="preserve"> or another student is talking.</w:t>
      </w:r>
      <w:r w:rsidR="00655C1A">
        <w:rPr>
          <w:b/>
        </w:rPr>
        <w:t xml:space="preserve"> </w:t>
      </w:r>
      <w:r w:rsidR="00644E33">
        <w:t xml:space="preserve"> Students who carry on private discussions which distract or interrupt the class will be warned and then separated</w:t>
      </w:r>
      <w:r w:rsidR="00655C1A">
        <w:t>.  If the behavior continues and the student becomes</w:t>
      </w:r>
      <w:r w:rsidR="00644E33">
        <w:t xml:space="preserve"> a detrim</w:t>
      </w:r>
      <w:r w:rsidR="00655C1A">
        <w:t>e</w:t>
      </w:r>
      <w:r w:rsidR="006513F1">
        <w:t>nt to the class the student may</w:t>
      </w:r>
      <w:r w:rsidR="00644E33">
        <w:t xml:space="preserve"> be d</w:t>
      </w:r>
      <w:r w:rsidR="00655C1A">
        <w:t>ropped</w:t>
      </w:r>
      <w:r w:rsidR="00644E33">
        <w:t xml:space="preserve">.  </w:t>
      </w:r>
    </w:p>
    <w:p w:rsidR="00655C1A" w:rsidRPr="001C3260" w:rsidRDefault="001C3260" w:rsidP="00BD32B7">
      <w:pPr>
        <w:rPr>
          <w:b/>
        </w:rPr>
      </w:pPr>
      <w:r>
        <w:rPr>
          <w:b/>
        </w:rPr>
        <w:t xml:space="preserve">4. </w:t>
      </w:r>
      <w:r w:rsidR="00655C1A" w:rsidRPr="001C3260">
        <w:rPr>
          <w:b/>
        </w:rPr>
        <w:t>Stude</w:t>
      </w:r>
      <w:r>
        <w:rPr>
          <w:b/>
        </w:rPr>
        <w:t>nts who use foul language or</w:t>
      </w:r>
      <w:r w:rsidR="00655C1A" w:rsidRPr="001C3260">
        <w:rPr>
          <w:b/>
        </w:rPr>
        <w:t xml:space="preserve"> inappropriate speech such as threats, hate speech or bullying will be asked to leave and then </w:t>
      </w:r>
      <w:r w:rsidR="006513F1" w:rsidRPr="001C3260">
        <w:rPr>
          <w:b/>
        </w:rPr>
        <w:t>may be dropped</w:t>
      </w:r>
      <w:r w:rsidR="00655C1A" w:rsidRPr="001C3260">
        <w:rPr>
          <w:b/>
        </w:rPr>
        <w:t xml:space="preserve">.  </w:t>
      </w:r>
    </w:p>
    <w:p w:rsidR="00135C5B" w:rsidRDefault="00135C5B" w:rsidP="004B2CFB">
      <w:pPr>
        <w:rPr>
          <w:b/>
        </w:rPr>
      </w:pPr>
    </w:p>
    <w:p w:rsidR="004B2CFB" w:rsidRPr="005734D9" w:rsidRDefault="004B2CFB" w:rsidP="004B2CFB">
      <w:pPr>
        <w:rPr>
          <w:b/>
        </w:rPr>
      </w:pPr>
      <w:r w:rsidRPr="005734D9">
        <w:rPr>
          <w:b/>
        </w:rPr>
        <w:t>Academic Integrity Statement</w:t>
      </w:r>
    </w:p>
    <w:p w:rsidR="004B2CFB" w:rsidRPr="00BD32B7" w:rsidRDefault="004B2CFB" w:rsidP="00135C5B">
      <w:pPr>
        <w:pStyle w:val="Pa3"/>
        <w:spacing w:after="10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color w:val="000000"/>
        </w:rPr>
        <w:t xml:space="preserve"> </w:t>
      </w:r>
    </w:p>
    <w:p w:rsidR="009E0C1D" w:rsidRDefault="004B2CFB" w:rsidP="003F6668">
      <w:pPr>
        <w:autoSpaceDE w:val="0"/>
        <w:autoSpaceDN w:val="0"/>
        <w:adjustRightInd w:val="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w:t>
      </w:r>
      <w:r w:rsidR="00FB1836" w:rsidRPr="00FB1836">
        <w:rPr>
          <w:rFonts w:eastAsia="Times New Roman" w:cstheme="minorHAnsi"/>
        </w:rPr>
        <w:t>Please contact Larry Andrews at 903.823.3349, or go by the Palmer Memorial Library for personal assistance.</w:t>
      </w:r>
    </w:p>
    <w:p w:rsidR="004B2CFB" w:rsidRPr="001C5BDA" w:rsidRDefault="004B2CFB" w:rsidP="00135C5B">
      <w:pPr>
        <w:spacing w:before="100" w:beforeAutospacing="1" w:after="100" w:afterAutospacing="1"/>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3F6668" w:rsidRDefault="003F6668" w:rsidP="00135C5B">
      <w:pPr>
        <w:autoSpaceDE w:val="0"/>
        <w:autoSpaceDN w:val="0"/>
        <w:adjustRightInd w:val="0"/>
        <w:rPr>
          <w:rFonts w:eastAsia="Times New Roman" w:cstheme="minorHAnsi"/>
          <w:b/>
          <w:color w:val="000000"/>
        </w:rPr>
      </w:pPr>
    </w:p>
    <w:p w:rsidR="00135C5B" w:rsidRDefault="004B2CFB" w:rsidP="00135C5B">
      <w:pPr>
        <w:autoSpaceDE w:val="0"/>
        <w:autoSpaceDN w:val="0"/>
        <w:adjustRightInd w:val="0"/>
        <w:rPr>
          <w:rFonts w:eastAsia="Times New Roman" w:cstheme="minorHAnsi"/>
          <w:b/>
          <w:color w:val="000000"/>
        </w:rPr>
      </w:pPr>
      <w:r>
        <w:rPr>
          <w:rFonts w:eastAsia="Times New Roman" w:cstheme="minorHAnsi"/>
          <w:b/>
          <w:color w:val="000000"/>
        </w:rPr>
        <w:lastRenderedPageBreak/>
        <w:t>Financial Aid:</w:t>
      </w:r>
    </w:p>
    <w:p w:rsidR="006C72E8" w:rsidRDefault="004B2CFB" w:rsidP="00135C5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921FD4" w:rsidRDefault="00921FD4" w:rsidP="00135C5B">
      <w:pPr>
        <w:autoSpaceDE w:val="0"/>
        <w:autoSpaceDN w:val="0"/>
        <w:adjustRightInd w:val="0"/>
        <w:rPr>
          <w:rFonts w:eastAsia="Times New Roman" w:cstheme="minorHAnsi"/>
        </w:rPr>
      </w:pPr>
    </w:p>
    <w:p w:rsidR="00921FD4" w:rsidRDefault="00921FD4" w:rsidP="00135C5B">
      <w:pPr>
        <w:autoSpaceDE w:val="0"/>
        <w:autoSpaceDN w:val="0"/>
        <w:adjustRightInd w:val="0"/>
        <w:rPr>
          <w:rFonts w:eastAsia="Times New Roman" w:cstheme="minorHAnsi"/>
          <w:b/>
        </w:rPr>
      </w:pPr>
      <w:r>
        <w:rPr>
          <w:rFonts w:eastAsia="Times New Roman" w:cstheme="minorHAnsi"/>
          <w:b/>
        </w:rPr>
        <w:t>Attendance</w:t>
      </w:r>
    </w:p>
    <w:p w:rsidR="00921FD4" w:rsidRDefault="00921FD4" w:rsidP="00921FD4">
      <w:pPr>
        <w:rPr>
          <w:b/>
        </w:rPr>
      </w:pPr>
      <w:r>
        <w:t xml:space="preserve">Attendance is extremely important to success in Music Appreciation; indeed any course, and grades </w:t>
      </w:r>
      <w:r w:rsidRPr="00921FD4">
        <w:rPr>
          <w:u w:val="single"/>
        </w:rPr>
        <w:t>always</w:t>
      </w:r>
      <w:r>
        <w:t xml:space="preserve"> reflect the level of discipline in this regard.</w:t>
      </w:r>
      <w:r w:rsidR="009E0C1D">
        <w:rPr>
          <w:b/>
        </w:rPr>
        <w:t xml:space="preserve">  </w:t>
      </w:r>
      <w:r w:rsidR="00C20B40">
        <w:rPr>
          <w:b/>
        </w:rPr>
        <w:t xml:space="preserve"> This class</w:t>
      </w:r>
      <w:r w:rsidRPr="00C20B40">
        <w:rPr>
          <w:b/>
        </w:rPr>
        <w:t xml:space="preserve"> will follow</w:t>
      </w:r>
      <w:r w:rsidRPr="00921FD4">
        <w:rPr>
          <w:b/>
        </w:rPr>
        <w:t xml:space="preserve"> the guidelines outlined in the official</w:t>
      </w:r>
      <w:r w:rsidR="009E0C1D">
        <w:rPr>
          <w:b/>
        </w:rPr>
        <w:t xml:space="preserve"> TC/TISD</w:t>
      </w:r>
      <w:r w:rsidR="00C20B40">
        <w:rPr>
          <w:b/>
        </w:rPr>
        <w:t xml:space="preserve"> </w:t>
      </w:r>
      <w:r w:rsidRPr="00921FD4">
        <w:rPr>
          <w:b/>
        </w:rPr>
        <w:t>Abs</w:t>
      </w:r>
      <w:r w:rsidR="00C20B40">
        <w:rPr>
          <w:b/>
        </w:rPr>
        <w:t xml:space="preserve">entee Policy.  </w:t>
      </w:r>
    </w:p>
    <w:p w:rsidR="009E0C1D" w:rsidRPr="00921FD4" w:rsidRDefault="009E0C1D" w:rsidP="00921FD4">
      <w:pPr>
        <w:rPr>
          <w:b/>
          <w:color w:val="FF0000"/>
        </w:rPr>
      </w:pPr>
    </w:p>
    <w:p w:rsidR="006F129B" w:rsidRDefault="0086707F" w:rsidP="0086707F">
      <w:pPr>
        <w:rPr>
          <w:rFonts w:ascii="Times New Roman" w:hAnsi="Times New Roman" w:cs="Times New Roman"/>
        </w:rPr>
      </w:pPr>
      <w:r w:rsidRPr="00387C20">
        <w:rPr>
          <w:rFonts w:ascii="Times New Roman" w:hAnsi="Times New Roman" w:cs="Times New Roman"/>
          <w:b/>
        </w:rPr>
        <w:t>ABSENTEE POLICY</w:t>
      </w:r>
      <w:r>
        <w:rPr>
          <w:rFonts w:ascii="Times New Roman" w:hAnsi="Times New Roman" w:cs="Times New Roman"/>
          <w:b/>
        </w:rPr>
        <w:br/>
      </w:r>
      <w:r>
        <w:rPr>
          <w:rFonts w:ascii="Times New Roman" w:hAnsi="Times New Roman" w:cs="Times New Roman"/>
        </w:rPr>
        <w:t>Texarkana College’s absentee policy allows instructors to withdraw a student from a course due to excessive absences</w:t>
      </w:r>
      <w:r w:rsidR="009E0C1D">
        <w:rPr>
          <w:rFonts w:ascii="Times New Roman" w:hAnsi="Times New Roman" w:cs="Times New Roman"/>
        </w:rPr>
        <w:t>.</w:t>
      </w:r>
      <w:r w:rsidR="006F129B">
        <w:rPr>
          <w:rFonts w:ascii="Times New Roman" w:hAnsi="Times New Roman" w:cs="Times New Roman"/>
        </w:rPr>
        <w:t xml:space="preserve">  If you find that due to unforeseen events that class attendance might become an issue please contact your instructor.</w:t>
      </w:r>
    </w:p>
    <w:p w:rsidR="0086707F" w:rsidRDefault="0086707F" w:rsidP="0086707F">
      <w:pPr>
        <w:rPr>
          <w:rFonts w:ascii="Times New Roman" w:hAnsi="Times New Roman" w:cs="Times New Roman"/>
        </w:rPr>
      </w:pPr>
      <w:r>
        <w:rPr>
          <w:rFonts w:ascii="Times New Roman" w:hAnsi="Times New Roman" w:cs="Times New Roman"/>
        </w:rPr>
        <w:t xml:space="preserve">Faculty members </w:t>
      </w:r>
      <w:r w:rsidRPr="00341C2F">
        <w:rPr>
          <w:rFonts w:ascii="Times New Roman" w:hAnsi="Times New Roman" w:cs="Times New Roman"/>
          <w:b/>
        </w:rPr>
        <w:t>are not</w:t>
      </w:r>
      <w:r>
        <w:rPr>
          <w:rFonts w:ascii="Times New Roman" w:hAnsi="Times New Roman" w:cs="Times New Roman"/>
        </w:rPr>
        <w:t xml:space="preserve"> obligated to provide opportunities for students to make-up missed assignments and tests as a result of a student’s absence from class</w:t>
      </w:r>
      <w:r w:rsidR="009149EC">
        <w:rPr>
          <w:rFonts w:ascii="Times New Roman" w:hAnsi="Times New Roman" w:cs="Times New Roman"/>
        </w:rPr>
        <w:t>.</w:t>
      </w:r>
    </w:p>
    <w:p w:rsidR="0086707F" w:rsidRDefault="0086707F" w:rsidP="0086707F">
      <w:pPr>
        <w:rPr>
          <w:rFonts w:ascii="Times New Roman" w:hAnsi="Times New Roman" w:cs="Times New Roman"/>
        </w:rPr>
      </w:pPr>
      <w:r>
        <w:rPr>
          <w:rFonts w:ascii="Times New Roman"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432473">
        <w:rPr>
          <w:rFonts w:ascii="Times New Roman" w:hAnsi="Times New Roman" w:cs="Times New Roman"/>
          <w:b/>
        </w:rPr>
        <w:t>may</w:t>
      </w:r>
      <w:r>
        <w:rPr>
          <w:rFonts w:ascii="Times New Roman" w:hAnsi="Times New Roman" w:cs="Times New Roman"/>
        </w:rPr>
        <w:t xml:space="preserve"> receive a grade of “F” in the class. The instructor will submit the last date of attendance for students receiving a grade of “F” or “W”.</w:t>
      </w:r>
    </w:p>
    <w:p w:rsidR="0086707F" w:rsidRDefault="0086707F" w:rsidP="0086707F">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9149EC" w:rsidRDefault="009149EC" w:rsidP="0086707F">
      <w:pPr>
        <w:rPr>
          <w:rFonts w:ascii="Times New Roman" w:hAnsi="Times New Roman" w:cs="Times New Roman"/>
        </w:rPr>
      </w:pPr>
    </w:p>
    <w:p w:rsidR="00921FD4" w:rsidRPr="00921FD4" w:rsidRDefault="00921FD4" w:rsidP="00135C5B">
      <w:pPr>
        <w:autoSpaceDE w:val="0"/>
        <w:autoSpaceDN w:val="0"/>
        <w:adjustRightInd w:val="0"/>
        <w:rPr>
          <w:rFonts w:eastAsia="Times New Roman" w:cstheme="minorHAnsi"/>
          <w:b/>
          <w:color w:val="000000"/>
        </w:rPr>
      </w:pPr>
    </w:p>
    <w:sectPr w:rsidR="00921FD4" w:rsidRPr="00921FD4"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15C" w:rsidRDefault="0038215C" w:rsidP="00C90E6F">
      <w:r>
        <w:separator/>
      </w:r>
    </w:p>
  </w:endnote>
  <w:endnote w:type="continuationSeparator" w:id="0">
    <w:p w:rsidR="0038215C" w:rsidRDefault="0038215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15C" w:rsidRDefault="0038215C" w:rsidP="00C90E6F">
      <w:r>
        <w:separator/>
      </w:r>
    </w:p>
  </w:footnote>
  <w:footnote w:type="continuationSeparator" w:id="0">
    <w:p w:rsidR="0038215C" w:rsidRDefault="0038215C"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6C6"/>
    <w:multiLevelType w:val="hybridMultilevel"/>
    <w:tmpl w:val="4F1EA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47426"/>
    <w:rsid w:val="00067EA7"/>
    <w:rsid w:val="000C4F78"/>
    <w:rsid w:val="000F4372"/>
    <w:rsid w:val="00126D39"/>
    <w:rsid w:val="00135C5B"/>
    <w:rsid w:val="001519BB"/>
    <w:rsid w:val="00186D59"/>
    <w:rsid w:val="001C3260"/>
    <w:rsid w:val="002011AA"/>
    <w:rsid w:val="0021362A"/>
    <w:rsid w:val="002D1497"/>
    <w:rsid w:val="0033558D"/>
    <w:rsid w:val="003701BB"/>
    <w:rsid w:val="0038215C"/>
    <w:rsid w:val="003F6668"/>
    <w:rsid w:val="004336C5"/>
    <w:rsid w:val="004556D1"/>
    <w:rsid w:val="004B2CFB"/>
    <w:rsid w:val="004B3CF0"/>
    <w:rsid w:val="004C0377"/>
    <w:rsid w:val="004C7927"/>
    <w:rsid w:val="004D5453"/>
    <w:rsid w:val="004E2DA0"/>
    <w:rsid w:val="00512CDB"/>
    <w:rsid w:val="005532E4"/>
    <w:rsid w:val="005A2C0F"/>
    <w:rsid w:val="005C0F21"/>
    <w:rsid w:val="006035AE"/>
    <w:rsid w:val="006169BE"/>
    <w:rsid w:val="00642EF2"/>
    <w:rsid w:val="00644E33"/>
    <w:rsid w:val="006513F1"/>
    <w:rsid w:val="00655C1A"/>
    <w:rsid w:val="006C72E8"/>
    <w:rsid w:val="006E5A5D"/>
    <w:rsid w:val="006F129B"/>
    <w:rsid w:val="00733D9B"/>
    <w:rsid w:val="007E69DE"/>
    <w:rsid w:val="0086707F"/>
    <w:rsid w:val="008D2299"/>
    <w:rsid w:val="008F4E63"/>
    <w:rsid w:val="009149EC"/>
    <w:rsid w:val="00921FD4"/>
    <w:rsid w:val="009319C9"/>
    <w:rsid w:val="009D46CA"/>
    <w:rsid w:val="009E0C1D"/>
    <w:rsid w:val="009F5626"/>
    <w:rsid w:val="00A0268C"/>
    <w:rsid w:val="00A03916"/>
    <w:rsid w:val="00A35793"/>
    <w:rsid w:val="00B43FAF"/>
    <w:rsid w:val="00BD32B7"/>
    <w:rsid w:val="00BD7116"/>
    <w:rsid w:val="00C020D0"/>
    <w:rsid w:val="00C05DDD"/>
    <w:rsid w:val="00C20B40"/>
    <w:rsid w:val="00C90E6F"/>
    <w:rsid w:val="00CA4675"/>
    <w:rsid w:val="00D23604"/>
    <w:rsid w:val="00D776BA"/>
    <w:rsid w:val="00DC04D4"/>
    <w:rsid w:val="00E1383A"/>
    <w:rsid w:val="00E94C1C"/>
    <w:rsid w:val="00F352AF"/>
    <w:rsid w:val="00F418EE"/>
    <w:rsid w:val="00F50A45"/>
    <w:rsid w:val="00F61B58"/>
    <w:rsid w:val="00F61EC9"/>
    <w:rsid w:val="00F63BBC"/>
    <w:rsid w:val="00F83C93"/>
    <w:rsid w:val="00FB1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1C32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1C3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C19B-F73F-43D7-BC8B-20B84D61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8</cp:revision>
  <cp:lastPrinted>2015-01-16T01:07:00Z</cp:lastPrinted>
  <dcterms:created xsi:type="dcterms:W3CDTF">2016-11-17T20:49:00Z</dcterms:created>
  <dcterms:modified xsi:type="dcterms:W3CDTF">2018-08-13T23:26:00Z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848280776</vt:i4>
  </property>
  <property fmtid="{D5CDD505-2E9C-101B-9397-08002B2CF9AE}" pid="3" name="_NewReviewCycle">
    <vt:lpwstr/>
  </property>
  <property fmtid="{D5CDD505-2E9C-101B-9397-08002B2CF9AE}" pid="4" name="_EmailSubject">
    <vt:lpwstr>Syllabus</vt:lpwstr>
  </property>
  <property fmtid="{D5CDD505-2E9C-101B-9397-08002B2CF9AE}" pid="5" name="_AuthorEmail">
    <vt:lpwstr>Mary.Goode@texarkanacollege.edu</vt:lpwstr>
  </property>
  <property fmtid="{D5CDD505-2E9C-101B-9397-08002B2CF9AE}" pid="6" name="_AuthorEmailDisplayName">
    <vt:lpwstr>Goode, Mary S.</vt:lpwstr>
  </property>
  <property fmtid="{D5CDD505-2E9C-101B-9397-08002B2CF9AE}" pid="7" name="_PreviousAdHocReviewCycleID">
    <vt:i4>1664700005</vt:i4>
  </property>
  <property fmtid="{D5CDD505-2E9C-101B-9397-08002B2CF9AE}" pid="8" name="_ReviewingToolsShownOnce">
    <vt:lpwstr/>
  </property>
</Properties>
</file>