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F323F6">
        <w:rPr>
          <w:b/>
        </w:rPr>
        <w:t>Advanced Digital Video</w:t>
      </w:r>
      <w:r w:rsidR="004B2CFB">
        <w:t xml:space="preserve"> </w:t>
      </w:r>
      <w:r w:rsidR="004B2CFB">
        <w:br/>
      </w:r>
      <w:r w:rsidR="004B2CFB" w:rsidRPr="00A86C21">
        <w:rPr>
          <w:b/>
        </w:rPr>
        <w:t>Course Number:</w:t>
      </w:r>
      <w:r w:rsidR="004B2CFB">
        <w:t xml:space="preserve">  </w:t>
      </w:r>
      <w:r w:rsidR="008A229F">
        <w:t>ARTV</w:t>
      </w:r>
      <w:r w:rsidR="00EB3A8F">
        <w:t xml:space="preserve"> </w:t>
      </w:r>
      <w:r w:rsidR="0018487F">
        <w:t>2341-TX2-TRA, 2015-FA</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r>
        <w:rPr>
          <w:i/>
        </w:rPr>
        <w:t xml:space="preserve">An Introduction to Television </w:t>
      </w:r>
      <w:r w:rsidR="00C26277">
        <w:rPr>
          <w:i/>
        </w:rPr>
        <w:t>Studies</w:t>
      </w:r>
      <w:r w:rsidR="00C26277">
        <w:t>,</w:t>
      </w:r>
      <w:r>
        <w:t xml:space="preserve"> ISBN 9780415598170 3</w:t>
      </w:r>
      <w:r w:rsidRPr="007A6C34">
        <w:rPr>
          <w:vertAlign w:val="superscript"/>
        </w:rPr>
        <w:t>rd</w:t>
      </w:r>
      <w:r>
        <w:t>.</w:t>
      </w:r>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F51D78">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of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2 per six week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video  </w:t>
            </w:r>
            <w:r w:rsidR="007E126E">
              <w:rPr>
                <w:rFonts w:eastAsia="Times New Roman" w:cstheme="minorHAnsi"/>
              </w:rPr>
              <w:t>Assignments</w:t>
            </w:r>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Grading Scale</w:t>
      </w:r>
      <w:r>
        <w:rPr>
          <w:b/>
        </w:rPr>
        <w:t xml:space="preserve"> </w:t>
      </w:r>
      <w:r w:rsidR="00466FC9">
        <w:rPr>
          <w:b/>
        </w:rPr>
        <w:t>:</w:t>
      </w:r>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Texas High School uses the modified block scheduling system. Depending upon your schedule you will be meet for this class either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8487F"/>
    <w:rsid w:val="001C7E94"/>
    <w:rsid w:val="002D4014"/>
    <w:rsid w:val="002F0E95"/>
    <w:rsid w:val="0032049F"/>
    <w:rsid w:val="0033558D"/>
    <w:rsid w:val="0037068F"/>
    <w:rsid w:val="003B0986"/>
    <w:rsid w:val="00435133"/>
    <w:rsid w:val="00446424"/>
    <w:rsid w:val="00450B6F"/>
    <w:rsid w:val="00466FC9"/>
    <w:rsid w:val="00497212"/>
    <w:rsid w:val="004B2CFB"/>
    <w:rsid w:val="004B3CF0"/>
    <w:rsid w:val="004E11BE"/>
    <w:rsid w:val="004E56FB"/>
    <w:rsid w:val="005365D1"/>
    <w:rsid w:val="00544257"/>
    <w:rsid w:val="005C0F21"/>
    <w:rsid w:val="005D2B1E"/>
    <w:rsid w:val="006253E3"/>
    <w:rsid w:val="00635A71"/>
    <w:rsid w:val="00642E8F"/>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A229F"/>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43FAF"/>
    <w:rsid w:val="00BB4AFA"/>
    <w:rsid w:val="00BD32B7"/>
    <w:rsid w:val="00BD7116"/>
    <w:rsid w:val="00C1505B"/>
    <w:rsid w:val="00C16CA9"/>
    <w:rsid w:val="00C17341"/>
    <w:rsid w:val="00C26277"/>
    <w:rsid w:val="00C4207D"/>
    <w:rsid w:val="00C647E4"/>
    <w:rsid w:val="00C74B92"/>
    <w:rsid w:val="00C90E6F"/>
    <w:rsid w:val="00CC4AA6"/>
    <w:rsid w:val="00D35C13"/>
    <w:rsid w:val="00D62433"/>
    <w:rsid w:val="00D62800"/>
    <w:rsid w:val="00D8222A"/>
    <w:rsid w:val="00D94547"/>
    <w:rsid w:val="00DB0D5E"/>
    <w:rsid w:val="00DE485E"/>
    <w:rsid w:val="00DF5617"/>
    <w:rsid w:val="00E1383A"/>
    <w:rsid w:val="00E45D57"/>
    <w:rsid w:val="00E83E26"/>
    <w:rsid w:val="00EB3A8F"/>
    <w:rsid w:val="00EB596F"/>
    <w:rsid w:val="00ED5F3D"/>
    <w:rsid w:val="00F323F6"/>
    <w:rsid w:val="00F51D78"/>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1A54-9DA1-B24D-9D1C-70FB8B71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4459</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3</cp:revision>
  <cp:lastPrinted>2012-08-05T21:47:00Z</cp:lastPrinted>
  <dcterms:created xsi:type="dcterms:W3CDTF">2015-08-31T02:38:00Z</dcterms:created>
  <dcterms:modified xsi:type="dcterms:W3CDTF">2015-08-31T02:50:00Z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