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1773B7" w:rsidRDefault="004B2CFB" w:rsidP="004B2CFB">
      <w:pPr>
        <w:rPr>
          <w:color w:val="FF0000"/>
        </w:rPr>
      </w:pPr>
      <w:r w:rsidRPr="00A86C21">
        <w:rPr>
          <w:b/>
        </w:rPr>
        <w:t>Syllabus:</w:t>
      </w:r>
      <w:r w:rsidR="008F4E63">
        <w:t xml:space="preserve"> Music Appreciation</w:t>
      </w:r>
      <w:r>
        <w:br/>
      </w:r>
      <w:r w:rsidRPr="00A86C21">
        <w:rPr>
          <w:b/>
        </w:rPr>
        <w:t>Course Number:</w:t>
      </w:r>
      <w:r w:rsidR="008F4E63">
        <w:t xml:space="preserve">  MUSI 1306</w:t>
      </w:r>
      <w:r>
        <w:br/>
      </w:r>
      <w:r w:rsidRPr="00A86C21">
        <w:rPr>
          <w:b/>
        </w:rPr>
        <w:t>Instructor Information</w:t>
      </w:r>
      <w:r>
        <w:rPr>
          <w:b/>
        </w:rPr>
        <w:t xml:space="preserve"> </w:t>
      </w:r>
    </w:p>
    <w:p w:rsidR="004B2CFB" w:rsidRDefault="004B2CFB" w:rsidP="004B2CFB">
      <w:r>
        <w:tab/>
        <w:t>Name:</w:t>
      </w:r>
      <w:r w:rsidR="006035AE">
        <w:t xml:space="preserve"> </w:t>
      </w:r>
      <w:r w:rsidR="00733D9B">
        <w:t>Mary Scott Goode (Mrs. Goode)</w:t>
      </w:r>
      <w:r>
        <w:br/>
      </w:r>
      <w:r>
        <w:tab/>
        <w:t>Office:</w:t>
      </w:r>
      <w:r w:rsidR="00733D9B">
        <w:t xml:space="preserve"> HUM 117</w:t>
      </w:r>
      <w:r>
        <w:br/>
      </w:r>
      <w:r>
        <w:tab/>
        <w:t>Telephone:</w:t>
      </w:r>
      <w:r w:rsidR="00733D9B">
        <w:t xml:space="preserve"> 903-823-3371</w:t>
      </w:r>
      <w:r>
        <w:br/>
      </w:r>
      <w:r>
        <w:tab/>
        <w:t>E-mail:</w:t>
      </w:r>
      <w:r w:rsidR="00733D9B">
        <w:t xml:space="preserve"> mary.goode@texarkanacollege.edu</w:t>
      </w:r>
      <w:r>
        <w:br/>
      </w:r>
      <w:r>
        <w:tab/>
        <w:t>Office Hours:</w:t>
      </w:r>
      <w:r w:rsidR="00733D9B">
        <w:t xml:space="preserve"> posted</w:t>
      </w:r>
      <w:r>
        <w:br/>
      </w:r>
    </w:p>
    <w:p w:rsidR="004B2CFB" w:rsidRPr="001773B7" w:rsidRDefault="004B2CFB" w:rsidP="004B2CFB">
      <w:pPr>
        <w:rPr>
          <w:color w:val="FF0000"/>
        </w:rPr>
      </w:pPr>
      <w:r w:rsidRPr="00A86C21">
        <w:rPr>
          <w:b/>
        </w:rPr>
        <w:t>Textbook Information</w:t>
      </w:r>
    </w:p>
    <w:p w:rsidR="004B2CFB" w:rsidRDefault="008F4E63" w:rsidP="004B2CFB">
      <w:r>
        <w:rPr>
          <w:b/>
        </w:rPr>
        <w:t>Music: An Appreciation</w:t>
      </w:r>
      <w:r>
        <w:t xml:space="preserve">, Roger </w:t>
      </w:r>
      <w:proofErr w:type="spellStart"/>
      <w:r>
        <w:t>Kamien</w:t>
      </w:r>
      <w:proofErr w:type="spellEnd"/>
      <w:r>
        <w:t>.</w:t>
      </w:r>
      <w:r w:rsidR="00593062">
        <w:t xml:space="preserve">  Nin</w:t>
      </w:r>
      <w:r w:rsidR="00135C5B">
        <w:t xml:space="preserve">th Brief Edition, McGraw </w:t>
      </w:r>
      <w:r w:rsidR="00593062">
        <w:t>Hill.  ISBN#978-1-259-87054-5</w:t>
      </w:r>
      <w:r w:rsidR="004B2CFB">
        <w:br/>
      </w:r>
    </w:p>
    <w:p w:rsidR="004B2CFB" w:rsidRDefault="004B2CFB" w:rsidP="004B2CFB">
      <w:pPr>
        <w:rPr>
          <w:b/>
        </w:rPr>
      </w:pPr>
      <w:r>
        <w:rPr>
          <w:b/>
        </w:rPr>
        <w:t xml:space="preserve">Student Learning </w:t>
      </w:r>
      <w:r w:rsidR="00B43FAF">
        <w:rPr>
          <w:b/>
        </w:rPr>
        <w:t>Outcomes</w:t>
      </w:r>
      <w:r w:rsidRPr="00A86C21">
        <w:rPr>
          <w:b/>
        </w:rPr>
        <w:t xml:space="preserve"> for the Course</w:t>
      </w:r>
    </w:p>
    <w:p w:rsidR="008F4E63" w:rsidRDefault="008F4E63" w:rsidP="008F4E63">
      <w:pPr>
        <w:ind w:right="-180"/>
      </w:pPr>
      <w:r>
        <w:t xml:space="preserve">1. </w:t>
      </w:r>
      <w:r w:rsidR="00F418EE">
        <w:t>Learn the elements of music</w:t>
      </w:r>
    </w:p>
    <w:p w:rsidR="008F4E63" w:rsidRDefault="008F4E63" w:rsidP="008F4E63">
      <w:pPr>
        <w:ind w:right="-180"/>
      </w:pPr>
      <w:r>
        <w:t xml:space="preserve">2. </w:t>
      </w:r>
      <w:r w:rsidR="00F418EE">
        <w:t xml:space="preserve">Develop listening skills </w:t>
      </w:r>
    </w:p>
    <w:p w:rsidR="008F4E63" w:rsidRDefault="008F4E63" w:rsidP="008F4E63">
      <w:pPr>
        <w:ind w:right="-180"/>
      </w:pPr>
      <w:r>
        <w:t>3. Become familiar with the styles of the various eras of music</w:t>
      </w:r>
    </w:p>
    <w:p w:rsidR="008F4E63" w:rsidRDefault="008F4E63" w:rsidP="008F4E63">
      <w:pPr>
        <w:ind w:right="-180"/>
      </w:pPr>
      <w:r>
        <w:t>4. Study the lives and works of the great composers</w:t>
      </w:r>
    </w:p>
    <w:p w:rsidR="008F4E63" w:rsidRDefault="008F4E63" w:rsidP="008F4E63">
      <w:pPr>
        <w:ind w:right="-180"/>
      </w:pPr>
      <w:r>
        <w:t>5. Appreciate both the emotional and intellectual nature of music</w:t>
      </w:r>
    </w:p>
    <w:p w:rsidR="008F4E63" w:rsidRDefault="008F4E63" w:rsidP="00F418EE">
      <w:r>
        <w:t xml:space="preserve">6. </w:t>
      </w:r>
      <w:r w:rsidR="002D1497">
        <w:t>D</w:t>
      </w:r>
      <w:r w:rsidR="00F418EE">
        <w:t>iscuss and communicate thoughts on musical performances</w:t>
      </w:r>
    </w:p>
    <w:p w:rsidR="00F418EE" w:rsidRDefault="00642EF2" w:rsidP="00F418EE">
      <w:pPr>
        <w:ind w:right="-180"/>
      </w:pPr>
      <w:r>
        <w:t xml:space="preserve">7. </w:t>
      </w:r>
      <w:r w:rsidR="00F418EE">
        <w:t>Attend live concerts more often and with greater appreciation</w:t>
      </w:r>
    </w:p>
    <w:p w:rsidR="00642EF2" w:rsidRDefault="00642EF2" w:rsidP="008F4E63">
      <w:pPr>
        <w:ind w:right="-180"/>
      </w:pPr>
    </w:p>
    <w:p w:rsidR="004B2CFB" w:rsidRPr="00A86C21" w:rsidRDefault="004B2CFB" w:rsidP="004B2CFB">
      <w:pPr>
        <w:rPr>
          <w:b/>
        </w:rPr>
      </w:pPr>
      <w:r w:rsidRPr="00A86C21">
        <w:rPr>
          <w:b/>
        </w:rPr>
        <w:t>Student Requirements for Comple</w:t>
      </w:r>
      <w:r w:rsidR="00DC04D4">
        <w:rPr>
          <w:b/>
        </w:rPr>
        <w:t xml:space="preserve">tion of the Course </w:t>
      </w:r>
    </w:p>
    <w:p w:rsidR="00BD7116" w:rsidRDefault="004D5453" w:rsidP="004B2CFB">
      <w:r>
        <w:t>1. Students will complete a thorough study of the text and recordings</w:t>
      </w:r>
    </w:p>
    <w:p w:rsidR="004D5453" w:rsidRDefault="004D5453" w:rsidP="004B2CFB">
      <w:r>
        <w:t xml:space="preserve">2. </w:t>
      </w:r>
      <w:r w:rsidR="00F61EC9">
        <w:t>Students will take unit tests on</w:t>
      </w:r>
      <w:r>
        <w:t xml:space="preserve"> the various eras of music</w:t>
      </w:r>
    </w:p>
    <w:p w:rsidR="004D5453" w:rsidRDefault="004D5453" w:rsidP="004B2CFB">
      <w:r>
        <w:t xml:space="preserve">3. Students will attend </w:t>
      </w:r>
      <w:r w:rsidR="00733D9B">
        <w:t xml:space="preserve">2 </w:t>
      </w:r>
      <w:r>
        <w:t xml:space="preserve">live concerts and write </w:t>
      </w:r>
      <w:r w:rsidR="00733D9B">
        <w:t xml:space="preserve">2 </w:t>
      </w:r>
      <w:r>
        <w:t>concert reports</w:t>
      </w:r>
    </w:p>
    <w:p w:rsidR="004D5453" w:rsidRDefault="004D5453" w:rsidP="004B2CFB">
      <w:r>
        <w:t>4. Students will complete homework assignments</w:t>
      </w:r>
    </w:p>
    <w:p w:rsidR="00F61EC9" w:rsidRPr="004D5453" w:rsidRDefault="00F61EC9" w:rsidP="004B2CFB">
      <w:r>
        <w:t>5. Students may be asked to do classroom presentations</w:t>
      </w:r>
    </w:p>
    <w:p w:rsidR="008F4E63" w:rsidRDefault="00F61EC9" w:rsidP="004D5453">
      <w:pPr>
        <w:rPr>
          <w:b/>
        </w:rPr>
      </w:pPr>
      <w:r>
        <w:br/>
      </w:r>
      <w:r w:rsidR="004B2CFB" w:rsidRPr="00A86C21">
        <w:rPr>
          <w:b/>
        </w:rPr>
        <w:t>Student Assessment</w:t>
      </w:r>
    </w:p>
    <w:p w:rsidR="004D5453" w:rsidRDefault="004D5453" w:rsidP="004D5453">
      <w:r w:rsidRPr="004D5453">
        <w:t xml:space="preserve">Grades will be a combination of homework assignments, test grades, concert report grades and any classroom presentations grade. </w:t>
      </w:r>
      <w:r w:rsidR="00F61EC9">
        <w:t xml:space="preserve"> </w:t>
      </w:r>
      <w:r w:rsidR="00F418EE">
        <w:t xml:space="preserve">Extra concert reports will increase final grade by half a letter grade (see handout on concert reports for format, etc.) </w:t>
      </w:r>
      <w:r w:rsidR="00F61EC9">
        <w:t>Grading is</w:t>
      </w:r>
      <w:r>
        <w:t xml:space="preserve"> NOT based on musical ability</w:t>
      </w:r>
      <w:r w:rsidR="00F61EC9">
        <w:t xml:space="preserve"> or talent. </w:t>
      </w:r>
    </w:p>
    <w:p w:rsidR="00F61EC9" w:rsidRPr="004D5453" w:rsidRDefault="00F61EC9" w:rsidP="00F61EC9">
      <w:pPr>
        <w:pStyle w:val="NormalWeb"/>
        <w:rPr>
          <w:rStyle w:val="Strong"/>
          <w:bCs w:val="0"/>
        </w:rPr>
      </w:pPr>
      <w:r w:rsidRPr="005734D9">
        <w:rPr>
          <w:b/>
        </w:rPr>
        <w:t>Grading Scale</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F61EC9" w:rsidRPr="005734D9" w:rsidRDefault="00F61EC9" w:rsidP="00F107E8">
            <w:pPr>
              <w:spacing w:after="75"/>
              <w:ind w:left="45" w:right="75"/>
              <w:jc w:val="center"/>
              <w:rPr>
                <w:rFonts w:ascii="Century Gothic" w:eastAsia="Times New Roman" w:hAnsi="Century Gothic" w:cs="Arial"/>
                <w:b/>
                <w:bCs/>
                <w:color w:val="000000"/>
                <w:sz w:val="20"/>
                <w:szCs w:val="20"/>
              </w:rPr>
            </w:pP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921FD4" w:rsidRDefault="00921FD4" w:rsidP="00921FD4">
      <w:pPr>
        <w:pStyle w:val="NormalWeb"/>
        <w:spacing w:before="0" w:beforeAutospacing="0" w:after="0" w:afterAutospacing="0"/>
        <w:rPr>
          <w:b/>
        </w:rPr>
      </w:pPr>
    </w:p>
    <w:p w:rsidR="00921FD4" w:rsidRDefault="00135C5B" w:rsidP="00921FD4">
      <w:pPr>
        <w:pStyle w:val="NormalWeb"/>
        <w:spacing w:before="0" w:beforeAutospacing="0" w:after="0" w:afterAutospacing="0"/>
        <w:rPr>
          <w:b/>
        </w:rPr>
      </w:pPr>
      <w:r>
        <w:rPr>
          <w:b/>
        </w:rPr>
        <w:t>Class Schedule</w:t>
      </w:r>
    </w:p>
    <w:p w:rsidR="00921FD4" w:rsidRDefault="00DC04D4" w:rsidP="00921FD4">
      <w:pPr>
        <w:pStyle w:val="NormalWeb"/>
        <w:spacing w:before="0" w:beforeAutospacing="0" w:after="0" w:afterAutospacing="0"/>
        <w:rPr>
          <w:b/>
        </w:rPr>
      </w:pPr>
      <w:r>
        <w:t>The class</w:t>
      </w:r>
      <w:r w:rsidR="00F61EC9">
        <w:t xml:space="preserve"> will cover a unit every 2-3 weeks and will be tested at the end of the unit.  Concert reports ar</w:t>
      </w:r>
      <w:r>
        <w:t xml:space="preserve">e due as specified in the semester calendar. </w:t>
      </w:r>
      <w:r w:rsidR="00F61EC9">
        <w:t xml:space="preserve"> </w:t>
      </w:r>
      <w:r w:rsidR="004B2CFB">
        <w:rPr>
          <w:b/>
        </w:rPr>
        <w:br/>
      </w:r>
    </w:p>
    <w:p w:rsidR="004B2CFB" w:rsidRPr="00921FD4" w:rsidRDefault="004B2CFB" w:rsidP="00921FD4">
      <w:pPr>
        <w:pStyle w:val="NormalWeb"/>
        <w:spacing w:before="0" w:beforeAutospacing="0" w:after="0" w:afterAutospacing="0"/>
        <w:rPr>
          <w:b/>
        </w:rPr>
      </w:pPr>
      <w:r w:rsidRPr="005734D9">
        <w:rPr>
          <w:b/>
        </w:rPr>
        <w:t>Make-up Policy</w:t>
      </w:r>
      <w:r>
        <w:rPr>
          <w:b/>
        </w:rPr>
        <w:t xml:space="preserve"> </w:t>
      </w:r>
    </w:p>
    <w:p w:rsidR="00BD32B7" w:rsidRDefault="00733D9B" w:rsidP="00BD32B7">
      <w:pPr>
        <w:rPr>
          <w:b/>
        </w:rPr>
      </w:pPr>
      <w:r w:rsidRPr="006169BE">
        <w:rPr>
          <w:b/>
          <w:u w:val="single"/>
        </w:rPr>
        <w:t>Any test or homework assignment may be done late, however a 20% penalty will be applied.</w:t>
      </w:r>
      <w:r w:rsidR="00C20B40" w:rsidRPr="006169BE">
        <w:rPr>
          <w:b/>
        </w:rPr>
        <w:t xml:space="preserve">  </w:t>
      </w:r>
      <w:r w:rsidR="005532E4" w:rsidRPr="006169BE">
        <w:rPr>
          <w:b/>
        </w:rPr>
        <w:t>Please</w:t>
      </w:r>
      <w:r w:rsidR="00C20B40" w:rsidRPr="006169BE">
        <w:rPr>
          <w:b/>
        </w:rPr>
        <w:t xml:space="preserve"> c</w:t>
      </w:r>
      <w:r w:rsidR="005532E4" w:rsidRPr="006169BE">
        <w:rPr>
          <w:b/>
        </w:rPr>
        <w:t>ontact the</w:t>
      </w:r>
      <w:r w:rsidR="00C20B40" w:rsidRPr="006169BE">
        <w:rPr>
          <w:b/>
        </w:rPr>
        <w:t xml:space="preserve"> instructor about </w:t>
      </w:r>
      <w:r w:rsidR="005532E4" w:rsidRPr="006169BE">
        <w:rPr>
          <w:b/>
        </w:rPr>
        <w:t>your options</w:t>
      </w:r>
      <w:r w:rsidR="00C20B40" w:rsidRPr="006169BE">
        <w:rPr>
          <w:b/>
        </w:rPr>
        <w:t>.</w:t>
      </w:r>
    </w:p>
    <w:p w:rsidR="007E69DE" w:rsidRDefault="007E69DE" w:rsidP="00BD32B7">
      <w:pPr>
        <w:rPr>
          <w:b/>
        </w:rPr>
      </w:pPr>
    </w:p>
    <w:p w:rsidR="00644E33" w:rsidRDefault="00644E33" w:rsidP="00BD32B7">
      <w:pPr>
        <w:rPr>
          <w:b/>
        </w:rPr>
      </w:pPr>
      <w:r>
        <w:rPr>
          <w:b/>
        </w:rPr>
        <w:t>Class Rules</w:t>
      </w:r>
    </w:p>
    <w:p w:rsidR="00644E33" w:rsidRPr="001C3260" w:rsidRDefault="00644E33" w:rsidP="00BD32B7">
      <w:r w:rsidRPr="001C3260">
        <w:t>Class rules ensure the best possible learning environment and a climate of respect for one another.</w:t>
      </w:r>
      <w:r w:rsidR="00655C1A" w:rsidRPr="001C3260">
        <w:t xml:space="preserve">  </w:t>
      </w:r>
    </w:p>
    <w:p w:rsidR="001C3260" w:rsidRPr="001C3260" w:rsidRDefault="001C3260" w:rsidP="001C3260">
      <w:r w:rsidRPr="001C3260">
        <w:rPr>
          <w:b/>
        </w:rPr>
        <w:t>1.</w:t>
      </w:r>
      <w:r>
        <w:rPr>
          <w:b/>
        </w:rPr>
        <w:t xml:space="preserve"> </w:t>
      </w:r>
      <w:r w:rsidRPr="001C3260">
        <w:rPr>
          <w:b/>
        </w:rPr>
        <w:t>Cell phones are for emergency use only.  No phones allowed on desk tops.</w:t>
      </w:r>
      <w:r>
        <w:rPr>
          <w:b/>
        </w:rPr>
        <w:t xml:space="preserve">  </w:t>
      </w:r>
      <w:r>
        <w:t>Students will be asked to put their phone away or leave the room while conducting their business.</w:t>
      </w:r>
      <w:r w:rsidR="00F83C93">
        <w:t xml:space="preserve">  Repeated infractions constitute belligerent behavior and the student may be dropped from the class.</w:t>
      </w:r>
    </w:p>
    <w:p w:rsidR="001C3260" w:rsidRDefault="001C3260" w:rsidP="00BD32B7">
      <w:pPr>
        <w:rPr>
          <w:b/>
        </w:rPr>
      </w:pPr>
      <w:r>
        <w:rPr>
          <w:b/>
        </w:rPr>
        <w:t xml:space="preserve">2. No food or drink in class except bottled water. </w:t>
      </w:r>
    </w:p>
    <w:p w:rsidR="00644E33" w:rsidRDefault="001C3260" w:rsidP="00BD32B7">
      <w:r>
        <w:rPr>
          <w:b/>
        </w:rPr>
        <w:t xml:space="preserve">3. </w:t>
      </w:r>
      <w:r w:rsidR="00644E33" w:rsidRPr="001C3260">
        <w:rPr>
          <w:b/>
        </w:rPr>
        <w:t>Students will not talk when the teacher</w:t>
      </w:r>
      <w:r w:rsidR="00655C1A" w:rsidRPr="001C3260">
        <w:rPr>
          <w:b/>
        </w:rPr>
        <w:t xml:space="preserve"> or another student is talking.</w:t>
      </w:r>
      <w:r w:rsidR="00655C1A">
        <w:rPr>
          <w:b/>
        </w:rPr>
        <w:t xml:space="preserve"> </w:t>
      </w:r>
      <w:r w:rsidR="00644E33">
        <w:t xml:space="preserve"> Students who carry on private discussions which distract or interrupt the class will be warned and then separated</w:t>
      </w:r>
      <w:r w:rsidR="00655C1A">
        <w:t>.  If the behavior continues and the student becomes</w:t>
      </w:r>
      <w:r w:rsidR="00644E33">
        <w:t xml:space="preserve"> a detrim</w:t>
      </w:r>
      <w:r w:rsidR="00655C1A">
        <w:t>e</w:t>
      </w:r>
      <w:r w:rsidR="006513F1">
        <w:t>nt to the class the student may</w:t>
      </w:r>
      <w:r w:rsidR="00644E33">
        <w:t xml:space="preserve"> be d</w:t>
      </w:r>
      <w:r w:rsidR="00655C1A">
        <w:t>ropped</w:t>
      </w:r>
      <w:r w:rsidR="00644E33">
        <w:t xml:space="preserve">.  </w:t>
      </w:r>
    </w:p>
    <w:p w:rsidR="00655C1A" w:rsidRPr="001C3260" w:rsidRDefault="001C3260" w:rsidP="00BD32B7">
      <w:pPr>
        <w:rPr>
          <w:b/>
        </w:rPr>
      </w:pPr>
      <w:r>
        <w:rPr>
          <w:b/>
        </w:rPr>
        <w:t xml:space="preserve">4. </w:t>
      </w:r>
      <w:r w:rsidR="00655C1A" w:rsidRPr="001C3260">
        <w:rPr>
          <w:b/>
        </w:rPr>
        <w:t>Stude</w:t>
      </w:r>
      <w:r>
        <w:rPr>
          <w:b/>
        </w:rPr>
        <w:t>nts who use foul language or</w:t>
      </w:r>
      <w:r w:rsidR="00655C1A" w:rsidRPr="001C3260">
        <w:rPr>
          <w:b/>
        </w:rPr>
        <w:t xml:space="preserve"> inappropriate speech such as threats, hate speech or bullying </w:t>
      </w:r>
      <w:r w:rsidR="00DD46C9">
        <w:rPr>
          <w:b/>
        </w:rPr>
        <w:t>will be asked to leave and 1</w:t>
      </w:r>
      <w:r w:rsidR="006513F1" w:rsidRPr="001C3260">
        <w:rPr>
          <w:b/>
        </w:rPr>
        <w:t>may be dropped</w:t>
      </w:r>
      <w:r w:rsidR="00655C1A" w:rsidRPr="001C3260">
        <w:rPr>
          <w:b/>
        </w:rPr>
        <w:t xml:space="preserve">.  </w:t>
      </w:r>
    </w:p>
    <w:p w:rsidR="00135C5B" w:rsidRDefault="00135C5B" w:rsidP="004B2CFB">
      <w:pPr>
        <w:rPr>
          <w:b/>
        </w:rPr>
      </w:pPr>
    </w:p>
    <w:p w:rsidR="004B2CFB" w:rsidRPr="005734D9" w:rsidRDefault="004B2CFB" w:rsidP="004B2CFB">
      <w:pPr>
        <w:rPr>
          <w:b/>
        </w:rPr>
      </w:pPr>
      <w:r w:rsidRPr="005734D9">
        <w:rPr>
          <w:b/>
        </w:rPr>
        <w:t>Academic Integrity Statement</w:t>
      </w:r>
    </w:p>
    <w:p w:rsidR="004B2CFB" w:rsidRPr="00BD32B7" w:rsidRDefault="004B2CFB" w:rsidP="00135C5B">
      <w:pPr>
        <w:pStyle w:val="Pa3"/>
        <w:spacing w:after="10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135C5B">
      <w:pPr>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color w:val="000000"/>
        </w:rPr>
        <w:t xml:space="preserve"> </w:t>
      </w:r>
    </w:p>
    <w:p w:rsidR="006D058B" w:rsidRPr="006D058B" w:rsidRDefault="006D058B" w:rsidP="006D058B">
      <w:pPr>
        <w:pStyle w:val="NormalWeb"/>
        <w:rPr>
          <w:rFonts w:ascii="Calibri" w:hAnsi="Calibri" w:cs="Calibri"/>
          <w:color w:val="000000"/>
        </w:rPr>
      </w:pPr>
      <w:r w:rsidRPr="006D058B">
        <w:rPr>
          <w:rFonts w:ascii="Avenir Next Condensed" w:hAnsi="Avenir Next Condensed"/>
          <w:i/>
          <w:iCs/>
          <w:color w:val="00000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6D058B">
          <w:rPr>
            <w:rStyle w:val="Hyperlink"/>
            <w:rFonts w:ascii="Avenir Next Condensed" w:hAnsi="Avenir Next Condensed"/>
            <w:i/>
            <w:iCs/>
            <w:color w:val="0563C1"/>
          </w:rPr>
          <w:t>human.resources@texarkanacollege.edu</w:t>
        </w:r>
      </w:hyperlink>
    </w:p>
    <w:p w:rsidR="004B2CFB" w:rsidRPr="00BD32B7" w:rsidRDefault="004B2CFB" w:rsidP="00135C5B">
      <w:pPr>
        <w:autoSpaceDE w:val="0"/>
        <w:autoSpaceDN w:val="0"/>
        <w:adjustRightInd w:val="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w:t>
      </w:r>
      <w:r w:rsidR="00FB1836" w:rsidRPr="00FB1836">
        <w:rPr>
          <w:rFonts w:eastAsia="Times New Roman" w:cstheme="minorHAnsi"/>
        </w:rPr>
        <w:t xml:space="preserve"> </w:t>
      </w:r>
    </w:p>
    <w:p w:rsidR="004B2CFB" w:rsidRPr="001C5BDA" w:rsidRDefault="004B2CFB" w:rsidP="00135C5B">
      <w:pPr>
        <w:spacing w:before="100" w:beforeAutospacing="1" w:after="100" w:afterAutospacing="1"/>
        <w:rPr>
          <w:rFonts w:eastAsia="Times New Roman" w:cstheme="minorHAnsi"/>
        </w:rPr>
      </w:pPr>
      <w:r w:rsidRPr="00641B65">
        <w:rPr>
          <w:rFonts w:eastAsia="Times New Roman" w:cstheme="minorHAnsi"/>
        </w:rPr>
        <w:lastRenderedPageBreak/>
        <w:t>If you have an accomm</w:t>
      </w:r>
      <w:r w:rsidR="006D058B">
        <w:rPr>
          <w:rFonts w:eastAsia="Times New Roman" w:cstheme="minorHAnsi"/>
        </w:rPr>
        <w:t>odation letter</w:t>
      </w:r>
      <w:r w:rsidRPr="00641B65">
        <w:rPr>
          <w:rFonts w:eastAsia="Times New Roman" w:cstheme="minorHAnsi"/>
        </w:rPr>
        <w:t xml:space="preserv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135C5B" w:rsidRDefault="004B2CFB" w:rsidP="00135C5B">
      <w:pPr>
        <w:autoSpaceDE w:val="0"/>
        <w:autoSpaceDN w:val="0"/>
        <w:adjustRightInd w:val="0"/>
        <w:rPr>
          <w:rFonts w:eastAsia="Times New Roman" w:cstheme="minorHAnsi"/>
          <w:b/>
          <w:color w:val="000000"/>
        </w:rPr>
      </w:pPr>
      <w:r>
        <w:rPr>
          <w:rFonts w:eastAsia="Times New Roman" w:cstheme="minorHAnsi"/>
          <w:b/>
          <w:color w:val="000000"/>
        </w:rPr>
        <w:t>Financial Aid:</w:t>
      </w:r>
    </w:p>
    <w:p w:rsidR="006C72E8" w:rsidRDefault="004B2CFB" w:rsidP="00135C5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921FD4" w:rsidRDefault="00921FD4" w:rsidP="00135C5B">
      <w:pPr>
        <w:autoSpaceDE w:val="0"/>
        <w:autoSpaceDN w:val="0"/>
        <w:adjustRightInd w:val="0"/>
        <w:rPr>
          <w:rFonts w:eastAsia="Times New Roman" w:cstheme="minorHAnsi"/>
        </w:rPr>
      </w:pPr>
    </w:p>
    <w:p w:rsidR="00921FD4" w:rsidRDefault="00921FD4" w:rsidP="00135C5B">
      <w:pPr>
        <w:autoSpaceDE w:val="0"/>
        <w:autoSpaceDN w:val="0"/>
        <w:adjustRightInd w:val="0"/>
        <w:rPr>
          <w:rFonts w:eastAsia="Times New Roman" w:cstheme="minorHAnsi"/>
          <w:b/>
        </w:rPr>
      </w:pPr>
      <w:r>
        <w:rPr>
          <w:rFonts w:eastAsia="Times New Roman" w:cstheme="minorHAnsi"/>
          <w:b/>
        </w:rPr>
        <w:t>Attendance</w:t>
      </w:r>
    </w:p>
    <w:p w:rsidR="00921FD4" w:rsidRDefault="00921FD4" w:rsidP="00921FD4">
      <w:pPr>
        <w:rPr>
          <w:b/>
        </w:rPr>
      </w:pPr>
      <w:r>
        <w:t xml:space="preserve">Attendance is extremely important to success in Music Appreciation; indeed any course, and grades </w:t>
      </w:r>
      <w:r w:rsidRPr="00921FD4">
        <w:rPr>
          <w:u w:val="single"/>
        </w:rPr>
        <w:t>always</w:t>
      </w:r>
      <w:r>
        <w:t xml:space="preserve"> reflect the level of discipline in this regard.  </w:t>
      </w:r>
      <w:r w:rsidRPr="00C20B40">
        <w:rPr>
          <w:b/>
        </w:rPr>
        <w:t>Please contact your instructor about any abse</w:t>
      </w:r>
      <w:r w:rsidR="00C20B40">
        <w:rPr>
          <w:b/>
        </w:rPr>
        <w:t>nces or issues.  This class</w:t>
      </w:r>
      <w:r w:rsidRPr="00C20B40">
        <w:rPr>
          <w:b/>
        </w:rPr>
        <w:t xml:space="preserve"> will follow</w:t>
      </w:r>
      <w:r w:rsidRPr="00921FD4">
        <w:rPr>
          <w:b/>
        </w:rPr>
        <w:t xml:space="preserve"> the guidelines outlined in the official </w:t>
      </w:r>
      <w:r w:rsidR="00C20B40">
        <w:rPr>
          <w:b/>
        </w:rPr>
        <w:t xml:space="preserve">TC </w:t>
      </w:r>
      <w:r w:rsidRPr="00921FD4">
        <w:rPr>
          <w:b/>
        </w:rPr>
        <w:t>Abs</w:t>
      </w:r>
      <w:r w:rsidR="00C20B40">
        <w:rPr>
          <w:b/>
        </w:rPr>
        <w:t xml:space="preserve">entee Policy.  </w:t>
      </w:r>
    </w:p>
    <w:p w:rsidR="006D058B" w:rsidRDefault="006D058B" w:rsidP="00921FD4">
      <w:pPr>
        <w:rPr>
          <w:b/>
        </w:rPr>
      </w:pPr>
    </w:p>
    <w:p w:rsidR="0086707F" w:rsidRPr="006D058B" w:rsidRDefault="0086707F" w:rsidP="0086707F">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rsidR="0086707F" w:rsidRDefault="0086707F" w:rsidP="0086707F">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86707F" w:rsidRDefault="0086707F" w:rsidP="0086707F">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86707F" w:rsidRDefault="0086707F" w:rsidP="0086707F">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86707F" w:rsidRDefault="0086707F" w:rsidP="0086707F">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6D058B" w:rsidRDefault="006D058B" w:rsidP="0086707F">
      <w:pPr>
        <w:rPr>
          <w:rFonts w:ascii="Times New Roman" w:hAnsi="Times New Roman" w:cs="Times New Roman"/>
        </w:rPr>
      </w:pPr>
    </w:p>
    <w:p w:rsidR="0086707F" w:rsidRDefault="0086707F" w:rsidP="0086707F">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proofErr w:type="gramStart"/>
      <w:r>
        <w:rPr>
          <w:rFonts w:ascii="Times New Roman" w:hAnsi="Times New Roman" w:cs="Times New Roman"/>
        </w:rPr>
        <w:t>A</w:t>
      </w:r>
      <w:proofErr w:type="gramEnd"/>
      <w:r>
        <w:rPr>
          <w:rFonts w:ascii="Times New Roman" w:hAnsi="Times New Roman" w:cs="Times New Roman"/>
        </w:rPr>
        <w:t xml:space="preserve"> student’s absence due to school trips and/or school business will not be counted against a student’s allowable number of absences. Military duty and absences for Holy Days (FBD LEGAL) are covered in a separate section of the catalog and the student handbook. </w:t>
      </w:r>
      <w:r>
        <w:rPr>
          <w:rFonts w:ascii="Times New Roman" w:hAnsi="Times New Roman" w:cs="Times New Roman"/>
        </w:rPr>
        <w:lastRenderedPageBreak/>
        <w:t>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86707F" w:rsidRDefault="0086707F" w:rsidP="0086707F">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rsidR="006D058B" w:rsidRPr="00D00D70" w:rsidRDefault="006D058B" w:rsidP="0086707F">
      <w:pPr>
        <w:rPr>
          <w:rFonts w:ascii="Times New Roman" w:hAnsi="Times New Roman" w:cs="Times New Roman"/>
          <w:i/>
        </w:rPr>
      </w:pPr>
    </w:p>
    <w:p w:rsidR="0086707F" w:rsidRDefault="0086707F" w:rsidP="0086707F">
      <w:pPr>
        <w:rPr>
          <w:rFonts w:ascii="Times New Roman" w:hAnsi="Times New Roman" w:cs="Times New Roman"/>
        </w:rPr>
      </w:pPr>
      <w:r w:rsidRPr="00EB0887">
        <w:rPr>
          <w:rFonts w:ascii="Times New Roman" w:hAnsi="Times New Roman" w:cs="Times New Roman"/>
          <w:b/>
        </w:rPr>
        <w:t>ONLINE/HYBRID COURSE ABSENCES</w:t>
      </w:r>
      <w:r w:rsidRPr="00EB0887">
        <w:rPr>
          <w:rFonts w:ascii="Times New Roman" w:hAnsi="Times New Roman" w:cs="Times New Roman"/>
          <w:b/>
        </w:rPr>
        <w:br/>
      </w:r>
      <w:r>
        <w:rPr>
          <w:rFonts w:ascii="Times New Roman" w:hAnsi="Times New Roman" w:cs="Times New Roman"/>
        </w:rPr>
        <w:t xml:space="preserve">Absence in an </w:t>
      </w:r>
      <w:r w:rsidRPr="00EB0887">
        <w:rPr>
          <w:rFonts w:ascii="Times New Roman" w:hAnsi="Times New Roman" w:cs="Times New Roman"/>
          <w:b/>
        </w:rPr>
        <w:t>online course</w:t>
      </w:r>
      <w:r>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262DD">
        <w:rPr>
          <w:rFonts w:ascii="Times New Roman" w:hAnsi="Times New Roman" w:cs="Times New Roman"/>
          <w:vertAlign w:val="superscript"/>
        </w:rPr>
        <w:t>th</w:t>
      </w:r>
      <w:r>
        <w:rPr>
          <w:rFonts w:ascii="Times New Roman" w:hAnsi="Times New Roman" w:cs="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E305C2">
        <w:rPr>
          <w:rFonts w:ascii="Times New Roman" w:hAnsi="Times New Roman" w:cs="Times New Roman"/>
          <w:b/>
        </w:rPr>
        <w:t>may</w:t>
      </w:r>
      <w:r>
        <w:rPr>
          <w:rFonts w:ascii="Times New Roman"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rsidR="0086707F" w:rsidRDefault="0086707F" w:rsidP="0086707F">
      <w:pPr>
        <w:rPr>
          <w:rFonts w:ascii="Times New Roman" w:hAnsi="Times New Roman" w:cs="Times New Roman"/>
        </w:rPr>
      </w:pPr>
      <w:r>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E305C2">
        <w:rPr>
          <w:rFonts w:ascii="Times New Roman" w:hAnsi="Times New Roman" w:cs="Times New Roman"/>
          <w:b/>
        </w:rPr>
        <w:t>may</w:t>
      </w:r>
      <w:r>
        <w:rPr>
          <w:rFonts w:ascii="Times New Roman" w:hAnsi="Times New Roman" w:cs="Times New Roman"/>
        </w:rPr>
        <w:t xml:space="preserve"> be dropped for not having attended.</w:t>
      </w:r>
    </w:p>
    <w:p w:rsidR="006D058B" w:rsidRPr="00EB0887" w:rsidRDefault="006D058B" w:rsidP="0086707F">
      <w:pPr>
        <w:rPr>
          <w:rFonts w:ascii="Times New Roman" w:hAnsi="Times New Roman" w:cs="Times New Roman"/>
        </w:rPr>
      </w:pPr>
    </w:p>
    <w:p w:rsidR="006D058B" w:rsidRDefault="0086707F" w:rsidP="0086707F">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w:t>
      </w:r>
      <w:r w:rsidR="006D058B">
        <w:rPr>
          <w:rFonts w:ascii="Times New Roman" w:hAnsi="Times New Roman" w:cs="Times New Roman"/>
        </w:rPr>
        <w:t xml:space="preserve"> over the following information.</w:t>
      </w:r>
    </w:p>
    <w:p w:rsidR="006D058B" w:rsidRDefault="006D058B" w:rsidP="0086707F">
      <w:pPr>
        <w:rPr>
          <w:rFonts w:ascii="Times New Roman" w:hAnsi="Times New Roman" w:cs="Times New Roman"/>
        </w:rPr>
      </w:pPr>
    </w:p>
    <w:p w:rsidR="006D058B" w:rsidRDefault="006D058B" w:rsidP="0086707F">
      <w:pPr>
        <w:rPr>
          <w:rFonts w:ascii="Times New Roman" w:hAnsi="Times New Roman" w:cs="Times New Roman"/>
          <w:b/>
          <w:u w:val="single"/>
        </w:rPr>
      </w:pPr>
    </w:p>
    <w:p w:rsidR="006D058B" w:rsidRDefault="006D058B" w:rsidP="0086707F">
      <w:pPr>
        <w:rPr>
          <w:rFonts w:ascii="Times New Roman" w:hAnsi="Times New Roman" w:cs="Times New Roman"/>
          <w:b/>
          <w:u w:val="single"/>
        </w:rPr>
      </w:pPr>
    </w:p>
    <w:p w:rsidR="006D058B" w:rsidRDefault="006D058B" w:rsidP="0086707F">
      <w:pPr>
        <w:rPr>
          <w:rFonts w:ascii="Times New Roman" w:hAnsi="Times New Roman" w:cs="Times New Roman"/>
          <w:b/>
          <w:u w:val="single"/>
        </w:rPr>
      </w:pPr>
    </w:p>
    <w:p w:rsidR="0086707F" w:rsidRPr="006D058B" w:rsidRDefault="0086707F" w:rsidP="0086707F">
      <w:pPr>
        <w:rPr>
          <w:rFonts w:ascii="Times New Roman" w:hAnsi="Times New Roman" w:cs="Times New Roman"/>
        </w:rPr>
      </w:pPr>
      <w:bookmarkStart w:id="0" w:name="_GoBack"/>
      <w:bookmarkEnd w:id="0"/>
      <w:r w:rsidRPr="00B85E2D">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314"/>
        <w:gridCol w:w="4316"/>
      </w:tblGrid>
      <w:tr w:rsidR="0086707F" w:rsidRPr="00B85E2D" w:rsidTr="00F84D49">
        <w:tc>
          <w:tcPr>
            <w:tcW w:w="9576" w:type="dxa"/>
            <w:gridSpan w:val="2"/>
            <w:shd w:val="clear" w:color="auto" w:fill="66CCFF"/>
          </w:tcPr>
          <w:p w:rsidR="0086707F" w:rsidRDefault="0086707F" w:rsidP="00F84D49">
            <w:pPr>
              <w:jc w:val="center"/>
              <w:rPr>
                <w:rFonts w:ascii="Times New Roman" w:hAnsi="Times New Roman" w:cs="Times New Roman"/>
                <w:b/>
                <w:szCs w:val="24"/>
              </w:rPr>
            </w:pPr>
          </w:p>
          <w:p w:rsidR="007E69DE" w:rsidRDefault="007E69DE" w:rsidP="00F84D49">
            <w:pPr>
              <w:jc w:val="center"/>
              <w:rPr>
                <w:rFonts w:ascii="Times New Roman" w:hAnsi="Times New Roman" w:cs="Times New Roman"/>
                <w:b/>
                <w:szCs w:val="24"/>
              </w:rPr>
            </w:pPr>
          </w:p>
          <w:p w:rsidR="007E69DE" w:rsidRDefault="007E69DE" w:rsidP="00F84D49">
            <w:pPr>
              <w:jc w:val="center"/>
              <w:rPr>
                <w:rFonts w:ascii="Times New Roman" w:hAnsi="Times New Roman" w:cs="Times New Roman"/>
                <w:b/>
                <w:szCs w:val="24"/>
              </w:rPr>
            </w:pPr>
          </w:p>
          <w:p w:rsidR="007E69DE" w:rsidRPr="00B85E2D" w:rsidRDefault="007E69DE" w:rsidP="00F84D49">
            <w:pPr>
              <w:jc w:val="center"/>
              <w:rPr>
                <w:rFonts w:ascii="Times New Roman" w:hAnsi="Times New Roman" w:cs="Times New Roman"/>
                <w:b/>
                <w:szCs w:val="24"/>
              </w:rPr>
            </w:pPr>
          </w:p>
        </w:tc>
      </w:tr>
      <w:tr w:rsidR="0086707F" w:rsidRPr="00B85E2D" w:rsidTr="00F84D49">
        <w:trPr>
          <w:trHeight w:val="1187"/>
        </w:trPr>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or Lab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Once a week (Night classes or Friday classes)</w:t>
            </w:r>
          </w:p>
          <w:p w:rsidR="0086707F" w:rsidRDefault="0086707F" w:rsidP="00F84D49">
            <w:pPr>
              <w:rPr>
                <w:rFonts w:ascii="Times New Roman" w:hAnsi="Times New Roman" w:cs="Times New Roman"/>
                <w:szCs w:val="24"/>
              </w:rPr>
            </w:pPr>
            <w:r w:rsidRPr="00B85E2D">
              <w:rPr>
                <w:rFonts w:ascii="Times New Roman" w:hAnsi="Times New Roman" w:cs="Times New Roman"/>
                <w:szCs w:val="24"/>
              </w:rPr>
              <w:t>Twice a week  (MW or TR classes)</w:t>
            </w:r>
          </w:p>
          <w:p w:rsidR="0086707F" w:rsidRDefault="0086707F" w:rsidP="00F84D49">
            <w:pPr>
              <w:rPr>
                <w:rFonts w:ascii="Times New Roman" w:hAnsi="Times New Roman" w:cs="Times New Roman"/>
                <w:szCs w:val="24"/>
              </w:rPr>
            </w:pPr>
            <w:r>
              <w:rPr>
                <w:rFonts w:ascii="Times New Roman" w:hAnsi="Times New Roman" w:cs="Times New Roman"/>
                <w:szCs w:val="24"/>
              </w:rPr>
              <w:t>Three times a week (MWF or TRF classes)</w:t>
            </w:r>
          </w:p>
          <w:p w:rsidR="0086707F" w:rsidRDefault="0086707F" w:rsidP="00F84D49">
            <w:pPr>
              <w:rPr>
                <w:rFonts w:ascii="Times New Roman" w:hAnsi="Times New Roman" w:cs="Times New Roman"/>
                <w:szCs w:val="24"/>
              </w:rPr>
            </w:pPr>
            <w:r>
              <w:rPr>
                <w:rFonts w:ascii="Times New Roman" w:hAnsi="Times New Roman" w:cs="Times New Roman"/>
                <w:szCs w:val="24"/>
              </w:rPr>
              <w:t>Four times a week (MTWR classes)</w:t>
            </w:r>
          </w:p>
          <w:p w:rsidR="0086707F" w:rsidRPr="00B85E2D" w:rsidRDefault="0086707F" w:rsidP="00F84D49">
            <w:pPr>
              <w:rPr>
                <w:rFonts w:ascii="Times New Roman" w:hAnsi="Times New Roman" w:cs="Times New Roman"/>
                <w:szCs w:val="24"/>
              </w:rPr>
            </w:pPr>
          </w:p>
        </w:tc>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86707F" w:rsidRPr="00B85E2D" w:rsidRDefault="0086707F" w:rsidP="00F84D49">
            <w:pP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2</w:t>
            </w: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4</w:t>
            </w:r>
          </w:p>
          <w:p w:rsidR="0086707F" w:rsidRDefault="0086707F" w:rsidP="00F84D49">
            <w:pPr>
              <w:jc w:val="center"/>
              <w:rPr>
                <w:rFonts w:ascii="Times New Roman" w:hAnsi="Times New Roman" w:cs="Times New Roman"/>
                <w:szCs w:val="24"/>
              </w:rPr>
            </w:pPr>
            <w:r>
              <w:rPr>
                <w:rFonts w:ascii="Times New Roman" w:hAnsi="Times New Roman" w:cs="Times New Roman"/>
                <w:szCs w:val="24"/>
              </w:rPr>
              <w:t>6</w:t>
            </w:r>
          </w:p>
          <w:p w:rsidR="0086707F" w:rsidRDefault="0086707F" w:rsidP="00F84D49">
            <w:pPr>
              <w:jc w:val="center"/>
              <w:rPr>
                <w:rFonts w:ascii="Times New Roman" w:hAnsi="Times New Roman" w:cs="Times New Roman"/>
                <w:szCs w:val="24"/>
              </w:rPr>
            </w:pPr>
            <w:r>
              <w:rPr>
                <w:rFonts w:ascii="Times New Roman" w:hAnsi="Times New Roman" w:cs="Times New Roman"/>
                <w:szCs w:val="24"/>
              </w:rPr>
              <w:t>8</w:t>
            </w:r>
          </w:p>
          <w:p w:rsidR="0086707F" w:rsidRPr="00B85E2D" w:rsidRDefault="0086707F" w:rsidP="00F84D49">
            <w:pPr>
              <w:jc w:val="center"/>
              <w:rPr>
                <w:rFonts w:ascii="Times New Roman" w:hAnsi="Times New Roman" w:cs="Times New Roman"/>
                <w:szCs w:val="24"/>
              </w:rPr>
            </w:pP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Pr="00B85E2D" w:rsidRDefault="0086707F" w:rsidP="00F84D49">
            <w:pPr>
              <w:jc w:val="center"/>
              <w:rPr>
                <w:rFonts w:ascii="Times New Roman" w:hAnsi="Times New Roman" w:cs="Times New Roman"/>
                <w:szCs w:val="24"/>
              </w:rPr>
            </w:pPr>
          </w:p>
        </w:tc>
      </w:tr>
      <w:tr w:rsidR="0086707F" w:rsidRPr="00B85E2D" w:rsidTr="00F84D49">
        <w:trPr>
          <w:trHeight w:val="278"/>
        </w:trPr>
        <w:tc>
          <w:tcPr>
            <w:tcW w:w="9576" w:type="dxa"/>
            <w:gridSpan w:val="2"/>
            <w:shd w:val="clear" w:color="auto" w:fill="66CCFF"/>
          </w:tcPr>
          <w:p w:rsidR="0086707F" w:rsidRPr="00B85E2D" w:rsidRDefault="0086707F" w:rsidP="00F84D49">
            <w:pPr>
              <w:rPr>
                <w:rFonts w:ascii="Times New Roman" w:hAnsi="Times New Roman" w:cs="Times New Roman"/>
                <w:b/>
                <w:szCs w:val="24"/>
              </w:rPr>
            </w:pPr>
            <w:r w:rsidRPr="00B85E2D">
              <w:rPr>
                <w:rFonts w:ascii="Times New Roman" w:hAnsi="Times New Roman" w:cs="Times New Roman"/>
                <w:b/>
                <w:szCs w:val="24"/>
              </w:rPr>
              <w:lastRenderedPageBreak/>
              <w:t>A COURSE THAT MEETS FOR 14 WEEKS OF THE SEMESTER</w:t>
            </w:r>
          </w:p>
        </w:tc>
      </w:tr>
      <w:tr w:rsidR="0086707F" w:rsidRPr="00B85E2D" w:rsidTr="00F84D49">
        <w:trPr>
          <w:trHeight w:val="1988"/>
        </w:trPr>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or Lab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Twice a week (MW or TR classes)</w:t>
            </w:r>
          </w:p>
        </w:tc>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86707F" w:rsidRPr="00B85E2D" w:rsidRDefault="0086707F" w:rsidP="00F84D49">
            <w:pPr>
              <w:rPr>
                <w:rFonts w:ascii="Times New Roman" w:hAnsi="Times New Roman" w:cs="Times New Roman"/>
                <w:szCs w:val="24"/>
              </w:rPr>
            </w:pP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4</w:t>
            </w:r>
          </w:p>
          <w:p w:rsidR="0086707F" w:rsidRPr="00B85E2D" w:rsidRDefault="0086707F" w:rsidP="00F84D49">
            <w:pPr>
              <w:jc w:val="center"/>
              <w:rPr>
                <w:rFonts w:ascii="Times New Roman" w:hAnsi="Times New Roman" w:cs="Times New Roman"/>
                <w:szCs w:val="24"/>
              </w:rPr>
            </w:pP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Default="0086707F" w:rsidP="00F84D49">
            <w:pPr>
              <w:jc w:val="cente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p>
        </w:tc>
      </w:tr>
      <w:tr w:rsidR="0086707F" w:rsidRPr="00B85E2D" w:rsidTr="00F84D49">
        <w:trPr>
          <w:trHeight w:val="323"/>
        </w:trPr>
        <w:tc>
          <w:tcPr>
            <w:tcW w:w="9576" w:type="dxa"/>
            <w:gridSpan w:val="2"/>
            <w:shd w:val="clear" w:color="auto" w:fill="66CCFF"/>
          </w:tcPr>
          <w:p w:rsidR="0086707F" w:rsidRPr="00B85E2D" w:rsidRDefault="0086707F"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8 WEEKS OF THE SEMESTER (Fast-Track)</w:t>
            </w:r>
          </w:p>
        </w:tc>
      </w:tr>
      <w:tr w:rsidR="0086707F" w:rsidRPr="00B85E2D" w:rsidTr="00F84D49">
        <w:trPr>
          <w:trHeight w:val="1187"/>
        </w:trPr>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or Lab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Four times a week (MTWR classes)</w:t>
            </w:r>
          </w:p>
        </w:tc>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86707F" w:rsidRPr="00B85E2D" w:rsidRDefault="0086707F" w:rsidP="00F84D49">
            <w:pP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4</w:t>
            </w: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Pr="00B85E2D" w:rsidRDefault="0086707F" w:rsidP="00F84D49">
            <w:pPr>
              <w:jc w:val="center"/>
              <w:rPr>
                <w:rFonts w:ascii="Times New Roman" w:hAnsi="Times New Roman" w:cs="Times New Roman"/>
                <w:szCs w:val="24"/>
              </w:rPr>
            </w:pPr>
          </w:p>
        </w:tc>
      </w:tr>
      <w:tr w:rsidR="0086707F" w:rsidRPr="00B85E2D" w:rsidTr="00F84D49">
        <w:trPr>
          <w:trHeight w:val="323"/>
        </w:trPr>
        <w:tc>
          <w:tcPr>
            <w:tcW w:w="9576" w:type="dxa"/>
            <w:gridSpan w:val="2"/>
            <w:shd w:val="clear" w:color="auto" w:fill="66CCFF"/>
          </w:tcPr>
          <w:p w:rsidR="0086707F" w:rsidRPr="00B85E2D" w:rsidRDefault="0086707F"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5 WEEKS OF THE SEMESTER (Summer Sessions)</w:t>
            </w:r>
          </w:p>
        </w:tc>
      </w:tr>
      <w:tr w:rsidR="0086707F" w:rsidRPr="00B85E2D" w:rsidTr="00F84D49">
        <w:trPr>
          <w:trHeight w:val="1187"/>
        </w:trPr>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or Lab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p>
          <w:p w:rsidR="0086707F" w:rsidRDefault="0086707F" w:rsidP="00F84D49">
            <w:pPr>
              <w:rPr>
                <w:rFonts w:ascii="Times New Roman" w:hAnsi="Times New Roman" w:cs="Times New Roman"/>
                <w:szCs w:val="24"/>
              </w:rPr>
            </w:pPr>
            <w:r w:rsidRPr="00B85E2D">
              <w:rPr>
                <w:rFonts w:ascii="Times New Roman" w:hAnsi="Times New Roman" w:cs="Times New Roman"/>
                <w:szCs w:val="24"/>
              </w:rPr>
              <w:t>3 times a week (MTW) (evening classes)</w:t>
            </w: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4 times a week (MTWR) (day classes)</w:t>
            </w:r>
          </w:p>
          <w:p w:rsidR="0086707F" w:rsidRPr="00B85E2D" w:rsidRDefault="0086707F" w:rsidP="00F84D49">
            <w:pPr>
              <w:rPr>
                <w:rFonts w:ascii="Times New Roman" w:hAnsi="Times New Roman" w:cs="Times New Roman"/>
                <w:szCs w:val="24"/>
              </w:rPr>
            </w:pPr>
          </w:p>
        </w:tc>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86707F" w:rsidRPr="00B85E2D" w:rsidRDefault="0086707F" w:rsidP="00F84D49">
            <w:pP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2</w:t>
            </w: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2</w:t>
            </w:r>
          </w:p>
          <w:p w:rsidR="0086707F"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Pr="00B85E2D" w:rsidRDefault="0086707F" w:rsidP="00F84D49">
            <w:pPr>
              <w:jc w:val="center"/>
              <w:rPr>
                <w:rFonts w:ascii="Times New Roman" w:hAnsi="Times New Roman" w:cs="Times New Roman"/>
                <w:szCs w:val="24"/>
              </w:rPr>
            </w:pPr>
          </w:p>
        </w:tc>
      </w:tr>
    </w:tbl>
    <w:p w:rsidR="0086707F" w:rsidRPr="00B85E2D" w:rsidRDefault="0086707F" w:rsidP="0086707F">
      <w:pPr>
        <w:rPr>
          <w:rFonts w:ascii="Times New Roman" w:hAnsi="Times New Roman" w:cs="Times New Roman"/>
        </w:rPr>
      </w:pPr>
    </w:p>
    <w:p w:rsidR="0086707F" w:rsidRPr="00D00D70" w:rsidRDefault="0086707F" w:rsidP="0086707F">
      <w:pPr>
        <w:rPr>
          <w:rFonts w:ascii="Times New Roman" w:hAnsi="Times New Roman" w:cs="Times New Roman"/>
        </w:rPr>
      </w:pPr>
      <w:r w:rsidRPr="00B85E2D">
        <w:rPr>
          <w:rFonts w:ascii="Times New Roman" w:hAnsi="Times New Roman" w:cs="Times New Roman"/>
          <w:b/>
          <w:u w:val="single"/>
        </w:rPr>
        <w:t>Workforce Classes</w:t>
      </w:r>
      <w:r>
        <w:rPr>
          <w:rFonts w:ascii="Times New Roman" w:hAnsi="Times New Roman" w:cs="Times New Roman"/>
          <w:b/>
          <w:u w:val="single"/>
        </w:rPr>
        <w:t xml:space="preserve"> </w:t>
      </w:r>
      <w:r w:rsidRPr="00D00D70">
        <w:rPr>
          <w:rFonts w:ascii="Times New Roman" w:hAnsi="Times New Roman" w:cs="Times New Roman"/>
        </w:rPr>
        <w:t>(</w:t>
      </w:r>
      <w:r w:rsidRPr="00D00D70">
        <w:rPr>
          <w:rFonts w:ascii="Times New Roman" w:hAnsi="Times New Roman" w:cs="Times New Roman"/>
          <w:b/>
        </w:rPr>
        <w:t>This</w:t>
      </w:r>
      <w:r>
        <w:rPr>
          <w:rFonts w:ascii="Times New Roman" w:hAnsi="Times New Roman" w:cs="Times New Roman"/>
          <w:b/>
        </w:rPr>
        <w:t xml:space="preserve"> d</w:t>
      </w:r>
      <w:r w:rsidRPr="00D00D70">
        <w:rPr>
          <w:rFonts w:ascii="Times New Roman" w:hAnsi="Times New Roman" w:cs="Times New Roman"/>
          <w:b/>
        </w:rPr>
        <w:t>oes not include Health Occupations. See Health Occupations Handbook</w:t>
      </w:r>
      <w:r>
        <w:rPr>
          <w:rFonts w:ascii="Times New Roman" w:hAnsi="Times New Roman" w:cs="Times New Roman"/>
          <w:b/>
        </w:rPr>
        <w:t xml:space="preserve"> regarding absences for that program.)</w:t>
      </w:r>
    </w:p>
    <w:tbl>
      <w:tblPr>
        <w:tblStyle w:val="TableGrid"/>
        <w:tblW w:w="0" w:type="auto"/>
        <w:tblLook w:val="04A0" w:firstRow="1" w:lastRow="0" w:firstColumn="1" w:lastColumn="0" w:noHBand="0" w:noVBand="1"/>
      </w:tblPr>
      <w:tblGrid>
        <w:gridCol w:w="4315"/>
        <w:gridCol w:w="4315"/>
      </w:tblGrid>
      <w:tr w:rsidR="0086707F" w:rsidRPr="00B85E2D" w:rsidTr="00F84D49">
        <w:tc>
          <w:tcPr>
            <w:tcW w:w="4788" w:type="dxa"/>
            <w:shd w:val="clear" w:color="auto" w:fill="66CCFF"/>
          </w:tcPr>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Day Classes</w:t>
            </w:r>
          </w:p>
        </w:tc>
        <w:tc>
          <w:tcPr>
            <w:tcW w:w="4788" w:type="dxa"/>
            <w:shd w:val="clear" w:color="auto" w:fill="66CCFF"/>
          </w:tcPr>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Evening Classes</w:t>
            </w:r>
          </w:p>
        </w:tc>
      </w:tr>
      <w:tr w:rsidR="0086707F" w:rsidRPr="00B85E2D" w:rsidTr="00F84D49">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5 days a week (MTWRF)</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006D5D">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86707F" w:rsidRPr="00B85E2D" w:rsidRDefault="0086707F" w:rsidP="00F84D49">
            <w:pPr>
              <w:jc w:val="cente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Pr="00B85E2D" w:rsidRDefault="0086707F" w:rsidP="00F84D49">
            <w:pPr>
              <w:jc w:val="cente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Pr>
          <w:p w:rsidR="0086707F"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Class Meets:</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sidRPr="00B85E2D">
              <w:rPr>
                <w:rFonts w:ascii="Times New Roman" w:hAnsi="Times New Roman" w:cs="Times New Roman"/>
                <w:szCs w:val="24"/>
              </w:rPr>
              <w:t>4 evenings a week (MTWR)</w:t>
            </w:r>
          </w:p>
          <w:p w:rsidR="0086707F" w:rsidRPr="00B85E2D" w:rsidRDefault="0086707F" w:rsidP="00F84D49">
            <w:pPr>
              <w:rPr>
                <w:rFonts w:ascii="Times New Roman" w:hAnsi="Times New Roman" w:cs="Times New Roman"/>
                <w:szCs w:val="24"/>
              </w:rPr>
            </w:pPr>
          </w:p>
          <w:p w:rsidR="0086707F" w:rsidRPr="00B85E2D" w:rsidRDefault="0086707F"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86707F" w:rsidRPr="00B85E2D" w:rsidRDefault="0086707F" w:rsidP="00F84D49">
            <w:pPr>
              <w:jc w:val="cente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86707F" w:rsidRPr="00B85E2D" w:rsidRDefault="0086707F" w:rsidP="00F84D49">
            <w:pPr>
              <w:jc w:val="center"/>
              <w:rPr>
                <w:rFonts w:ascii="Times New Roman" w:hAnsi="Times New Roman" w:cs="Times New Roman"/>
                <w:szCs w:val="24"/>
              </w:rPr>
            </w:pPr>
          </w:p>
          <w:p w:rsidR="0086707F" w:rsidRPr="00B85E2D" w:rsidRDefault="0086707F"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r>
    </w:tbl>
    <w:p w:rsidR="00921FD4" w:rsidRPr="00921FD4" w:rsidRDefault="00921FD4" w:rsidP="00135C5B">
      <w:pPr>
        <w:autoSpaceDE w:val="0"/>
        <w:autoSpaceDN w:val="0"/>
        <w:adjustRightInd w:val="0"/>
        <w:rPr>
          <w:rFonts w:eastAsia="Times New Roman" w:cstheme="minorHAnsi"/>
          <w:b/>
          <w:color w:val="000000"/>
        </w:rPr>
      </w:pPr>
    </w:p>
    <w:sectPr w:rsidR="00921FD4" w:rsidRPr="00921FD4"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5C" w:rsidRDefault="0038215C" w:rsidP="00C90E6F">
      <w:r>
        <w:separator/>
      </w:r>
    </w:p>
  </w:endnote>
  <w:endnote w:type="continuationSeparator" w:id="0">
    <w:p w:rsidR="0038215C" w:rsidRDefault="0038215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venir Next Condense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5C" w:rsidRDefault="0038215C" w:rsidP="00C90E6F">
      <w:r>
        <w:separator/>
      </w:r>
    </w:p>
  </w:footnote>
  <w:footnote w:type="continuationSeparator" w:id="0">
    <w:p w:rsidR="0038215C" w:rsidRDefault="0038215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6C6"/>
    <w:multiLevelType w:val="hybridMultilevel"/>
    <w:tmpl w:val="4F1E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7426"/>
    <w:rsid w:val="00067EA7"/>
    <w:rsid w:val="000C4F78"/>
    <w:rsid w:val="000F4372"/>
    <w:rsid w:val="00126D39"/>
    <w:rsid w:val="00135C5B"/>
    <w:rsid w:val="001C3260"/>
    <w:rsid w:val="002011AA"/>
    <w:rsid w:val="0021362A"/>
    <w:rsid w:val="002D1497"/>
    <w:rsid w:val="0033558D"/>
    <w:rsid w:val="003701BB"/>
    <w:rsid w:val="0038215C"/>
    <w:rsid w:val="004336C5"/>
    <w:rsid w:val="004556D1"/>
    <w:rsid w:val="004B2CFB"/>
    <w:rsid w:val="004B3CF0"/>
    <w:rsid w:val="004C0377"/>
    <w:rsid w:val="004C7927"/>
    <w:rsid w:val="004D5453"/>
    <w:rsid w:val="004E2DA0"/>
    <w:rsid w:val="00512CDB"/>
    <w:rsid w:val="005532E4"/>
    <w:rsid w:val="00593062"/>
    <w:rsid w:val="005A2C0F"/>
    <w:rsid w:val="005C0F21"/>
    <w:rsid w:val="006035AE"/>
    <w:rsid w:val="006169BE"/>
    <w:rsid w:val="00642EF2"/>
    <w:rsid w:val="00644E33"/>
    <w:rsid w:val="006513F1"/>
    <w:rsid w:val="00655C1A"/>
    <w:rsid w:val="006C72E8"/>
    <w:rsid w:val="006D058B"/>
    <w:rsid w:val="00733D9B"/>
    <w:rsid w:val="007E69DE"/>
    <w:rsid w:val="0086707F"/>
    <w:rsid w:val="008D2299"/>
    <w:rsid w:val="008F4E63"/>
    <w:rsid w:val="00921FD4"/>
    <w:rsid w:val="009319C9"/>
    <w:rsid w:val="009D46CA"/>
    <w:rsid w:val="009F5626"/>
    <w:rsid w:val="00A0268C"/>
    <w:rsid w:val="00A03916"/>
    <w:rsid w:val="00A35793"/>
    <w:rsid w:val="00B43FAF"/>
    <w:rsid w:val="00BD32B7"/>
    <w:rsid w:val="00BD7116"/>
    <w:rsid w:val="00C05DDD"/>
    <w:rsid w:val="00C20B40"/>
    <w:rsid w:val="00C90E6F"/>
    <w:rsid w:val="00D23604"/>
    <w:rsid w:val="00DC04D4"/>
    <w:rsid w:val="00DD46C9"/>
    <w:rsid w:val="00E1383A"/>
    <w:rsid w:val="00F352AF"/>
    <w:rsid w:val="00F418EE"/>
    <w:rsid w:val="00F50A45"/>
    <w:rsid w:val="00F61B58"/>
    <w:rsid w:val="00F61EC9"/>
    <w:rsid w:val="00F63BBC"/>
    <w:rsid w:val="00F83C93"/>
    <w:rsid w:val="00FB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7D2814"/>
  <w14:defaultImageDpi w14:val="300"/>
  <w15:docId w15:val="{0152E9AC-665C-48B8-80A3-9586A5AA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1C3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8198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33F2-04CC-417F-A4EA-2F0EAA22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Goode, Mary S.</cp:lastModifiedBy>
  <cp:revision>5</cp:revision>
  <cp:lastPrinted>2017-08-22T16:35:00Z</cp:lastPrinted>
  <dcterms:created xsi:type="dcterms:W3CDTF">2016-08-18T19:22:00Z</dcterms:created>
  <dcterms:modified xsi:type="dcterms:W3CDTF">2017-08-22T16:36:00Z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