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8E" w:rsidRDefault="00B2348E" w:rsidP="00B2348E">
      <w:pPr>
        <w:spacing w:after="0" w:line="240" w:lineRule="auto"/>
        <w:rPr>
          <w:sz w:val="24"/>
          <w:szCs w:val="24"/>
        </w:rPr>
      </w:pPr>
      <w:r w:rsidRPr="00A86C21">
        <w:rPr>
          <w:b/>
          <w:sz w:val="24"/>
          <w:szCs w:val="24"/>
        </w:rPr>
        <w:t>Syllabus:</w:t>
      </w:r>
      <w:r>
        <w:rPr>
          <w:sz w:val="24"/>
          <w:szCs w:val="24"/>
        </w:rPr>
        <w:t xml:space="preserve"> United States History I:  Dual-Credit, Redwater and Maud High Schools</w:t>
      </w:r>
      <w:r>
        <w:rPr>
          <w:sz w:val="24"/>
          <w:szCs w:val="24"/>
        </w:rPr>
        <w:br/>
      </w:r>
      <w:r w:rsidRPr="00A86C21">
        <w:rPr>
          <w:b/>
          <w:sz w:val="24"/>
          <w:szCs w:val="24"/>
        </w:rPr>
        <w:t>Course Number:</w:t>
      </w:r>
      <w:r>
        <w:rPr>
          <w:sz w:val="24"/>
          <w:szCs w:val="24"/>
        </w:rPr>
        <w:t xml:space="preserve">  HIST 1301</w:t>
      </w:r>
      <w:r>
        <w:rPr>
          <w:sz w:val="24"/>
          <w:szCs w:val="24"/>
        </w:rPr>
        <w:br/>
      </w:r>
      <w:r w:rsidRPr="00A86C21">
        <w:rPr>
          <w:b/>
          <w:sz w:val="24"/>
          <w:szCs w:val="24"/>
        </w:rPr>
        <w:t>Semester &amp; Year:</w:t>
      </w:r>
      <w:r>
        <w:rPr>
          <w:sz w:val="24"/>
          <w:szCs w:val="24"/>
        </w:rPr>
        <w:t xml:space="preserve">  Spring 2016</w:t>
      </w:r>
    </w:p>
    <w:p w:rsidR="00B2348E" w:rsidRDefault="00B2348E" w:rsidP="00B2348E">
      <w:pPr>
        <w:spacing w:after="0" w:line="240" w:lineRule="auto"/>
        <w:rPr>
          <w:b/>
          <w:sz w:val="24"/>
          <w:szCs w:val="24"/>
        </w:rPr>
      </w:pPr>
      <w:r w:rsidRPr="00A86C21">
        <w:rPr>
          <w:b/>
          <w:sz w:val="24"/>
          <w:szCs w:val="24"/>
        </w:rPr>
        <w:t>Instructor Information</w:t>
      </w:r>
    </w:p>
    <w:p w:rsidR="00B2348E" w:rsidRPr="001303EC" w:rsidRDefault="00B2348E" w:rsidP="00B2348E">
      <w:pPr>
        <w:spacing w:after="0" w:line="240" w:lineRule="auto"/>
        <w:ind w:left="720"/>
        <w:rPr>
          <w:rFonts w:eastAsia="Times New Roman" w:cstheme="minorHAnsi"/>
          <w:sz w:val="24"/>
          <w:szCs w:val="24"/>
        </w:rPr>
      </w:pPr>
      <w:r w:rsidRPr="001303EC">
        <w:rPr>
          <w:rFonts w:cstheme="minorHAnsi"/>
          <w:b/>
          <w:sz w:val="24"/>
          <w:szCs w:val="24"/>
        </w:rPr>
        <w:t>Name:</w:t>
      </w:r>
      <w:r w:rsidRPr="001303EC">
        <w:rPr>
          <w:rFonts w:cstheme="minorHAnsi"/>
          <w:sz w:val="24"/>
          <w:szCs w:val="24"/>
        </w:rPr>
        <w:t xml:space="preserve">  Joann Pappas</w:t>
      </w:r>
      <w:r w:rsidRPr="001303EC">
        <w:rPr>
          <w:rFonts w:cstheme="minorHAnsi"/>
          <w:sz w:val="24"/>
          <w:szCs w:val="24"/>
        </w:rPr>
        <w:br/>
      </w:r>
      <w:r w:rsidRPr="001303EC">
        <w:rPr>
          <w:rFonts w:cstheme="minorHAnsi"/>
          <w:b/>
          <w:sz w:val="24"/>
          <w:szCs w:val="24"/>
        </w:rPr>
        <w:t>Office:</w:t>
      </w:r>
      <w:r w:rsidRPr="001303EC">
        <w:rPr>
          <w:rFonts w:cstheme="minorHAnsi"/>
          <w:sz w:val="24"/>
          <w:szCs w:val="24"/>
        </w:rPr>
        <w:t xml:space="preserve">  </w:t>
      </w:r>
      <w:r>
        <w:rPr>
          <w:sz w:val="24"/>
          <w:szCs w:val="24"/>
        </w:rPr>
        <w:t>Room 17, Redwater High School</w:t>
      </w:r>
      <w:r w:rsidRPr="001303EC">
        <w:rPr>
          <w:rFonts w:cstheme="minorHAnsi"/>
          <w:sz w:val="24"/>
          <w:szCs w:val="24"/>
        </w:rPr>
        <w:br/>
      </w:r>
      <w:r w:rsidRPr="001303EC">
        <w:rPr>
          <w:rFonts w:cstheme="minorHAnsi"/>
          <w:b/>
          <w:sz w:val="24"/>
          <w:szCs w:val="24"/>
        </w:rPr>
        <w:t>Telephone:</w:t>
      </w:r>
      <w:r w:rsidRPr="001303EC">
        <w:rPr>
          <w:rFonts w:cstheme="minorHAnsi"/>
          <w:sz w:val="24"/>
          <w:szCs w:val="24"/>
        </w:rPr>
        <w:t xml:space="preserve">  </w:t>
      </w:r>
      <w:r w:rsidRPr="001303EC">
        <w:rPr>
          <w:rFonts w:eastAsia="Times New Roman" w:cstheme="minorHAnsi"/>
          <w:sz w:val="24"/>
          <w:szCs w:val="24"/>
        </w:rPr>
        <w:t xml:space="preserve"> </w:t>
      </w:r>
      <w:r w:rsidRPr="00A55C80">
        <w:rPr>
          <w:rFonts w:ascii="Times New Roman" w:eastAsia="Times New Roman" w:hAnsi="Times New Roman" w:cs="Times New Roman"/>
        </w:rPr>
        <w:t>903</w:t>
      </w:r>
      <w:r>
        <w:rPr>
          <w:rFonts w:ascii="Times New Roman" w:eastAsia="Times New Roman" w:hAnsi="Times New Roman" w:cs="Times New Roman"/>
        </w:rPr>
        <w:t>.671.3421 (Redwater High School</w:t>
      </w:r>
      <w:r w:rsidRPr="001303EC">
        <w:rPr>
          <w:rFonts w:eastAsia="Times New Roman" w:cstheme="minorHAnsi"/>
          <w:sz w:val="24"/>
          <w:szCs w:val="24"/>
        </w:rPr>
        <w:t>)</w:t>
      </w:r>
      <w:r w:rsidRPr="001303EC">
        <w:rPr>
          <w:rFonts w:eastAsia="Times New Roman" w:cstheme="minorHAnsi"/>
          <w:sz w:val="24"/>
          <w:szCs w:val="24"/>
        </w:rPr>
        <w:br/>
      </w:r>
      <w:r w:rsidRPr="001303EC">
        <w:rPr>
          <w:rFonts w:cstheme="minorHAnsi"/>
          <w:b/>
          <w:sz w:val="24"/>
          <w:szCs w:val="24"/>
        </w:rPr>
        <w:t>E-mail:</w:t>
      </w:r>
      <w:r w:rsidRPr="001303EC">
        <w:rPr>
          <w:rFonts w:cstheme="minorHAnsi"/>
          <w:sz w:val="24"/>
          <w:szCs w:val="24"/>
        </w:rPr>
        <w:t xml:space="preserve">  </w:t>
      </w:r>
      <w:hyperlink r:id="rId5" w:history="1">
        <w:r w:rsidRPr="00910CBC">
          <w:rPr>
            <w:rFonts w:ascii="Times New Roman" w:eastAsia="Times New Roman" w:hAnsi="Times New Roman" w:cs="Times New Roman"/>
            <w:u w:val="single"/>
          </w:rPr>
          <w:t>jpappas@redwaterisd.org</w:t>
        </w:r>
      </w:hyperlink>
      <w:r w:rsidRPr="00910CBC">
        <w:rPr>
          <w:rFonts w:ascii="Times New Roman" w:eastAsia="Times New Roman" w:hAnsi="Times New Roman" w:cs="Times New Roman"/>
        </w:rPr>
        <w:t xml:space="preserve">  </w:t>
      </w:r>
      <w:r w:rsidRPr="001303EC">
        <w:rPr>
          <w:rFonts w:cstheme="minorHAnsi"/>
          <w:sz w:val="24"/>
          <w:szCs w:val="24"/>
        </w:rPr>
        <w:br/>
      </w:r>
      <w:r w:rsidRPr="001303EC">
        <w:rPr>
          <w:rFonts w:cstheme="minorHAnsi"/>
          <w:b/>
          <w:sz w:val="24"/>
          <w:szCs w:val="24"/>
        </w:rPr>
        <w:t>Office Hours:</w:t>
      </w:r>
      <w:r w:rsidRPr="001303EC">
        <w:rPr>
          <w:rFonts w:cstheme="minorHAnsi"/>
          <w:sz w:val="24"/>
          <w:szCs w:val="24"/>
        </w:rPr>
        <w:t xml:space="preserve">  </w:t>
      </w:r>
      <w:r w:rsidRPr="00A55C80">
        <w:rPr>
          <w:rFonts w:ascii="Times New Roman" w:eastAsia="Times New Roman" w:hAnsi="Times New Roman" w:cs="Times New Roman"/>
        </w:rPr>
        <w:t>M</w:t>
      </w:r>
      <w:r>
        <w:rPr>
          <w:rFonts w:ascii="Times New Roman" w:eastAsia="Times New Roman" w:hAnsi="Times New Roman" w:cs="Times New Roman"/>
        </w:rPr>
        <w:t>-F Redwater High School 7:30 – 7:55 a.m.; 3:30 – 4:00</w:t>
      </w:r>
      <w:r w:rsidRPr="00A55C80">
        <w:rPr>
          <w:rFonts w:ascii="Times New Roman" w:eastAsia="Times New Roman" w:hAnsi="Times New Roman" w:cs="Times New Roman"/>
        </w:rPr>
        <w:t xml:space="preserve"> p.m.</w:t>
      </w:r>
      <w:r>
        <w:rPr>
          <w:rFonts w:ascii="Times New Roman" w:eastAsia="Times New Roman" w:hAnsi="Times New Roman" w:cs="Times New Roman"/>
        </w:rPr>
        <w:t xml:space="preserve">    </w:t>
      </w:r>
      <w:r w:rsidRPr="00A55C80">
        <w:rPr>
          <w:rFonts w:ascii="Times New Roman" w:eastAsia="Times New Roman" w:hAnsi="Times New Roman" w:cs="Times New Roman"/>
        </w:rPr>
        <w:t xml:space="preserve"> </w:t>
      </w:r>
    </w:p>
    <w:p w:rsidR="00B2348E" w:rsidRDefault="00B2348E" w:rsidP="00B2348E">
      <w:pPr>
        <w:spacing w:after="0" w:line="240" w:lineRule="auto"/>
        <w:rPr>
          <w:b/>
          <w:sz w:val="24"/>
          <w:szCs w:val="24"/>
        </w:rPr>
      </w:pPr>
    </w:p>
    <w:p w:rsidR="00B2348E" w:rsidRDefault="00B2348E" w:rsidP="00B2348E">
      <w:pPr>
        <w:spacing w:after="0" w:line="240" w:lineRule="auto"/>
        <w:rPr>
          <w:b/>
          <w:sz w:val="24"/>
          <w:szCs w:val="24"/>
        </w:rPr>
      </w:pPr>
      <w:r w:rsidRPr="00A86C21">
        <w:rPr>
          <w:b/>
          <w:sz w:val="24"/>
          <w:szCs w:val="24"/>
        </w:rPr>
        <w:t>Textbook Information</w:t>
      </w:r>
    </w:p>
    <w:p w:rsidR="00B2348E" w:rsidRPr="00B2348E" w:rsidRDefault="00B2348E" w:rsidP="00B2348E">
      <w:pPr>
        <w:spacing w:after="0" w:line="240" w:lineRule="auto"/>
        <w:ind w:left="720"/>
        <w:rPr>
          <w:rFonts w:ascii="Times New Roman" w:eastAsia="Times New Roman" w:hAnsi="Times New Roman" w:cs="Times New Roman"/>
        </w:rPr>
      </w:pPr>
      <w:r w:rsidRPr="00B2348E">
        <w:rPr>
          <w:rFonts w:ascii="Times New Roman" w:eastAsia="Times New Roman" w:hAnsi="Times New Roman" w:cs="Times New Roman"/>
          <w:i/>
        </w:rPr>
        <w:t>HIST</w:t>
      </w:r>
      <w:r w:rsidRPr="00B2348E">
        <w:rPr>
          <w:rFonts w:ascii="Times New Roman" w:eastAsia="Times New Roman" w:hAnsi="Times New Roman" w:cs="Times New Roman"/>
        </w:rPr>
        <w:t xml:space="preserve">  by Kevin Schultz  ISBN # 978-0-495-57327-2</w:t>
      </w:r>
      <w:r w:rsidRPr="00B2348E">
        <w:rPr>
          <w:rFonts w:ascii="Times New Roman" w:eastAsia="Times New Roman" w:hAnsi="Times New Roman" w:cs="Times New Roman"/>
        </w:rPr>
        <w:br/>
      </w:r>
      <w:r w:rsidRPr="00B2348E">
        <w:rPr>
          <w:rFonts w:ascii="Times New Roman" w:eastAsia="Times New Roman" w:hAnsi="Times New Roman" w:cs="Times New Roman"/>
          <w:iCs/>
        </w:rPr>
        <w:t xml:space="preserve">Volume II:  U. S. History Since 1865     </w:t>
      </w:r>
    </w:p>
    <w:p w:rsidR="00B2348E" w:rsidRDefault="00B2348E" w:rsidP="00B2348E">
      <w:pPr>
        <w:spacing w:after="0" w:line="240" w:lineRule="auto"/>
        <w:rPr>
          <w:rFonts w:eastAsia="Times New Roman" w:cstheme="minorHAnsi"/>
          <w:iCs/>
          <w:sz w:val="24"/>
          <w:szCs w:val="24"/>
        </w:rPr>
      </w:pPr>
      <w:r>
        <w:rPr>
          <w:rFonts w:eastAsia="Times New Roman" w:cstheme="minorHAnsi"/>
          <w:b/>
          <w:iCs/>
          <w:sz w:val="24"/>
          <w:szCs w:val="24"/>
        </w:rPr>
        <w:t>Redwater High School Course Description</w:t>
      </w:r>
    </w:p>
    <w:p w:rsidR="00B2348E" w:rsidRDefault="00B2348E" w:rsidP="00B2348E">
      <w:pPr>
        <w:spacing w:after="0" w:line="240" w:lineRule="auto"/>
        <w:rPr>
          <w:rFonts w:ascii="Times New Roman" w:eastAsia="Times New Roman" w:hAnsi="Times New Roman" w:cs="Times New Roman"/>
          <w:iCs/>
        </w:rPr>
      </w:pPr>
      <w:r w:rsidRPr="006D779B">
        <w:rPr>
          <w:rFonts w:ascii="Times New Roman" w:eastAsia="Times New Roman" w:hAnsi="Times New Roman" w:cs="Times New Roman"/>
          <w:iCs/>
          <w:sz w:val="24"/>
          <w:szCs w:val="24"/>
        </w:rPr>
        <w:tab/>
      </w:r>
      <w:r w:rsidRPr="006D779B">
        <w:rPr>
          <w:rFonts w:ascii="Times New Roman" w:eastAsia="Times New Roman" w:hAnsi="Times New Roman" w:cs="Times New Roman"/>
          <w:iCs/>
        </w:rPr>
        <w:t>This course provides the opportunity for students to receive both</w:t>
      </w:r>
      <w:r>
        <w:rPr>
          <w:rFonts w:ascii="Times New Roman" w:eastAsia="Times New Roman" w:hAnsi="Times New Roman" w:cs="Times New Roman"/>
          <w:iCs/>
        </w:rPr>
        <w:t xml:space="preserve"> high school and college credit</w:t>
      </w:r>
    </w:p>
    <w:p w:rsidR="00B2348E" w:rsidRDefault="00B2348E" w:rsidP="00B2348E">
      <w:pPr>
        <w:spacing w:after="0" w:line="240" w:lineRule="auto"/>
        <w:ind w:firstLine="720"/>
        <w:rPr>
          <w:rFonts w:ascii="Times New Roman" w:eastAsia="Times New Roman" w:hAnsi="Times New Roman" w:cs="Times New Roman"/>
          <w:iCs/>
        </w:rPr>
      </w:pPr>
      <w:r w:rsidRPr="006D779B">
        <w:rPr>
          <w:rFonts w:ascii="Times New Roman" w:eastAsia="Times New Roman" w:hAnsi="Times New Roman" w:cs="Times New Roman"/>
          <w:iCs/>
        </w:rPr>
        <w:t>at the same time.  Students who enter this course must meet the enrollment crite</w:t>
      </w:r>
      <w:r>
        <w:rPr>
          <w:rFonts w:ascii="Times New Roman" w:eastAsia="Times New Roman" w:hAnsi="Times New Roman" w:cs="Times New Roman"/>
          <w:iCs/>
        </w:rPr>
        <w:t>ria of Texarkana</w:t>
      </w:r>
    </w:p>
    <w:p w:rsidR="00B2348E" w:rsidRPr="00B2348E" w:rsidRDefault="00B2348E" w:rsidP="00B2348E">
      <w:pPr>
        <w:spacing w:after="0" w:line="240" w:lineRule="auto"/>
        <w:ind w:left="720"/>
        <w:rPr>
          <w:rFonts w:ascii="Times New Roman" w:eastAsia="Times New Roman" w:hAnsi="Times New Roman" w:cs="Times New Roman"/>
          <w:iCs/>
        </w:rPr>
      </w:pPr>
      <w:r w:rsidRPr="006D779B">
        <w:rPr>
          <w:rFonts w:ascii="Times New Roman" w:eastAsia="Times New Roman" w:hAnsi="Times New Roman" w:cs="Times New Roman"/>
          <w:iCs/>
        </w:rPr>
        <w:t xml:space="preserve">College and must pay their tuition at TC for three hours of college credit each semester.  Grades will be recorded both at Redwater High School and at Texarkana College and will appear on each institution’s transcript.  The course will be based on the same criteria as US History Since Reconstruction, including all reading, writing, and projects.  Document based questions are addressed and outside reading is assigned.  Student products and essays are vehicles for demonstrating mastery. </w:t>
      </w:r>
      <w:r w:rsidRPr="0093108F">
        <w:rPr>
          <w:rFonts w:eastAsia="Times New Roman" w:cstheme="minorHAnsi"/>
          <w:iCs/>
        </w:rPr>
        <w:t xml:space="preserve">    </w:t>
      </w:r>
    </w:p>
    <w:p w:rsidR="00B2348E" w:rsidRDefault="00B2348E" w:rsidP="00B2348E">
      <w:pPr>
        <w:spacing w:after="0" w:line="240" w:lineRule="auto"/>
        <w:rPr>
          <w:b/>
          <w:sz w:val="24"/>
          <w:szCs w:val="24"/>
        </w:rPr>
      </w:pPr>
      <w:r>
        <w:rPr>
          <w:b/>
          <w:sz w:val="24"/>
          <w:szCs w:val="24"/>
        </w:rPr>
        <w:t>Student Learning Objectives for the Course</w:t>
      </w:r>
    </w:p>
    <w:p w:rsidR="00B2348E" w:rsidRPr="006D779B" w:rsidRDefault="00B2348E" w:rsidP="00B2348E">
      <w:pPr>
        <w:spacing w:after="0" w:line="240" w:lineRule="auto"/>
        <w:ind w:firstLine="720"/>
        <w:rPr>
          <w:rFonts w:ascii="Times New Roman" w:eastAsia="Times New Roman" w:hAnsi="Times New Roman" w:cs="Times New Roman"/>
        </w:rPr>
      </w:pPr>
      <w:r w:rsidRPr="006D779B">
        <w:rPr>
          <w:rFonts w:ascii="Times New Roman" w:eastAsia="Times New Roman" w:hAnsi="Times New Roman" w:cs="Times New Roman"/>
        </w:rPr>
        <w:t>Upon completion of this course, the student will:</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analyze the effects of Reconstruction on the political, economic, and social life of the nation.</w:t>
      </w:r>
    </w:p>
    <w:p w:rsidR="00B2348E" w:rsidRPr="00B2348E" w:rsidRDefault="00B2348E" w:rsidP="00B2348E">
      <w:pPr>
        <w:numPr>
          <w:ilvl w:val="0"/>
          <w:numId w:val="2"/>
        </w:numPr>
        <w:spacing w:after="0" w:line="240" w:lineRule="auto"/>
        <w:ind w:left="1350" w:hanging="270"/>
        <w:contextualSpacing/>
        <w:rPr>
          <w:rFonts w:ascii="Times New Roman" w:hAnsi="Times New Roman" w:cs="Times New Roman"/>
        </w:rPr>
      </w:pPr>
      <w:r w:rsidRPr="00B2348E">
        <w:rPr>
          <w:rFonts w:ascii="Times New Roman" w:hAnsi="Times New Roman" w:cs="Times New Roman"/>
        </w:rPr>
        <w:t>describe westward expansion.</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understand the emergence of the United States as a world power between 1898-1920.</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explain the effects of industrialization on the political, economic, and social life of the United States.</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describe the advance of the reform movements (Populism; Progressivism) and their successes and failures.</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identify the major causes of World War I and America’s involvement in that conflict.</w:t>
      </w:r>
    </w:p>
    <w:p w:rsidR="00B2348E" w:rsidRPr="00B2348E" w:rsidRDefault="00B2348E" w:rsidP="00B2348E">
      <w:pPr>
        <w:numPr>
          <w:ilvl w:val="0"/>
          <w:numId w:val="2"/>
        </w:numPr>
        <w:spacing w:after="0" w:line="240" w:lineRule="auto"/>
        <w:ind w:left="1350" w:hanging="270"/>
        <w:contextualSpacing/>
        <w:rPr>
          <w:rFonts w:ascii="Times New Roman" w:hAnsi="Times New Roman" w:cs="Times New Roman"/>
        </w:rPr>
      </w:pPr>
      <w:r w:rsidRPr="00B2348E">
        <w:rPr>
          <w:rFonts w:ascii="Times New Roman" w:hAnsi="Times New Roman" w:cs="Times New Roman"/>
        </w:rPr>
        <w:t>identify the major events of the 1920s and 1930s and assess their influence on the country.</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identify the major causes of World War II and America’s involvement in that conflict.</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recognize the major social developments of the mid to late 20</w:t>
      </w:r>
      <w:r w:rsidRPr="00B2348E">
        <w:rPr>
          <w:rFonts w:ascii="Times New Roman" w:eastAsia="Calibri" w:hAnsi="Times New Roman" w:cs="Times New Roman"/>
          <w:vertAlign w:val="superscript"/>
        </w:rPr>
        <w:t>th</w:t>
      </w:r>
      <w:r w:rsidRPr="00B2348E">
        <w:rPr>
          <w:rFonts w:ascii="Times New Roman" w:eastAsia="Calibri" w:hAnsi="Times New Roman" w:cs="Times New Roman"/>
        </w:rPr>
        <w:t xml:space="preserve"> century such as Civil Rights, Feminism, etc.</w:t>
      </w:r>
    </w:p>
    <w:p w:rsidR="00B2348E" w:rsidRPr="00B2348E" w:rsidRDefault="00B2348E" w:rsidP="00B2348E">
      <w:pPr>
        <w:numPr>
          <w:ilvl w:val="0"/>
          <w:numId w:val="2"/>
        </w:numPr>
        <w:spacing w:after="0" w:line="240" w:lineRule="auto"/>
        <w:ind w:left="1350" w:hanging="270"/>
        <w:contextualSpacing/>
        <w:rPr>
          <w:rFonts w:ascii="Times New Roman" w:eastAsia="Calibri" w:hAnsi="Times New Roman" w:cs="Times New Roman"/>
        </w:rPr>
      </w:pPr>
      <w:r w:rsidRPr="00B2348E">
        <w:rPr>
          <w:rFonts w:ascii="Times New Roman" w:eastAsia="Calibri" w:hAnsi="Times New Roman" w:cs="Times New Roman"/>
        </w:rPr>
        <w:t>recognize the major political and military developments of the mid to late 20</w:t>
      </w:r>
      <w:r w:rsidRPr="00B2348E">
        <w:rPr>
          <w:rFonts w:ascii="Times New Roman" w:eastAsia="Calibri" w:hAnsi="Times New Roman" w:cs="Times New Roman"/>
          <w:vertAlign w:val="superscript"/>
        </w:rPr>
        <w:t>th</w:t>
      </w:r>
      <w:r w:rsidRPr="00B2348E">
        <w:rPr>
          <w:rFonts w:ascii="Times New Roman" w:eastAsia="Calibri" w:hAnsi="Times New Roman" w:cs="Times New Roman"/>
        </w:rPr>
        <w:t xml:space="preserve"> century such as the Cold War, Vietnam, etc.</w:t>
      </w:r>
    </w:p>
    <w:p w:rsidR="00B2348E" w:rsidRPr="00E81766" w:rsidRDefault="00B2348E" w:rsidP="00B2348E">
      <w:pPr>
        <w:spacing w:after="0" w:line="240" w:lineRule="auto"/>
        <w:ind w:left="1800"/>
        <w:contextualSpacing/>
        <w:rPr>
          <w:rFonts w:ascii="Times New Roman" w:eastAsia="Calibri" w:hAnsi="Times New Roman" w:cs="Times New Roman"/>
        </w:rPr>
      </w:pPr>
    </w:p>
    <w:p w:rsidR="00B2348E" w:rsidRDefault="00B2348E" w:rsidP="00B2348E">
      <w:pPr>
        <w:spacing w:after="0" w:line="240" w:lineRule="auto"/>
        <w:rPr>
          <w:b/>
          <w:sz w:val="24"/>
          <w:szCs w:val="24"/>
        </w:rPr>
      </w:pPr>
      <w:r w:rsidRPr="00A86C21">
        <w:rPr>
          <w:b/>
          <w:sz w:val="24"/>
          <w:szCs w:val="24"/>
        </w:rPr>
        <w:t>Student Requirements for Completion of the Course and Due Dates</w:t>
      </w:r>
    </w:p>
    <w:p w:rsidR="00B2348E" w:rsidRDefault="00B2348E" w:rsidP="00B2348E">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You will have a total of 8 test</w:t>
      </w:r>
      <w:r w:rsidRPr="00A55C80">
        <w:rPr>
          <w:rFonts w:ascii="Times New Roman" w:eastAsia="Times New Roman" w:hAnsi="Times New Roman" w:cs="Times New Roman"/>
        </w:rPr>
        <w:t xml:space="preserve"> grades</w:t>
      </w:r>
      <w:r>
        <w:rPr>
          <w:rFonts w:ascii="Times New Roman" w:eastAsia="Times New Roman" w:hAnsi="Times New Roman" w:cs="Times New Roman"/>
        </w:rPr>
        <w:t xml:space="preserve"> and 3 project grades, with 2 or 3 test grades and 1 project grade per six weeks</w:t>
      </w:r>
      <w:r w:rsidRPr="00A55C80">
        <w:rPr>
          <w:rFonts w:ascii="Times New Roman" w:eastAsia="Times New Roman" w:hAnsi="Times New Roman" w:cs="Times New Roman"/>
        </w:rPr>
        <w:t xml:space="preserve">.  </w:t>
      </w:r>
      <w:r>
        <w:rPr>
          <w:rFonts w:ascii="Times New Roman" w:eastAsia="Times New Roman" w:hAnsi="Times New Roman" w:cs="Times New Roman"/>
        </w:rPr>
        <w:t xml:space="preserve">The TC Post-Test will be your semester final.  </w:t>
      </w:r>
      <w:r w:rsidRPr="00A55C80">
        <w:rPr>
          <w:rFonts w:ascii="Times New Roman" w:eastAsia="Times New Roman" w:hAnsi="Times New Roman" w:cs="Times New Roman"/>
        </w:rPr>
        <w:t>Your semester average will be</w:t>
      </w:r>
      <w:r>
        <w:rPr>
          <w:rFonts w:ascii="Times New Roman" w:eastAsia="Times New Roman" w:hAnsi="Times New Roman" w:cs="Times New Roman"/>
        </w:rPr>
        <w:t xml:space="preserve"> determined by adding twice each 3</w:t>
      </w:r>
      <w:r w:rsidRPr="00A55C80">
        <w:rPr>
          <w:rFonts w:ascii="Times New Roman" w:eastAsia="Times New Roman" w:hAnsi="Times New Roman" w:cs="Times New Roman"/>
        </w:rPr>
        <w:t xml:space="preserve"> </w:t>
      </w:r>
      <w:r>
        <w:rPr>
          <w:rFonts w:ascii="Times New Roman" w:eastAsia="Times New Roman" w:hAnsi="Times New Roman" w:cs="Times New Roman"/>
        </w:rPr>
        <w:t>six weeks’ grade plus the post-test and dividing by 7</w:t>
      </w:r>
      <w:r w:rsidRPr="00A55C80">
        <w:rPr>
          <w:rFonts w:ascii="Times New Roman" w:eastAsia="Times New Roman" w:hAnsi="Times New Roman" w:cs="Times New Roman"/>
        </w:rPr>
        <w:t>.  Each test will include questions over</w:t>
      </w:r>
      <w:r>
        <w:rPr>
          <w:rFonts w:ascii="Times New Roman" w:eastAsia="Times New Roman" w:hAnsi="Times New Roman" w:cs="Times New Roman"/>
        </w:rPr>
        <w:t xml:space="preserve"> </w:t>
      </w:r>
      <w:r w:rsidRPr="00A55C80">
        <w:rPr>
          <w:rFonts w:ascii="Times New Roman" w:eastAsia="Times New Roman" w:hAnsi="Times New Roman" w:cs="Times New Roman"/>
        </w:rPr>
        <w:t>any reading assignments, which will be made during class.  Tests will consist of</w:t>
      </w:r>
      <w:r>
        <w:rPr>
          <w:rFonts w:ascii="Times New Roman" w:eastAsia="Times New Roman" w:hAnsi="Times New Roman" w:cs="Times New Roman"/>
        </w:rPr>
        <w:t xml:space="preserve"> </w:t>
      </w:r>
      <w:r w:rsidRPr="00A55C80">
        <w:rPr>
          <w:rFonts w:ascii="Times New Roman" w:eastAsia="Times New Roman" w:hAnsi="Times New Roman" w:cs="Times New Roman"/>
        </w:rPr>
        <w:t>multiple choice and essay questions</w:t>
      </w:r>
      <w:r>
        <w:rPr>
          <w:rFonts w:ascii="Times New Roman" w:eastAsia="Times New Roman" w:hAnsi="Times New Roman" w:cs="Times New Roman"/>
        </w:rPr>
        <w:t xml:space="preserve">. </w:t>
      </w:r>
      <w:r w:rsidRPr="00BA1BAF">
        <w:rPr>
          <w:rFonts w:ascii="Times New Roman" w:eastAsia="Times New Roman" w:hAnsi="Times New Roman" w:cs="Times New Roman"/>
        </w:rPr>
        <w:t>Missed exams will be made up within a week</w:t>
      </w:r>
      <w:r w:rsidRPr="00A55C80">
        <w:rPr>
          <w:rFonts w:ascii="Times New Roman" w:eastAsia="Times New Roman" w:hAnsi="Times New Roman" w:cs="Times New Roman"/>
        </w:rPr>
        <w:t>.</w:t>
      </w:r>
    </w:p>
    <w:p w:rsidR="00B2348E" w:rsidRPr="00BA1BAF" w:rsidRDefault="00B2348E" w:rsidP="00B2348E">
      <w:pPr>
        <w:spacing w:after="0" w:line="240" w:lineRule="auto"/>
        <w:ind w:left="720"/>
        <w:rPr>
          <w:rFonts w:ascii="Times New Roman" w:eastAsia="Times New Roman" w:hAnsi="Times New Roman" w:cs="Times New Roman"/>
        </w:rPr>
      </w:pPr>
      <w:r w:rsidRPr="00A55C80">
        <w:rPr>
          <w:rFonts w:ascii="Times New Roman" w:eastAsia="Times New Roman" w:hAnsi="Times New Roman" w:cs="Times New Roman"/>
        </w:rPr>
        <w:t xml:space="preserve">  </w:t>
      </w:r>
      <w:r w:rsidRPr="00067BD8">
        <w:rPr>
          <w:rFonts w:eastAsia="Times New Roman" w:cstheme="minorHAnsi"/>
        </w:rPr>
        <w:t xml:space="preserve"> </w:t>
      </w:r>
    </w:p>
    <w:p w:rsidR="00B2348E" w:rsidRDefault="00B2348E" w:rsidP="00B2348E">
      <w:pPr>
        <w:spacing w:after="0" w:line="240" w:lineRule="auto"/>
        <w:rPr>
          <w:b/>
          <w:sz w:val="24"/>
          <w:szCs w:val="24"/>
        </w:rPr>
      </w:pPr>
      <w:r w:rsidRPr="00A86C21">
        <w:rPr>
          <w:b/>
          <w:sz w:val="24"/>
          <w:szCs w:val="24"/>
        </w:rPr>
        <w:t>Student Assessment</w:t>
      </w:r>
    </w:p>
    <w:p w:rsidR="00B2348E" w:rsidRDefault="00B2348E" w:rsidP="00B2348E">
      <w:pPr>
        <w:spacing w:after="0" w:line="240" w:lineRule="auto"/>
        <w:ind w:firstLine="720"/>
        <w:rPr>
          <w:rFonts w:ascii="Times New Roman" w:eastAsia="Times New Roman" w:hAnsi="Times New Roman" w:cs="Times New Roman"/>
        </w:rPr>
      </w:pPr>
      <w:r w:rsidRPr="00A55C80">
        <w:rPr>
          <w:rFonts w:ascii="Times New Roman" w:eastAsia="Times New Roman" w:hAnsi="Times New Roman" w:cs="Times New Roman"/>
        </w:rPr>
        <w:t>Your semester average will be</w:t>
      </w:r>
      <w:r>
        <w:rPr>
          <w:rFonts w:ascii="Times New Roman" w:eastAsia="Times New Roman" w:hAnsi="Times New Roman" w:cs="Times New Roman"/>
        </w:rPr>
        <w:t xml:space="preserve"> determined by adding twice each 3</w:t>
      </w:r>
      <w:r w:rsidRPr="00A55C80">
        <w:rPr>
          <w:rFonts w:ascii="Times New Roman" w:eastAsia="Times New Roman" w:hAnsi="Times New Roman" w:cs="Times New Roman"/>
        </w:rPr>
        <w:t xml:space="preserve"> </w:t>
      </w:r>
      <w:r>
        <w:rPr>
          <w:rFonts w:ascii="Times New Roman" w:eastAsia="Times New Roman" w:hAnsi="Times New Roman" w:cs="Times New Roman"/>
        </w:rPr>
        <w:t>six weeks’ grade plus the post</w:t>
      </w:r>
    </w:p>
    <w:p w:rsidR="00B2348E" w:rsidRDefault="00B2348E" w:rsidP="00B2348E">
      <w:pPr>
        <w:spacing w:after="0" w:line="240" w:lineRule="auto"/>
        <w:ind w:firstLine="720"/>
        <w:rPr>
          <w:rFonts w:eastAsia="Times New Roman" w:cstheme="minorHAnsi"/>
        </w:rPr>
      </w:pPr>
      <w:r>
        <w:rPr>
          <w:rFonts w:ascii="Times New Roman" w:eastAsia="Times New Roman" w:hAnsi="Times New Roman" w:cs="Times New Roman"/>
        </w:rPr>
        <w:t xml:space="preserve"> test and dividing by 7</w:t>
      </w:r>
      <w:r w:rsidRPr="00067BD8">
        <w:rPr>
          <w:rFonts w:eastAsia="Times New Roman" w:cstheme="minorHAnsi"/>
        </w:rPr>
        <w:t>.</w:t>
      </w:r>
    </w:p>
    <w:p w:rsidR="00B2348E" w:rsidRPr="00295BEA" w:rsidRDefault="00B2348E" w:rsidP="00B2348E">
      <w:pPr>
        <w:spacing w:after="0" w:line="240" w:lineRule="auto"/>
        <w:ind w:firstLine="720"/>
        <w:rPr>
          <w:rFonts w:ascii="Times New Roman" w:eastAsia="Times New Roman" w:hAnsi="Times New Roman" w:cs="Times New Roman"/>
        </w:rPr>
      </w:pPr>
    </w:p>
    <w:p w:rsidR="00B2348E" w:rsidRPr="00295BEA" w:rsidRDefault="00B2348E" w:rsidP="00B2348E">
      <w:pPr>
        <w:spacing w:after="0" w:line="360" w:lineRule="auto"/>
        <w:jc w:val="center"/>
        <w:rPr>
          <w:b/>
          <w:i/>
        </w:rPr>
        <w:sectPr w:rsidR="00B2348E" w:rsidRPr="00295BEA" w:rsidSect="00CA5EBE">
          <w:pgSz w:w="12240" w:h="15840"/>
          <w:pgMar w:top="720" w:right="1440" w:bottom="864" w:left="1440" w:header="720" w:footer="720" w:gutter="0"/>
          <w:cols w:space="720"/>
          <w:docGrid w:linePitch="360"/>
        </w:sectPr>
      </w:pPr>
      <w:r w:rsidRPr="00615E02">
        <w:rPr>
          <w:b/>
          <w:i/>
        </w:rPr>
        <w:t>This syllabus is subject to change during the semester. All changes will be announced in class.</w:t>
      </w:r>
    </w:p>
    <w:p w:rsidR="00B2348E" w:rsidRDefault="00B2348E" w:rsidP="00B2348E">
      <w:pPr>
        <w:rPr>
          <w:b/>
          <w:sz w:val="24"/>
          <w:szCs w:val="24"/>
        </w:rPr>
      </w:pPr>
    </w:p>
    <w:p w:rsidR="00B2348E" w:rsidRDefault="00B2348E" w:rsidP="00B2348E">
      <w:pPr>
        <w:rPr>
          <w:b/>
          <w:sz w:val="24"/>
          <w:szCs w:val="24"/>
        </w:rPr>
      </w:pPr>
    </w:p>
    <w:p w:rsidR="00B2348E" w:rsidRPr="00E81766" w:rsidRDefault="00B2348E" w:rsidP="00B2348E">
      <w:pPr>
        <w:rPr>
          <w:b/>
          <w:sz w:val="24"/>
          <w:szCs w:val="24"/>
        </w:rPr>
      </w:pPr>
      <w:r w:rsidRPr="005734D9">
        <w:rPr>
          <w:b/>
          <w:sz w:val="24"/>
          <w:szCs w:val="24"/>
        </w:rPr>
        <w:lastRenderedPageBreak/>
        <w:t>Grading Scale</w:t>
      </w:r>
      <w:r>
        <w:rPr>
          <w:b/>
          <w:sz w:val="24"/>
          <w:szCs w:val="24"/>
        </w:rPr>
        <w:t xml:space="preserve"> for Texarkana College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b/>
                <w:bCs/>
                <w:color w:val="000000"/>
                <w:sz w:val="20"/>
                <w:szCs w:val="20"/>
              </w:rPr>
            </w:pP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D</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2348E" w:rsidRDefault="00B2348E" w:rsidP="00B2348E">
      <w:pPr>
        <w:spacing w:after="0" w:line="240" w:lineRule="auto"/>
        <w:rPr>
          <w:b/>
          <w:sz w:val="24"/>
          <w:szCs w:val="24"/>
        </w:rPr>
      </w:pPr>
      <w:r w:rsidRPr="005734D9">
        <w:rPr>
          <w:b/>
          <w:sz w:val="24"/>
          <w:szCs w:val="24"/>
        </w:rPr>
        <w:lastRenderedPageBreak/>
        <w:t>Grading Scale</w:t>
      </w:r>
      <w:r>
        <w:rPr>
          <w:b/>
          <w:sz w:val="24"/>
          <w:szCs w:val="24"/>
        </w:rPr>
        <w:t xml:space="preserve"> for Redwater/Maud</w:t>
      </w:r>
    </w:p>
    <w:p w:rsidR="00B2348E" w:rsidRPr="009E5D3A" w:rsidRDefault="00B2348E" w:rsidP="00B2348E">
      <w:pPr>
        <w:spacing w:after="0" w:line="240" w:lineRule="auto"/>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b/>
                <w:bCs/>
                <w:color w:val="000000"/>
                <w:sz w:val="20"/>
                <w:szCs w:val="20"/>
              </w:rPr>
            </w:pP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70</w:t>
            </w:r>
            <w:r w:rsidRPr="005734D9">
              <w:rPr>
                <w:rFonts w:ascii="Century Gothic" w:eastAsia="Times New Roman" w:hAnsi="Century Gothic" w:cs="Arial"/>
                <w:color w:val="000000"/>
                <w:sz w:val="20"/>
                <w:szCs w:val="20"/>
              </w:rPr>
              <w:t>-79</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6</w:t>
            </w:r>
            <w:r w:rsidRPr="005734D9">
              <w:rPr>
                <w:rFonts w:ascii="Century Gothic" w:eastAsia="Times New Roman" w:hAnsi="Century Gothic" w:cs="Arial"/>
                <w:color w:val="000000"/>
                <w:sz w:val="20"/>
                <w:szCs w:val="20"/>
              </w:rPr>
              <w:t>9-below</w:t>
            </w:r>
          </w:p>
        </w:tc>
      </w:tr>
      <w:tr w:rsidR="00B2348E" w:rsidRPr="005734D9" w:rsidTr="0040160E">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p>
        </w:tc>
        <w:tc>
          <w:tcPr>
            <w:tcW w:w="0" w:type="auto"/>
          </w:tcPr>
          <w:p w:rsidR="00B2348E" w:rsidRPr="005734D9" w:rsidRDefault="00B2348E" w:rsidP="0040160E">
            <w:pPr>
              <w:spacing w:after="75" w:line="240" w:lineRule="auto"/>
              <w:ind w:left="45" w:right="75"/>
              <w:jc w:val="center"/>
              <w:rPr>
                <w:rFonts w:ascii="Century Gothic" w:eastAsia="Times New Roman" w:hAnsi="Century Gothic" w:cs="Arial"/>
                <w:color w:val="000000"/>
                <w:sz w:val="20"/>
                <w:szCs w:val="20"/>
              </w:rPr>
            </w:pPr>
          </w:p>
        </w:tc>
      </w:tr>
    </w:tbl>
    <w:p w:rsidR="00B2348E" w:rsidRDefault="00B2348E" w:rsidP="00B2348E">
      <w:pPr>
        <w:spacing w:after="0" w:line="240" w:lineRule="auto"/>
        <w:rPr>
          <w:b/>
          <w:sz w:val="24"/>
          <w:szCs w:val="24"/>
        </w:rPr>
        <w:sectPr w:rsidR="00B2348E" w:rsidSect="0017192A">
          <w:type w:val="continuous"/>
          <w:pgSz w:w="12240" w:h="15840"/>
          <w:pgMar w:top="720" w:right="1440" w:bottom="864" w:left="1440" w:header="720" w:footer="720" w:gutter="0"/>
          <w:cols w:num="2" w:space="720"/>
          <w:docGrid w:linePitch="360"/>
        </w:sectPr>
      </w:pPr>
    </w:p>
    <w:p w:rsidR="00B2348E" w:rsidRDefault="00B2348E" w:rsidP="00B2348E">
      <w:pPr>
        <w:spacing w:after="0" w:line="240" w:lineRule="auto"/>
        <w:rPr>
          <w:b/>
          <w:sz w:val="24"/>
          <w:szCs w:val="24"/>
        </w:rPr>
      </w:pPr>
      <w:r>
        <w:rPr>
          <w:b/>
          <w:sz w:val="24"/>
          <w:szCs w:val="24"/>
        </w:rPr>
        <w:lastRenderedPageBreak/>
        <w:t>Attendance/Absentee Policy</w:t>
      </w:r>
    </w:p>
    <w:p w:rsidR="00B2348E" w:rsidRPr="002E31F3" w:rsidRDefault="00B2348E" w:rsidP="00B2348E">
      <w:pPr>
        <w:spacing w:after="0" w:line="240" w:lineRule="auto"/>
        <w:rPr>
          <w:rFonts w:ascii="Times New Roman" w:eastAsia="Calibri" w:hAnsi="Times New Roman" w:cs="Times New Roman"/>
        </w:rPr>
      </w:pPr>
      <w:r w:rsidRPr="00A55C80">
        <w:rPr>
          <w:rFonts w:ascii="Times New Roman" w:eastAsia="Times New Roman" w:hAnsi="Times New Roman" w:cs="Times New Roman"/>
        </w:rPr>
        <w:t xml:space="preserve">Regular attendance is required for this course.  </w:t>
      </w:r>
      <w:r>
        <w:rPr>
          <w:rFonts w:ascii="Times New Roman" w:eastAsia="Times New Roman" w:hAnsi="Times New Roman" w:cs="Times New Roman"/>
        </w:rPr>
        <w:t>High school</w:t>
      </w:r>
      <w:r w:rsidRPr="00A55C80">
        <w:rPr>
          <w:rFonts w:ascii="Times New Roman" w:eastAsia="Times New Roman" w:hAnsi="Times New Roman" w:cs="Times New Roman"/>
        </w:rPr>
        <w:t xml:space="preserve"> policy is that you may</w:t>
      </w:r>
      <w:r>
        <w:rPr>
          <w:rFonts w:ascii="Times New Roman" w:eastAsia="Times New Roman" w:hAnsi="Times New Roman" w:cs="Times New Roman"/>
        </w:rPr>
        <w:t xml:space="preserve"> have no more than nine</w:t>
      </w:r>
      <w:r w:rsidRPr="00A55C80">
        <w:rPr>
          <w:rFonts w:ascii="Times New Roman" w:eastAsia="Times New Roman" w:hAnsi="Times New Roman" w:cs="Times New Roman"/>
        </w:rPr>
        <w:t xml:space="preserve"> absences </w:t>
      </w:r>
      <w:r>
        <w:rPr>
          <w:rFonts w:ascii="Times New Roman" w:eastAsia="Times New Roman" w:hAnsi="Times New Roman" w:cs="Times New Roman"/>
        </w:rPr>
        <w:t>each</w:t>
      </w:r>
      <w:r w:rsidRPr="00A55C80">
        <w:rPr>
          <w:rFonts w:ascii="Times New Roman" w:eastAsia="Times New Roman" w:hAnsi="Times New Roman" w:cs="Times New Roman"/>
        </w:rPr>
        <w:t xml:space="preserve"> </w:t>
      </w:r>
      <w:r>
        <w:rPr>
          <w:rFonts w:ascii="Times New Roman" w:eastAsia="Times New Roman" w:hAnsi="Times New Roman" w:cs="Times New Roman"/>
        </w:rPr>
        <w:t>semester</w:t>
      </w:r>
      <w:r w:rsidRPr="00A55C80">
        <w:rPr>
          <w:rFonts w:ascii="Times New Roman" w:eastAsia="Times New Roman" w:hAnsi="Times New Roman" w:cs="Times New Roman"/>
        </w:rPr>
        <w:t xml:space="preserve">.  </w:t>
      </w:r>
      <w:r>
        <w:rPr>
          <w:rFonts w:ascii="Times New Roman" w:eastAsia="Times New Roman" w:hAnsi="Times New Roman" w:cs="Times New Roman"/>
        </w:rPr>
        <w:t xml:space="preserve">Excessive absences may result in required make-up days.  </w:t>
      </w:r>
      <w:r w:rsidRPr="00A55C80">
        <w:rPr>
          <w:rFonts w:ascii="Times New Roman" w:eastAsia="Times New Roman" w:hAnsi="Times New Roman" w:cs="Times New Roman"/>
        </w:rPr>
        <w:t>Contact the instructor immediately regarding any absence.</w:t>
      </w:r>
      <w:r>
        <w:rPr>
          <w:rFonts w:ascii="Times New Roman" w:eastAsia="Times New Roman" w:hAnsi="Times New Roman" w:cs="Times New Roman"/>
        </w:rPr>
        <w:t xml:space="preserve"> </w:t>
      </w:r>
      <w:r>
        <w:rPr>
          <w:rFonts w:ascii="Times New Roman" w:eastAsia="Calibri" w:hAnsi="Times New Roman" w:cs="Times New Roman"/>
        </w:rPr>
        <w:t>TC</w:t>
      </w:r>
      <w:r w:rsidRPr="00087A3A">
        <w:rPr>
          <w:rFonts w:ascii="Times New Roman" w:eastAsia="Calibri" w:hAnsi="Times New Roman" w:cs="Times New Roman"/>
        </w:rPr>
        <w:t>’s absentee policy allows instructors to withdraw a student from a course due to excessive absences</w:t>
      </w:r>
      <w:r>
        <w:rPr>
          <w:rFonts w:ascii="Times New Roman" w:eastAsia="Calibri" w:hAnsi="Times New Roman" w:cs="Times New Roman"/>
        </w:rPr>
        <w:t xml:space="preserve">. </w:t>
      </w:r>
      <w:r w:rsidRPr="00DB4C09">
        <w:rPr>
          <w:rFonts w:ascii="Times New Roman" w:eastAsia="Calibri" w:hAnsi="Times New Roman" w:cs="Times New Roman"/>
        </w:rPr>
        <w:t xml:space="preserve">A student should not stop attending a class without formally </w:t>
      </w:r>
      <w:r>
        <w:rPr>
          <w:rFonts w:ascii="Times New Roman" w:eastAsia="Calibri" w:hAnsi="Times New Roman" w:cs="Times New Roman"/>
        </w:rPr>
        <w:t>with-</w:t>
      </w:r>
      <w:r w:rsidRPr="00DB4C09">
        <w:rPr>
          <w:rFonts w:ascii="Times New Roman" w:eastAsia="Calibri" w:hAnsi="Times New Roman" w:cs="Times New Roman"/>
        </w:rPr>
        <w:t xml:space="preserve">drawing from the course by </w:t>
      </w:r>
      <w:r>
        <w:rPr>
          <w:rFonts w:ascii="Times New Roman" w:eastAsia="Calibri" w:hAnsi="Times New Roman" w:cs="Times New Roman"/>
        </w:rPr>
        <w:t>TC’s</w:t>
      </w:r>
      <w:r w:rsidRPr="00DB4C09">
        <w:rPr>
          <w:rFonts w:ascii="Times New Roman" w:eastAsia="Calibri" w:hAnsi="Times New Roman" w:cs="Times New Roman"/>
        </w:rPr>
        <w:t xml:space="preserve"> published Last Day for Students to Drop. If a student stops attending class after the published Last Day for Students to Drop, the student </w:t>
      </w:r>
      <w:r w:rsidRPr="00DB4C09">
        <w:rPr>
          <w:rFonts w:ascii="Times New Roman" w:eastAsia="Calibri" w:hAnsi="Times New Roman" w:cs="Times New Roman"/>
          <w:b/>
        </w:rPr>
        <w:t>may</w:t>
      </w:r>
      <w:r w:rsidRPr="00DB4C09">
        <w:rPr>
          <w:rFonts w:ascii="Times New Roman" w:eastAsia="Calibri" w:hAnsi="Times New Roman" w:cs="Times New Roman"/>
        </w:rPr>
        <w:t xml:space="preserve"> receive a grade of “F” in the class. The instructor will submit the last date of attendance for students receiving a grade of “F” or “W</w:t>
      </w:r>
      <w:r>
        <w:rPr>
          <w:rFonts w:ascii="Times New Roman" w:eastAsia="Calibri" w:hAnsi="Times New Roman" w:cs="Times New Roman"/>
        </w:rPr>
        <w:t xml:space="preserve">.” </w:t>
      </w:r>
      <w:r w:rsidRPr="002E31F3">
        <w:rPr>
          <w:rFonts w:ascii="Times New Roman" w:eastAsia="Calibri" w:hAnsi="Times New Roman" w:cs="Times New Roman"/>
        </w:rPr>
        <w:t xml:space="preserve">Withdrawal from a course(s) </w:t>
      </w:r>
      <w:r w:rsidRPr="002E31F3">
        <w:rPr>
          <w:rFonts w:ascii="Times New Roman" w:eastAsia="Calibri" w:hAnsi="Times New Roman" w:cs="Times New Roman"/>
          <w:b/>
        </w:rPr>
        <w:t>may</w:t>
      </w:r>
      <w:r w:rsidRPr="002E31F3">
        <w:rPr>
          <w:rFonts w:ascii="Times New Roman" w:eastAsia="Calibri" w:hAnsi="Times New Roman" w:cs="Times New Roman"/>
        </w:rPr>
        <w:t xml:space="preserve"> affect a student’s current or future financial aid eligibility. Students should consult the Financial Aid Office to learn both short and long term consequences of a withdrawal.</w:t>
      </w:r>
    </w:p>
    <w:p w:rsidR="00B2348E" w:rsidRDefault="00B2348E" w:rsidP="00B2348E">
      <w:pPr>
        <w:shd w:val="clear" w:color="auto" w:fill="FFFFFF"/>
        <w:spacing w:after="0" w:line="240" w:lineRule="auto"/>
        <w:rPr>
          <w:rFonts w:eastAsia="Times New Roman" w:cs="Times New Roman"/>
          <w:b/>
          <w:sz w:val="24"/>
          <w:szCs w:val="24"/>
        </w:rPr>
      </w:pPr>
    </w:p>
    <w:p w:rsidR="00B2348E" w:rsidRPr="00643AD7" w:rsidRDefault="00B2348E" w:rsidP="00B2348E">
      <w:pPr>
        <w:shd w:val="clear" w:color="auto" w:fill="FFFFFF"/>
        <w:spacing w:after="0" w:line="240" w:lineRule="auto"/>
        <w:rPr>
          <w:rFonts w:eastAsia="Times New Roman" w:cs="Times New Roman"/>
          <w:b/>
          <w:sz w:val="24"/>
          <w:szCs w:val="24"/>
        </w:rPr>
      </w:pPr>
      <w:r>
        <w:rPr>
          <w:rFonts w:eastAsia="Times New Roman" w:cs="Times New Roman"/>
          <w:b/>
          <w:sz w:val="24"/>
          <w:szCs w:val="24"/>
        </w:rPr>
        <w:t>Texarkana College Cell Phone</w:t>
      </w:r>
      <w:r w:rsidRPr="00643AD7">
        <w:rPr>
          <w:rFonts w:eastAsia="Times New Roman" w:cs="Times New Roman"/>
          <w:b/>
          <w:sz w:val="24"/>
          <w:szCs w:val="24"/>
        </w:rPr>
        <w:t xml:space="preserve"> Policy</w:t>
      </w:r>
    </w:p>
    <w:p w:rsidR="00B2348E" w:rsidRPr="00643AD7" w:rsidRDefault="00B2348E" w:rsidP="00B2348E">
      <w:pPr>
        <w:shd w:val="clear" w:color="auto" w:fill="FFFFFF"/>
        <w:spacing w:after="0" w:line="240" w:lineRule="auto"/>
        <w:rPr>
          <w:rFonts w:ascii="Times New Roman" w:eastAsia="Times New Roman" w:hAnsi="Times New Roman" w:cs="Times New Roman"/>
          <w:color w:val="000000"/>
        </w:rPr>
      </w:pPr>
      <w:r w:rsidRPr="00643AD7">
        <w:rPr>
          <w:rFonts w:ascii="Times New Roman" w:eastAsia="Times New Roman" w:hAnsi="Times New Roman" w:cs="Times New Roman"/>
          <w:color w:val="000000"/>
        </w:rPr>
        <w:t xml:space="preserve">Cell phones must be turned off and not visible in the class unless an emergency situation exists. This situation must be discussed with the instructor prior to class. </w:t>
      </w:r>
      <w:r>
        <w:rPr>
          <w:rFonts w:ascii="Times New Roman" w:eastAsia="Times New Roman" w:hAnsi="Times New Roman" w:cs="Times New Roman"/>
          <w:color w:val="000000"/>
        </w:rPr>
        <w:t>TC’s policy states that i</w:t>
      </w:r>
      <w:r w:rsidRPr="00643AD7">
        <w:rPr>
          <w:rFonts w:ascii="Times New Roman" w:eastAsia="Times New Roman" w:hAnsi="Times New Roman" w:cs="Times New Roman"/>
          <w:color w:val="000000"/>
        </w:rPr>
        <w:t>f a student is caught text-messaging in class, the student will be dropped from the class. If a student’s cell phone rings in class, the student will receive a warning and will be dropped from class after the second offense.</w:t>
      </w:r>
    </w:p>
    <w:p w:rsidR="00B2348E" w:rsidRDefault="00B2348E" w:rsidP="00B2348E">
      <w:pPr>
        <w:spacing w:after="0" w:line="240" w:lineRule="auto"/>
        <w:rPr>
          <w:b/>
          <w:sz w:val="24"/>
          <w:szCs w:val="24"/>
        </w:rPr>
      </w:pPr>
    </w:p>
    <w:p w:rsidR="00B2348E" w:rsidRDefault="00B2348E" w:rsidP="00B2348E">
      <w:pPr>
        <w:spacing w:after="0" w:line="240" w:lineRule="auto"/>
        <w:rPr>
          <w:b/>
          <w:sz w:val="24"/>
          <w:szCs w:val="24"/>
        </w:rPr>
      </w:pPr>
      <w:r w:rsidRPr="005734D9">
        <w:rPr>
          <w:b/>
          <w:sz w:val="24"/>
          <w:szCs w:val="24"/>
        </w:rPr>
        <w:t>Academic Integrity Statement</w:t>
      </w:r>
    </w:p>
    <w:p w:rsidR="00B2348E" w:rsidRDefault="00B2348E" w:rsidP="00B2348E">
      <w:pPr>
        <w:spacing w:after="0" w:line="240" w:lineRule="auto"/>
        <w:rPr>
          <w:rStyle w:val="A5"/>
          <w:rFonts w:ascii="Times New Roman" w:hAnsi="Times New Roman" w:cs="Times New Roman"/>
          <w:sz w:val="22"/>
          <w:szCs w:val="22"/>
        </w:rPr>
      </w:pPr>
      <w:r w:rsidRPr="00BA1BAF">
        <w:rPr>
          <w:rStyle w:val="A5"/>
          <w:rFonts w:ascii="Times New Roman" w:hAnsi="Times New Roman" w:cs="Times New Roman"/>
          <w:sz w:val="22"/>
          <w:szCs w:val="22"/>
        </w:rPr>
        <w:t>Scholastic dishonesty, involving but not limited to cheating on a test, plagiarism, col</w:t>
      </w:r>
      <w:r w:rsidRPr="00BA1BAF">
        <w:rPr>
          <w:rStyle w:val="A5"/>
          <w:rFonts w:ascii="Times New Roman" w:hAnsi="Times New Roman" w:cs="Times New Roman"/>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t>
      </w:r>
      <w:r w:rsidRPr="00513878">
        <w:rPr>
          <w:rStyle w:val="A5"/>
          <w:rFonts w:ascii="Times New Roman" w:hAnsi="Times New Roman" w:cs="Times New Roman"/>
          <w:color w:val="auto"/>
          <w:sz w:val="22"/>
          <w:szCs w:val="22"/>
        </w:rPr>
        <w:t>well as off-campus classroom or lab sites</w:t>
      </w:r>
      <w:r w:rsidRPr="00513878">
        <w:rPr>
          <w:rFonts w:ascii="Times New Roman" w:eastAsia="MS Mincho" w:hAnsi="Times New Roman" w:cs="Times New Roman"/>
        </w:rPr>
        <w:t>, including dual credit campuses. This informatio</w:t>
      </w:r>
      <w:r>
        <w:rPr>
          <w:rFonts w:ascii="Times New Roman" w:eastAsia="MS Mincho" w:hAnsi="Times New Roman" w:cs="Times New Roman"/>
        </w:rPr>
        <w:t>n can be found in the TC</w:t>
      </w:r>
      <w:r w:rsidRPr="00513878">
        <w:rPr>
          <w:rFonts w:ascii="Times New Roman" w:eastAsia="MS Mincho" w:hAnsi="Times New Roman" w:cs="Times New Roman"/>
        </w:rPr>
        <w:t xml:space="preserve"> Student Handbook at </w:t>
      </w:r>
      <w:hyperlink r:id="rId6" w:history="1">
        <w:r w:rsidRPr="00513878">
          <w:rPr>
            <w:rFonts w:ascii="Times New Roman" w:eastAsia="MS Mincho" w:hAnsi="Times New Roman" w:cs="Times New Roman"/>
            <w:u w:val="single"/>
          </w:rPr>
          <w:t>https://texarkanacollege.edu/PDFFiles/CurrentStudents/studenthandbook.pdf.</w:t>
        </w:r>
      </w:hyperlink>
      <w:r w:rsidRPr="00513878">
        <w:rPr>
          <w:rStyle w:val="A5"/>
          <w:rFonts w:ascii="Times New Roman" w:hAnsi="Times New Roman" w:cs="Times New Roman"/>
          <w:color w:val="auto"/>
          <w:sz w:val="22"/>
          <w:szCs w:val="22"/>
        </w:rPr>
        <w:t xml:space="preserve">. </w:t>
      </w:r>
    </w:p>
    <w:p w:rsidR="00B2348E" w:rsidRDefault="00B2348E" w:rsidP="00B2348E">
      <w:pPr>
        <w:shd w:val="clear" w:color="auto" w:fill="FFFFFF"/>
        <w:spacing w:after="0" w:line="240" w:lineRule="auto"/>
        <w:rPr>
          <w:rFonts w:ascii="Calibri" w:eastAsia="Times New Roman" w:hAnsi="Calibri" w:cs="Calibri"/>
          <w:b/>
          <w:bCs/>
          <w:color w:val="000000"/>
          <w:sz w:val="24"/>
          <w:szCs w:val="24"/>
          <w:shd w:val="clear" w:color="auto" w:fill="FFFFFF"/>
        </w:rPr>
      </w:pPr>
    </w:p>
    <w:p w:rsidR="00B2348E" w:rsidRPr="00067BD8" w:rsidRDefault="00B2348E" w:rsidP="00B2348E">
      <w:pPr>
        <w:shd w:val="clear" w:color="auto" w:fill="FFFFFF"/>
        <w:spacing w:after="0" w:line="240" w:lineRule="auto"/>
        <w:rPr>
          <w:rFonts w:ascii="Segoe UI" w:eastAsia="Times New Roman" w:hAnsi="Segoe UI" w:cs="Segoe UI"/>
          <w:sz w:val="27"/>
          <w:szCs w:val="27"/>
          <w:shd w:val="clear" w:color="auto" w:fill="FFFFFF"/>
        </w:rPr>
      </w:pPr>
      <w:r w:rsidRPr="00067BD8">
        <w:rPr>
          <w:rFonts w:ascii="Calibri" w:eastAsia="Times New Roman" w:hAnsi="Calibri" w:cs="Calibri"/>
          <w:b/>
          <w:bCs/>
          <w:color w:val="000000"/>
          <w:sz w:val="24"/>
          <w:szCs w:val="24"/>
          <w:shd w:val="clear" w:color="auto" w:fill="FFFFFF"/>
        </w:rPr>
        <w:t>Disability Act Statement:</w:t>
      </w:r>
      <w:r w:rsidRPr="00067BD8">
        <w:rPr>
          <w:rFonts w:ascii="Calibri" w:eastAsia="Times New Roman" w:hAnsi="Calibri" w:cs="Calibri"/>
          <w:color w:val="000000"/>
          <w:sz w:val="24"/>
          <w:szCs w:val="24"/>
          <w:shd w:val="clear" w:color="auto" w:fill="FFFFFF"/>
        </w:rPr>
        <w:t xml:space="preserve">  </w:t>
      </w:r>
    </w:p>
    <w:p w:rsidR="00B2348E" w:rsidRPr="000B43BD" w:rsidRDefault="00B2348E" w:rsidP="00B2348E">
      <w:pPr>
        <w:shd w:val="clear" w:color="auto" w:fill="FFFFFF"/>
        <w:spacing w:after="0" w:line="240" w:lineRule="auto"/>
        <w:rPr>
          <w:rFonts w:ascii="Times New Roman" w:eastAsia="Times New Roman" w:hAnsi="Times New Roman" w:cs="Times New Roman"/>
          <w:shd w:val="clear" w:color="auto" w:fill="FFFFFF"/>
        </w:rPr>
      </w:pPr>
      <w:r w:rsidRPr="00370D8B">
        <w:rPr>
          <w:rFonts w:ascii="Times New Roman" w:eastAsia="Times New Roman" w:hAnsi="Times New Roman" w:cs="Times New Roman"/>
          <w:color w:val="000000"/>
          <w:shd w:val="clear" w:color="auto" w:fill="FFFFFF"/>
        </w:rPr>
        <w:t xml:space="preserve">Texarkana College </w:t>
      </w:r>
      <w:r>
        <w:rPr>
          <w:rFonts w:ascii="Times New Roman" w:eastAsia="Times New Roman" w:hAnsi="Times New Roman" w:cs="Times New Roman"/>
          <w:color w:val="000000"/>
          <w:shd w:val="clear" w:color="auto" w:fill="FFFFFF"/>
        </w:rPr>
        <w:t>and Redwater High School comply</w:t>
      </w:r>
      <w:r w:rsidRPr="00370D8B">
        <w:rPr>
          <w:rFonts w:ascii="Times New Roman" w:eastAsia="Times New Roman" w:hAnsi="Times New Roman" w:cs="Times New Roman"/>
          <w:color w:val="000000"/>
          <w:shd w:val="clear" w:color="auto" w:fill="FFFFFF"/>
        </w:rPr>
        <w:t xml:space="preserve"> with all provisions of the Americans with Disabilities Act and makes reasonable accommodations upon request.  Please contact Larry Andrews </w:t>
      </w:r>
      <w:r w:rsidRPr="0030285F">
        <w:rPr>
          <w:rFonts w:ascii="Times New Roman" w:eastAsia="Times New Roman" w:hAnsi="Times New Roman" w:cs="Times New Roman"/>
          <w:color w:val="000000"/>
        </w:rPr>
        <w:t xml:space="preserve">in the Counseling Center </w:t>
      </w:r>
      <w:r w:rsidRPr="00370D8B">
        <w:rPr>
          <w:rFonts w:ascii="Times New Roman" w:eastAsia="Times New Roman" w:hAnsi="Times New Roman" w:cs="Times New Roman"/>
          <w:color w:val="000000"/>
          <w:shd w:val="clear" w:color="auto" w:fill="FFFFFF"/>
        </w:rPr>
        <w:t xml:space="preserve">at 903.832.3283, or go by the Advisement, Recruitment, and Retention Center located in the Administration building for personal assistance </w:t>
      </w:r>
      <w:r w:rsidRPr="00370D8B">
        <w:rPr>
          <w:rFonts w:ascii="Times New Roman" w:eastAsia="Times New Roman" w:hAnsi="Times New Roman" w:cs="Times New Roman"/>
          <w:color w:val="000000"/>
        </w:rPr>
        <w:t>regarding Texarkana College</w:t>
      </w:r>
      <w:r w:rsidRPr="00370D8B">
        <w:rPr>
          <w:rFonts w:ascii="Times New Roman" w:eastAsia="Times New Roman" w:hAnsi="Times New Roman" w:cs="Times New Roman"/>
          <w:color w:val="000000"/>
          <w:shd w:val="clear" w:color="auto" w:fill="FFFFFF"/>
        </w:rPr>
        <w:t>.</w:t>
      </w:r>
    </w:p>
    <w:p w:rsidR="00B2348E" w:rsidRDefault="00B2348E" w:rsidP="00B2348E">
      <w:pPr>
        <w:autoSpaceDE w:val="0"/>
        <w:autoSpaceDN w:val="0"/>
        <w:adjustRightInd w:val="0"/>
        <w:spacing w:after="0" w:line="240" w:lineRule="auto"/>
        <w:rPr>
          <w:rFonts w:eastAsia="Times New Roman" w:cstheme="minorHAnsi"/>
          <w:b/>
          <w:color w:val="000000"/>
          <w:sz w:val="24"/>
          <w:szCs w:val="24"/>
        </w:rPr>
      </w:pPr>
    </w:p>
    <w:p w:rsidR="00B2348E" w:rsidRPr="00E94404" w:rsidRDefault="00B2348E" w:rsidP="00B2348E">
      <w:pPr>
        <w:autoSpaceDE w:val="0"/>
        <w:autoSpaceDN w:val="0"/>
        <w:adjustRightInd w:val="0"/>
        <w:spacing w:after="0" w:line="240" w:lineRule="auto"/>
        <w:rPr>
          <w:rFonts w:eastAsia="Times New Roman" w:cstheme="minorHAnsi"/>
          <w:b/>
          <w:color w:val="000000"/>
          <w:sz w:val="24"/>
          <w:szCs w:val="24"/>
        </w:rPr>
      </w:pPr>
      <w:r w:rsidRPr="00E94404">
        <w:rPr>
          <w:rFonts w:eastAsia="Times New Roman" w:cstheme="minorHAnsi"/>
          <w:b/>
          <w:color w:val="000000"/>
          <w:sz w:val="24"/>
          <w:szCs w:val="24"/>
        </w:rPr>
        <w:t>Course Schedule</w:t>
      </w:r>
    </w:p>
    <w:p w:rsidR="00B2348E" w:rsidRDefault="00B2348E" w:rsidP="00B2348E">
      <w:pPr>
        <w:autoSpaceDE w:val="0"/>
        <w:autoSpaceDN w:val="0"/>
        <w:adjustRightInd w:val="0"/>
        <w:spacing w:after="0" w:line="240" w:lineRule="auto"/>
        <w:ind w:left="720"/>
        <w:rPr>
          <w:rFonts w:eastAsia="Times New Roman" w:cstheme="minorHAnsi"/>
          <w:color w:val="000000"/>
          <w:sz w:val="24"/>
          <w:szCs w:val="24"/>
        </w:rPr>
      </w:pPr>
    </w:p>
    <w:p w:rsidR="00B2348E" w:rsidRPr="00615E02" w:rsidRDefault="00B2348E" w:rsidP="00B2348E">
      <w:pPr>
        <w:keepNext/>
        <w:tabs>
          <w:tab w:val="left" w:pos="1620"/>
          <w:tab w:val="left" w:pos="3780"/>
        </w:tabs>
        <w:spacing w:after="0" w:line="240" w:lineRule="auto"/>
        <w:outlineLvl w:val="0"/>
        <w:rPr>
          <w:rFonts w:eastAsia="Times New Roman" w:cstheme="minorHAnsi"/>
          <w:b/>
          <w:bCs/>
          <w:sz w:val="24"/>
          <w:szCs w:val="24"/>
          <w:u w:val="single"/>
        </w:rPr>
      </w:pPr>
      <w:r>
        <w:rPr>
          <w:rFonts w:eastAsia="Times New Roman" w:cstheme="minorHAnsi"/>
          <w:b/>
          <w:bCs/>
          <w:sz w:val="24"/>
          <w:szCs w:val="24"/>
          <w:u w:val="single"/>
        </w:rPr>
        <w:t>Six Weeks</w:t>
      </w:r>
      <w:r w:rsidRPr="00615E02">
        <w:rPr>
          <w:rFonts w:eastAsia="Times New Roman" w:cstheme="minorHAnsi"/>
          <w:b/>
          <w:bCs/>
          <w:sz w:val="24"/>
          <w:szCs w:val="24"/>
          <w:u w:val="single"/>
        </w:rPr>
        <w:tab/>
        <w:t>Date</w:t>
      </w:r>
      <w:r>
        <w:rPr>
          <w:rFonts w:eastAsia="Times New Roman" w:cstheme="minorHAnsi"/>
          <w:b/>
          <w:bCs/>
          <w:sz w:val="24"/>
          <w:szCs w:val="24"/>
          <w:u w:val="single"/>
        </w:rPr>
        <w:t>s</w:t>
      </w:r>
      <w:r w:rsidRPr="00615E02">
        <w:rPr>
          <w:rFonts w:eastAsia="Times New Roman" w:cstheme="minorHAnsi"/>
          <w:b/>
          <w:bCs/>
          <w:sz w:val="24"/>
          <w:szCs w:val="24"/>
          <w:u w:val="single"/>
        </w:rPr>
        <w:tab/>
        <w:t>Material to be Covered__________________________</w:t>
      </w:r>
    </w:p>
    <w:p w:rsidR="00B2348E" w:rsidRPr="008259B1" w:rsidRDefault="00B2348E" w:rsidP="00B2348E">
      <w:pPr>
        <w:tabs>
          <w:tab w:val="left" w:pos="2160"/>
          <w:tab w:val="left" w:pos="3240"/>
          <w:tab w:val="left" w:pos="5940"/>
        </w:tabs>
        <w:spacing w:after="0" w:line="240" w:lineRule="auto"/>
        <w:rPr>
          <w:rFonts w:eastAsia="Times New Roman" w:cstheme="minorHAnsi"/>
          <w:b/>
          <w:bCs/>
          <w:u w:val="single"/>
        </w:rPr>
      </w:pPr>
    </w:p>
    <w:p w:rsidR="00B2348E" w:rsidRPr="00E94404" w:rsidRDefault="00B2348E" w:rsidP="00B2348E">
      <w:pPr>
        <w:tabs>
          <w:tab w:val="left" w:pos="1620"/>
          <w:tab w:val="left" w:pos="3780"/>
          <w:tab w:val="left" w:pos="4320"/>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30285F">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E94404">
        <w:rPr>
          <w:rFonts w:ascii="Times New Roman" w:eastAsia="Times New Roman" w:hAnsi="Times New Roman" w:cs="Times New Roman"/>
        </w:rPr>
        <w:tab/>
      </w:r>
      <w:r>
        <w:rPr>
          <w:rFonts w:ascii="Times New Roman" w:eastAsia="Times New Roman" w:hAnsi="Times New Roman" w:cs="Times New Roman"/>
        </w:rPr>
        <w:t>Jan. 4-Feb. 19</w:t>
      </w:r>
      <w:r w:rsidRPr="00E94404">
        <w:rPr>
          <w:rFonts w:ascii="Times New Roman" w:eastAsia="Times New Roman" w:hAnsi="Times New Roman" w:cs="Times New Roman"/>
        </w:rPr>
        <w:tab/>
      </w:r>
      <w:r>
        <w:rPr>
          <w:rFonts w:ascii="Times New Roman" w:eastAsia="Times New Roman" w:hAnsi="Times New Roman" w:cs="Times New Roman"/>
        </w:rPr>
        <w:t>Tests:  Chapters 17 &amp; 18, Chapters 19 &amp; 20, Chapter 21</w:t>
      </w:r>
      <w:r w:rsidRPr="00E94404">
        <w:rPr>
          <w:rFonts w:ascii="Times New Roman" w:eastAsia="Times New Roman" w:hAnsi="Times New Roman" w:cs="Times New Roman"/>
        </w:rPr>
        <w:t xml:space="preserve"> </w:t>
      </w:r>
    </w:p>
    <w:p w:rsidR="00B2348E" w:rsidRPr="00E94404" w:rsidRDefault="00B2348E" w:rsidP="00B2348E">
      <w:pPr>
        <w:tabs>
          <w:tab w:val="left" w:pos="1620"/>
          <w:tab w:val="left" w:pos="3780"/>
          <w:tab w:val="left" w:pos="4320"/>
        </w:tabs>
        <w:spacing w:after="0" w:line="240" w:lineRule="auto"/>
        <w:rPr>
          <w:rFonts w:ascii="Times New Roman" w:eastAsia="Times New Roman" w:hAnsi="Times New Roman" w:cs="Times New Roman"/>
        </w:rPr>
      </w:pPr>
      <w:r w:rsidRPr="00E94404">
        <w:rPr>
          <w:rFonts w:ascii="Times New Roman" w:eastAsia="Times New Roman" w:hAnsi="Times New Roman" w:cs="Times New Roman"/>
        </w:rPr>
        <w:tab/>
      </w:r>
      <w:r>
        <w:rPr>
          <w:rFonts w:ascii="Times New Roman" w:eastAsia="Times New Roman" w:hAnsi="Times New Roman" w:cs="Times New Roman"/>
        </w:rPr>
        <w:tab/>
        <w:t>Project:  Veteran Interview</w:t>
      </w:r>
    </w:p>
    <w:p w:rsidR="00B2348E" w:rsidRPr="00E94404" w:rsidRDefault="00B2348E" w:rsidP="00B2348E">
      <w:pPr>
        <w:tabs>
          <w:tab w:val="left" w:pos="1620"/>
          <w:tab w:val="left" w:pos="3780"/>
        </w:tabs>
        <w:spacing w:after="0" w:line="240" w:lineRule="auto"/>
        <w:ind w:left="1620"/>
        <w:rPr>
          <w:rFonts w:ascii="Times New Roman" w:eastAsia="Times New Roman" w:hAnsi="Times New Roman" w:cs="Times New Roman"/>
        </w:rPr>
      </w:pPr>
      <w:r w:rsidRPr="00E94404">
        <w:rPr>
          <w:rFonts w:ascii="Times New Roman" w:eastAsia="Times New Roman" w:hAnsi="Times New Roman" w:cs="Times New Roman"/>
        </w:rPr>
        <w:tab/>
      </w:r>
    </w:p>
    <w:p w:rsidR="00B2348E" w:rsidRPr="00E94404" w:rsidRDefault="00B2348E" w:rsidP="00B2348E">
      <w:pPr>
        <w:tabs>
          <w:tab w:val="left" w:pos="1620"/>
          <w:tab w:val="left" w:pos="3780"/>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sidRPr="0030285F">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ab/>
        <w:t xml:space="preserve">Feb. </w:t>
      </w:r>
      <w:r>
        <w:rPr>
          <w:rFonts w:ascii="Times New Roman" w:eastAsia="Times New Roman" w:hAnsi="Times New Roman" w:cs="Times New Roman"/>
        </w:rPr>
        <w:t>22-Apr. 15</w:t>
      </w:r>
      <w:r w:rsidRPr="00E94404">
        <w:rPr>
          <w:rFonts w:ascii="Times New Roman" w:eastAsia="Times New Roman" w:hAnsi="Times New Roman" w:cs="Times New Roman"/>
        </w:rPr>
        <w:tab/>
      </w:r>
      <w:r>
        <w:rPr>
          <w:rFonts w:ascii="Times New Roman" w:eastAsia="Times New Roman" w:hAnsi="Times New Roman" w:cs="Times New Roman"/>
        </w:rPr>
        <w:t>Tests:  Chap</w:t>
      </w:r>
      <w:r w:rsidR="00ED59F3">
        <w:rPr>
          <w:rFonts w:ascii="Times New Roman" w:eastAsia="Times New Roman" w:hAnsi="Times New Roman" w:cs="Times New Roman"/>
        </w:rPr>
        <w:t>ters 22 &amp; 23, Chapters 24 &amp; 25</w:t>
      </w:r>
    </w:p>
    <w:p w:rsidR="00B2348E" w:rsidRPr="00E94404" w:rsidRDefault="00B2348E" w:rsidP="00B2348E">
      <w:pPr>
        <w:tabs>
          <w:tab w:val="left" w:pos="1620"/>
          <w:tab w:val="left" w:pos="3780"/>
        </w:tabs>
        <w:spacing w:after="0" w:line="240" w:lineRule="auto"/>
        <w:ind w:left="1620"/>
        <w:rPr>
          <w:rFonts w:ascii="Times New Roman" w:eastAsia="Times New Roman" w:hAnsi="Times New Roman" w:cs="Times New Roman"/>
        </w:rPr>
      </w:pPr>
      <w:r w:rsidRPr="00E94404">
        <w:rPr>
          <w:rFonts w:ascii="Times New Roman" w:eastAsia="Times New Roman" w:hAnsi="Times New Roman" w:cs="Times New Roman"/>
        </w:rPr>
        <w:tab/>
      </w:r>
      <w:r>
        <w:rPr>
          <w:rFonts w:ascii="Times New Roman" w:eastAsia="Times New Roman" w:hAnsi="Times New Roman" w:cs="Times New Roman"/>
        </w:rPr>
        <w:t>Project:  Research Paper Citations</w:t>
      </w:r>
    </w:p>
    <w:p w:rsidR="00B2348E" w:rsidRDefault="00B2348E" w:rsidP="00B2348E">
      <w:pPr>
        <w:tabs>
          <w:tab w:val="left" w:pos="3780"/>
        </w:tabs>
        <w:spacing w:after="0" w:line="240" w:lineRule="auto"/>
        <w:rPr>
          <w:rFonts w:ascii="Times New Roman" w:eastAsia="Times New Roman" w:hAnsi="Times New Roman" w:cs="Times New Roman"/>
        </w:rPr>
      </w:pPr>
    </w:p>
    <w:p w:rsidR="00B2348E" w:rsidRPr="00E94404" w:rsidRDefault="00B2348E" w:rsidP="00B2348E">
      <w:pPr>
        <w:tabs>
          <w:tab w:val="left" w:pos="3780"/>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30285F">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Pr="00E94404">
        <w:rPr>
          <w:rFonts w:ascii="Times New Roman" w:eastAsia="Times New Roman" w:hAnsi="Times New Roman" w:cs="Times New Roman"/>
        </w:rPr>
        <w:t xml:space="preserve">                 </w:t>
      </w:r>
      <w:r w:rsidR="00381546">
        <w:rPr>
          <w:rFonts w:ascii="Times New Roman" w:eastAsia="Times New Roman" w:hAnsi="Times New Roman" w:cs="Times New Roman"/>
        </w:rPr>
        <w:t xml:space="preserve">       Apr. 18</w:t>
      </w:r>
      <w:r w:rsidR="00741661">
        <w:rPr>
          <w:rFonts w:ascii="Times New Roman" w:eastAsia="Times New Roman" w:hAnsi="Times New Roman" w:cs="Times New Roman"/>
        </w:rPr>
        <w:t>-May 20</w:t>
      </w:r>
      <w:r w:rsidRPr="00E94404">
        <w:rPr>
          <w:rFonts w:ascii="Times New Roman" w:eastAsia="Times New Roman" w:hAnsi="Times New Roman" w:cs="Times New Roman"/>
        </w:rPr>
        <w:tab/>
      </w:r>
      <w:r>
        <w:rPr>
          <w:rFonts w:ascii="Times New Roman" w:eastAsia="Times New Roman" w:hAnsi="Times New Roman" w:cs="Times New Roman"/>
        </w:rPr>
        <w:t>Test</w:t>
      </w:r>
      <w:r w:rsidR="00ED59F3">
        <w:rPr>
          <w:rFonts w:ascii="Times New Roman" w:eastAsia="Times New Roman" w:hAnsi="Times New Roman" w:cs="Times New Roman"/>
        </w:rPr>
        <w:t>s</w:t>
      </w:r>
      <w:r>
        <w:rPr>
          <w:rFonts w:ascii="Times New Roman" w:eastAsia="Times New Roman" w:hAnsi="Times New Roman" w:cs="Times New Roman"/>
        </w:rPr>
        <w:t xml:space="preserve">:  </w:t>
      </w:r>
      <w:r w:rsidR="00ED59F3">
        <w:rPr>
          <w:rFonts w:ascii="Times New Roman" w:eastAsia="Times New Roman" w:hAnsi="Times New Roman" w:cs="Times New Roman"/>
        </w:rPr>
        <w:t>Chapters 26 &amp; 27</w:t>
      </w:r>
      <w:r w:rsidR="00ED59F3">
        <w:rPr>
          <w:rFonts w:ascii="Times New Roman" w:eastAsia="Times New Roman" w:hAnsi="Times New Roman" w:cs="Times New Roman"/>
        </w:rPr>
        <w:t xml:space="preserve">, </w:t>
      </w:r>
      <w:bookmarkStart w:id="0" w:name="_GoBack"/>
      <w:bookmarkEnd w:id="0"/>
      <w:r>
        <w:rPr>
          <w:rFonts w:ascii="Times New Roman" w:eastAsia="Times New Roman" w:hAnsi="Times New Roman" w:cs="Times New Roman"/>
        </w:rPr>
        <w:t>Chapters 28, 29, 30,</w:t>
      </w:r>
      <w:r w:rsidRPr="00B02087">
        <w:rPr>
          <w:rFonts w:ascii="Times New Roman" w:eastAsia="Times New Roman" w:hAnsi="Times New Roman" w:cs="Times New Roman"/>
        </w:rPr>
        <w:t xml:space="preserve"> </w:t>
      </w:r>
      <w:r>
        <w:rPr>
          <w:rFonts w:ascii="Times New Roman" w:eastAsia="Times New Roman" w:hAnsi="Times New Roman" w:cs="Times New Roman"/>
        </w:rPr>
        <w:t>TC Post-Tes</w:t>
      </w:r>
      <w:r w:rsidRPr="00E94404">
        <w:rPr>
          <w:rFonts w:ascii="Times New Roman" w:eastAsia="Times New Roman" w:hAnsi="Times New Roman" w:cs="Times New Roman"/>
        </w:rPr>
        <w:t>t</w:t>
      </w:r>
    </w:p>
    <w:p w:rsidR="009008E9" w:rsidRPr="00B2348E" w:rsidRDefault="00B2348E" w:rsidP="00B2348E">
      <w:pPr>
        <w:tabs>
          <w:tab w:val="left" w:pos="1620"/>
          <w:tab w:val="left" w:pos="3780"/>
          <w:tab w:val="left" w:pos="43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ab/>
        <w:t xml:space="preserve">                                        </w:t>
      </w:r>
      <w:r>
        <w:rPr>
          <w:rFonts w:ascii="Times New Roman" w:eastAsia="Times New Roman" w:hAnsi="Times New Roman" w:cs="Times New Roman"/>
        </w:rPr>
        <w:t>Project:  Research Paper</w:t>
      </w:r>
    </w:p>
    <w:sectPr w:rsidR="009008E9" w:rsidRPr="00B2348E" w:rsidSect="0017192A">
      <w:type w:val="continuous"/>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C4C56"/>
    <w:multiLevelType w:val="hybridMultilevel"/>
    <w:tmpl w:val="9650F2E8"/>
    <w:lvl w:ilvl="0" w:tplc="881C2EAE">
      <w:start w:val="1"/>
      <w:numFmt w:val="decimal"/>
      <w:lvlText w:val="%1."/>
      <w:lvlJc w:val="left"/>
      <w:pPr>
        <w:ind w:left="-144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15:restartNumberingAfterBreak="0">
    <w:nsid w:val="5E825F68"/>
    <w:multiLevelType w:val="hybridMultilevel"/>
    <w:tmpl w:val="8EFC0704"/>
    <w:lvl w:ilvl="0" w:tplc="881C2EA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8E"/>
    <w:rsid w:val="00381546"/>
    <w:rsid w:val="005D16BD"/>
    <w:rsid w:val="00741661"/>
    <w:rsid w:val="00B2348E"/>
    <w:rsid w:val="00EB4E62"/>
    <w:rsid w:val="00ED1B22"/>
    <w:rsid w:val="00ED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2ED4F-DA13-4940-8015-97FDD46F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8E"/>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B2348E"/>
    <w:rPr>
      <w:rFonts w:cs="Helvetica 45 Light"/>
      <w:color w:val="000000"/>
      <w:sz w:val="18"/>
      <w:szCs w:val="18"/>
    </w:rPr>
  </w:style>
  <w:style w:type="paragraph" w:styleId="NoSpacing">
    <w:name w:val="No Spacing"/>
    <w:uiPriority w:val="1"/>
    <w:qFormat/>
    <w:rsid w:val="00B2348E"/>
    <w:pPr>
      <w:jc w:val="left"/>
    </w:pPr>
  </w:style>
  <w:style w:type="paragraph" w:styleId="ListParagraph">
    <w:name w:val="List Paragraph"/>
    <w:basedOn w:val="Normal"/>
    <w:uiPriority w:val="34"/>
    <w:qFormat/>
    <w:rsid w:val="00B23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PDFFiles/CurrentStudents/studenthandbook.pdf." TargetMode="External"/><Relationship Id="rId5" Type="http://schemas.openxmlformats.org/officeDocument/2006/relationships/hyperlink" Target="mailto:jpappas@redwater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Redwater ISD</Company>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Pappas</dc:creator>
  <cp:keywords/>
  <dc:description/>
  <cp:lastModifiedBy>Joann Pappas</cp:lastModifiedBy>
  <cp:revision>2</cp:revision>
  <dcterms:created xsi:type="dcterms:W3CDTF">2015-08-16T05:43:00Z</dcterms:created>
  <dcterms:modified xsi:type="dcterms:W3CDTF">2015-08-16T05:57:00Z</dcterms:modified>
</cp:coreProperties>
</file>