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CFB" w:rsidRDefault="004B2CFB" w:rsidP="004B2CFB">
      <w:pPr>
        <w:rPr>
          <w:b/>
        </w:rPr>
      </w:pPr>
    </w:p>
    <w:p w:rsidR="004B2CFB" w:rsidRDefault="004B2CFB" w:rsidP="004B2CFB">
      <w:pPr>
        <w:rPr>
          <w:b/>
        </w:rPr>
      </w:pPr>
    </w:p>
    <w:p w:rsidR="00671742" w:rsidRPr="001773B7" w:rsidRDefault="004B2CFB" w:rsidP="00671742">
      <w:pPr>
        <w:rPr>
          <w:color w:val="FF0000"/>
        </w:rPr>
      </w:pPr>
      <w:r w:rsidRPr="00A86C21">
        <w:rPr>
          <w:b/>
        </w:rPr>
        <w:t>Syllabus:</w:t>
      </w:r>
      <w:r>
        <w:t xml:space="preserve"> </w:t>
      </w:r>
      <w:r w:rsidR="00B04BBF">
        <w:t xml:space="preserve">Principles </w:t>
      </w:r>
      <w:proofErr w:type="gramStart"/>
      <w:r w:rsidR="00B04BBF">
        <w:t>Of</w:t>
      </w:r>
      <w:proofErr w:type="gramEnd"/>
      <w:r w:rsidR="00B04BBF">
        <w:t xml:space="preserve"> </w:t>
      </w:r>
      <w:r w:rsidR="0003334E">
        <w:t>Retailing</w:t>
      </w:r>
      <w:r w:rsidR="00671742">
        <w:tab/>
      </w:r>
      <w:r w:rsidR="00671742">
        <w:tab/>
      </w:r>
      <w:r w:rsidR="00671742">
        <w:tab/>
      </w:r>
      <w:r w:rsidR="00671742">
        <w:tab/>
      </w:r>
      <w:r w:rsidR="00671742">
        <w:tab/>
      </w:r>
      <w:r w:rsidR="00671742">
        <w:tab/>
      </w:r>
      <w:r w:rsidR="00671742" w:rsidRPr="00A86C21">
        <w:rPr>
          <w:b/>
        </w:rPr>
        <w:t>Instructor Information</w:t>
      </w:r>
    </w:p>
    <w:p w:rsidR="00671742" w:rsidRDefault="004B2CFB" w:rsidP="00671742">
      <w:r w:rsidRPr="00A86C21">
        <w:rPr>
          <w:b/>
        </w:rPr>
        <w:t>Course Number:</w:t>
      </w:r>
      <w:r>
        <w:t xml:space="preserve">  </w:t>
      </w:r>
      <w:r w:rsidR="00B04BBF">
        <w:t>MRKG 13</w:t>
      </w:r>
      <w:r w:rsidR="00B752F6">
        <w:t>02</w:t>
      </w:r>
      <w:r w:rsidR="00671742">
        <w:tab/>
      </w:r>
      <w:r w:rsidR="00671742">
        <w:tab/>
      </w:r>
      <w:r w:rsidR="00671742">
        <w:tab/>
      </w:r>
      <w:r w:rsidR="00671742">
        <w:tab/>
      </w:r>
      <w:r w:rsidR="00671742">
        <w:tab/>
      </w:r>
      <w:r w:rsidR="00671742">
        <w:tab/>
        <w:t>Name: Pamela Hamilton</w:t>
      </w:r>
    </w:p>
    <w:p w:rsidR="00671742" w:rsidRDefault="00B04BBF" w:rsidP="00671742">
      <w:r>
        <w:tab/>
      </w:r>
      <w:r w:rsidR="00917FC4">
        <w:t xml:space="preserve">        </w:t>
      </w:r>
      <w:r w:rsidR="00FF37DA">
        <w:t xml:space="preserve">              </w:t>
      </w:r>
      <w:proofErr w:type="gramStart"/>
      <w:r w:rsidR="00FF37DA">
        <w:t xml:space="preserve">MRKG </w:t>
      </w:r>
      <w:r>
        <w:t xml:space="preserve"> 13</w:t>
      </w:r>
      <w:r w:rsidR="0003334E">
        <w:t>8</w:t>
      </w:r>
      <w:r>
        <w:t>1</w:t>
      </w:r>
      <w:proofErr w:type="gramEnd"/>
      <w:r w:rsidR="00671742">
        <w:tab/>
      </w:r>
      <w:r w:rsidR="00671742">
        <w:tab/>
      </w:r>
      <w:r w:rsidR="00671742">
        <w:tab/>
      </w:r>
      <w:r w:rsidR="00671742">
        <w:tab/>
      </w:r>
      <w:r w:rsidR="00671742">
        <w:tab/>
      </w:r>
      <w:r w:rsidR="00671742">
        <w:tab/>
        <w:t xml:space="preserve">Room : </w:t>
      </w:r>
      <w:r w:rsidR="008319F2">
        <w:t>2059</w:t>
      </w:r>
    </w:p>
    <w:p w:rsidR="004B2CFB" w:rsidRDefault="008319F2" w:rsidP="004B2CFB">
      <w:r>
        <w:rPr>
          <w:b/>
        </w:rPr>
        <w:t xml:space="preserve">Semester:  </w:t>
      </w:r>
      <w:r>
        <w:t>Spring</w:t>
      </w:r>
      <w:r>
        <w:tab/>
      </w:r>
      <w:r>
        <w:tab/>
      </w:r>
      <w:r>
        <w:tab/>
      </w:r>
      <w:r w:rsidR="00671742">
        <w:tab/>
      </w:r>
      <w:r>
        <w:tab/>
      </w:r>
      <w:r>
        <w:tab/>
      </w:r>
      <w:r>
        <w:tab/>
      </w:r>
      <w:r>
        <w:tab/>
        <w:t>Telephone: 903.794.3891 2059</w:t>
      </w:r>
    </w:p>
    <w:p w:rsidR="00671742" w:rsidRDefault="004B2CFB" w:rsidP="00671742">
      <w:pPr>
        <w:ind w:firstLine="720"/>
      </w:pPr>
      <w:r>
        <w:tab/>
      </w:r>
      <w:r w:rsidR="00671742">
        <w:tab/>
      </w:r>
      <w:r w:rsidR="00671742">
        <w:tab/>
      </w:r>
      <w:r w:rsidR="00671742">
        <w:tab/>
      </w:r>
      <w:r w:rsidR="00671742">
        <w:tab/>
      </w:r>
      <w:r w:rsidR="00671742">
        <w:tab/>
      </w:r>
      <w:r w:rsidR="00671742">
        <w:tab/>
      </w:r>
      <w:r w:rsidR="00671742">
        <w:tab/>
      </w:r>
      <w:r w:rsidR="00671742">
        <w:tab/>
        <w:t xml:space="preserve">E-mail: </w:t>
      </w:r>
      <w:hyperlink r:id="rId8" w:history="1">
        <w:r w:rsidR="00671742" w:rsidRPr="00873640">
          <w:rPr>
            <w:rStyle w:val="Hyperlink"/>
          </w:rPr>
          <w:t>pamh@txkisd.net</w:t>
        </w:r>
      </w:hyperlink>
    </w:p>
    <w:p w:rsidR="00B04BBF" w:rsidRDefault="00B04BBF" w:rsidP="004B2CFB"/>
    <w:p w:rsidR="00B04BBF" w:rsidRDefault="004B2CFB" w:rsidP="00B04BBF">
      <w:pPr>
        <w:rPr>
          <w:b/>
        </w:rPr>
      </w:pPr>
      <w:r>
        <w:tab/>
      </w:r>
    </w:p>
    <w:p w:rsidR="00917FC4" w:rsidRDefault="004B2CFB" w:rsidP="00B04BBF">
      <w:pPr>
        <w:rPr>
          <w:b/>
          <w:bCs/>
        </w:rPr>
      </w:pPr>
      <w:r w:rsidRPr="00A86C21">
        <w:rPr>
          <w:b/>
        </w:rPr>
        <w:t>Textboo</w:t>
      </w:r>
      <w:r w:rsidR="00B04BBF" w:rsidRPr="00A86C21">
        <w:rPr>
          <w:b/>
        </w:rPr>
        <w:t>k Information</w:t>
      </w:r>
      <w:r w:rsidR="0003334E">
        <w:rPr>
          <w:b/>
        </w:rPr>
        <w:t xml:space="preserve">: </w:t>
      </w:r>
      <w:r w:rsidR="00B04BBF">
        <w:rPr>
          <w:sz w:val="20"/>
          <w:szCs w:val="20"/>
        </w:rPr>
        <w:t xml:space="preserve">  </w:t>
      </w:r>
      <w:r w:rsidR="0003334E" w:rsidRPr="0003334E">
        <w:rPr>
          <w:rFonts w:ascii="Cambria" w:eastAsia="MS Mincho" w:hAnsi="Cambria" w:cs="Times New Roman"/>
        </w:rPr>
        <w:t xml:space="preserve">Dunne &amp; </w:t>
      </w:r>
      <w:proofErr w:type="spellStart"/>
      <w:r w:rsidR="0003334E" w:rsidRPr="0003334E">
        <w:rPr>
          <w:rFonts w:ascii="Cambria" w:eastAsia="MS Mincho" w:hAnsi="Cambria" w:cs="Times New Roman"/>
        </w:rPr>
        <w:t>Lusch</w:t>
      </w:r>
      <w:proofErr w:type="spellEnd"/>
      <w:r w:rsidR="0003334E" w:rsidRPr="0003334E">
        <w:rPr>
          <w:rFonts w:ascii="Cambria" w:eastAsia="MS Mincho" w:hAnsi="Cambria" w:cs="Times New Roman"/>
        </w:rPr>
        <w:t xml:space="preserve">, </w:t>
      </w:r>
      <w:r w:rsidR="0003334E" w:rsidRPr="0003334E">
        <w:rPr>
          <w:rFonts w:ascii="Cambria" w:eastAsia="MS Mincho" w:hAnsi="Cambria" w:cs="Times New Roman"/>
          <w:i/>
        </w:rPr>
        <w:t xml:space="preserve">Retailing, </w:t>
      </w:r>
      <w:r w:rsidR="0003334E" w:rsidRPr="0003334E">
        <w:rPr>
          <w:rFonts w:ascii="Cambria" w:eastAsia="MS Mincho" w:hAnsi="Cambria" w:cs="Times New Roman"/>
        </w:rPr>
        <w:t>6</w:t>
      </w:r>
      <w:r w:rsidR="0003334E" w:rsidRPr="0003334E">
        <w:rPr>
          <w:rFonts w:ascii="Cambria" w:eastAsia="MS Mincho" w:hAnsi="Cambria" w:cs="Times New Roman"/>
          <w:vertAlign w:val="superscript"/>
        </w:rPr>
        <w:t>th</w:t>
      </w:r>
      <w:r w:rsidR="0003334E" w:rsidRPr="0003334E">
        <w:rPr>
          <w:rFonts w:ascii="Cambria" w:eastAsia="MS Mincho" w:hAnsi="Cambria" w:cs="Times New Roman"/>
        </w:rPr>
        <w:t xml:space="preserve"> Edition South-Western</w:t>
      </w:r>
    </w:p>
    <w:p w:rsidR="00525BE2" w:rsidRDefault="00525BE2" w:rsidP="00B04BBF">
      <w:pPr>
        <w:rPr>
          <w:b/>
          <w:bCs/>
        </w:rPr>
      </w:pPr>
    </w:p>
    <w:p w:rsidR="00E97606" w:rsidRPr="00DE2350" w:rsidRDefault="00B04BBF" w:rsidP="00E97606">
      <w:pPr>
        <w:pStyle w:val="Heading1"/>
        <w:rPr>
          <w:b w:val="0"/>
          <w:sz w:val="24"/>
          <w:szCs w:val="24"/>
        </w:rPr>
      </w:pPr>
      <w:r w:rsidRPr="00E97606">
        <w:rPr>
          <w:rFonts w:asciiTheme="minorHAnsi" w:hAnsiTheme="minorHAnsi"/>
          <w:bCs/>
          <w:sz w:val="24"/>
          <w:szCs w:val="24"/>
        </w:rPr>
        <w:t>Course Description</w:t>
      </w:r>
      <w:r w:rsidRPr="00E97606">
        <w:rPr>
          <w:rFonts w:asciiTheme="minorHAnsi" w:hAnsiTheme="minorHAnsi"/>
          <w:sz w:val="24"/>
          <w:szCs w:val="24"/>
        </w:rPr>
        <w:t>:</w:t>
      </w:r>
      <w:r w:rsidR="00E97606">
        <w:rPr>
          <w:rFonts w:asciiTheme="minorHAnsi" w:hAnsiTheme="minorHAnsi"/>
          <w:sz w:val="24"/>
          <w:szCs w:val="24"/>
        </w:rPr>
        <w:t xml:space="preserve"> </w:t>
      </w:r>
      <w:r w:rsidRPr="00917FC4">
        <w:t xml:space="preserve"> </w:t>
      </w:r>
      <w:r w:rsidR="00E97606" w:rsidRPr="00DE2350">
        <w:rPr>
          <w:b w:val="0"/>
          <w:sz w:val="24"/>
          <w:szCs w:val="24"/>
        </w:rPr>
        <w:t xml:space="preserve">With retail providing one out of every five jobs in today’s economy, it is a great choice to help students prepare for future career opportunities.   Retailing </w:t>
      </w:r>
      <w:r w:rsidR="00E97606">
        <w:rPr>
          <w:b w:val="0"/>
          <w:sz w:val="24"/>
          <w:szCs w:val="24"/>
        </w:rPr>
        <w:t xml:space="preserve">will take at look at how one </w:t>
      </w:r>
      <w:r w:rsidR="00E97606" w:rsidRPr="00DE2350">
        <w:rPr>
          <w:b w:val="0"/>
          <w:sz w:val="24"/>
          <w:szCs w:val="24"/>
        </w:rPr>
        <w:t>match</w:t>
      </w:r>
      <w:r w:rsidR="00E97606">
        <w:rPr>
          <w:b w:val="0"/>
          <w:sz w:val="24"/>
          <w:szCs w:val="24"/>
        </w:rPr>
        <w:t>es</w:t>
      </w:r>
      <w:r w:rsidR="00E97606" w:rsidRPr="00DE2350">
        <w:rPr>
          <w:b w:val="0"/>
          <w:sz w:val="24"/>
          <w:szCs w:val="24"/>
        </w:rPr>
        <w:t xml:space="preserve"> the individual demands of the consumer with vast quantities of supp</w:t>
      </w:r>
      <w:r w:rsidR="00E97606">
        <w:rPr>
          <w:b w:val="0"/>
          <w:sz w:val="24"/>
          <w:szCs w:val="24"/>
        </w:rPr>
        <w:t>li</w:t>
      </w:r>
      <w:r w:rsidR="00E97606" w:rsidRPr="00DE2350">
        <w:rPr>
          <w:b w:val="0"/>
          <w:sz w:val="24"/>
          <w:szCs w:val="24"/>
        </w:rPr>
        <w:t>e</w:t>
      </w:r>
      <w:r w:rsidR="00E97606">
        <w:rPr>
          <w:b w:val="0"/>
          <w:sz w:val="24"/>
          <w:szCs w:val="24"/>
        </w:rPr>
        <w:t>s</w:t>
      </w:r>
      <w:r w:rsidR="00E97606" w:rsidRPr="00DE2350">
        <w:rPr>
          <w:b w:val="0"/>
          <w:sz w:val="24"/>
          <w:szCs w:val="24"/>
        </w:rPr>
        <w:t xml:space="preserve"> produced by a huge range of manufacturers and service providers.  </w:t>
      </w:r>
    </w:p>
    <w:p w:rsidR="00E97606" w:rsidRPr="00BE6A83" w:rsidRDefault="00E97606" w:rsidP="00E97606">
      <w:pPr>
        <w:tabs>
          <w:tab w:val="left" w:pos="7200"/>
        </w:tabs>
        <w:jc w:val="both"/>
        <w:rPr>
          <w:rFonts w:ascii="Cambria" w:eastAsia="MS Mincho" w:hAnsi="Cambria" w:cs="Times New Roman"/>
        </w:rPr>
      </w:pPr>
      <w:r w:rsidRPr="00BE6A83">
        <w:rPr>
          <w:rFonts w:ascii="Cambria" w:eastAsia="MS Mincho" w:hAnsi="Cambria" w:cs="Times New Roman"/>
        </w:rPr>
        <w:t xml:space="preserve">    All students must work a minimum of 15 hours a week and have a choice of early release or late arrival based on their class and work requirements.   All students are required to be a part of DECA and can enjoy the opportunities that DECA has to offer.  Opportunities include leadership conferences and competition.   DECA can open your eyes to the world of marketing.</w:t>
      </w:r>
    </w:p>
    <w:p w:rsidR="00525BE2" w:rsidRDefault="00525BE2" w:rsidP="00B04BBF"/>
    <w:p w:rsidR="00B04BBF" w:rsidRPr="00917FC4" w:rsidRDefault="00B04BBF" w:rsidP="00B04BBF">
      <w:r w:rsidRPr="00917FC4">
        <w:t> </w:t>
      </w:r>
    </w:p>
    <w:p w:rsidR="00E97606" w:rsidRDefault="00B04BBF" w:rsidP="00E97606">
      <w:r w:rsidRPr="0087625D">
        <w:rPr>
          <w:b/>
          <w:bCs/>
        </w:rPr>
        <w:t>Course Objective</w:t>
      </w:r>
      <w:r w:rsidR="00E97606">
        <w:rPr>
          <w:b/>
          <w:bCs/>
        </w:rPr>
        <w:t>s</w:t>
      </w:r>
      <w:r w:rsidRPr="0087625D">
        <w:t xml:space="preserve">: </w:t>
      </w:r>
    </w:p>
    <w:p w:rsidR="00E97606" w:rsidRPr="0096293F" w:rsidRDefault="00E97606" w:rsidP="00E97606">
      <w:pPr>
        <w:pStyle w:val="ListParagraph"/>
        <w:numPr>
          <w:ilvl w:val="0"/>
          <w:numId w:val="2"/>
        </w:numPr>
        <w:rPr>
          <w:rFonts w:ascii="Cambria" w:eastAsia="MS Mincho" w:hAnsi="Cambria" w:cs="Times New Roman"/>
        </w:rPr>
      </w:pPr>
      <w:r>
        <w:rPr>
          <w:rFonts w:ascii="Cambria" w:eastAsia="MS Mincho" w:hAnsi="Cambria" w:cs="Times New Roman"/>
        </w:rPr>
        <w:t>St</w:t>
      </w:r>
      <w:r w:rsidRPr="0096293F">
        <w:rPr>
          <w:rFonts w:ascii="Cambria" w:eastAsia="MS Mincho" w:hAnsi="Cambria" w:cs="Times New Roman"/>
        </w:rPr>
        <w:t xml:space="preserve">udents </w:t>
      </w:r>
      <w:r>
        <w:rPr>
          <w:rFonts w:ascii="Cambria" w:eastAsia="MS Mincho" w:hAnsi="Cambria" w:cs="Times New Roman"/>
        </w:rPr>
        <w:t xml:space="preserve">should learn </w:t>
      </w:r>
      <w:r w:rsidRPr="0096293F">
        <w:rPr>
          <w:rFonts w:ascii="Cambria" w:eastAsia="MS Mincho" w:hAnsi="Cambria" w:cs="Times New Roman"/>
        </w:rPr>
        <w:t xml:space="preserve">how retailing can be </w:t>
      </w:r>
      <w:r>
        <w:rPr>
          <w:rFonts w:ascii="Cambria" w:eastAsia="MS Mincho" w:hAnsi="Cambria" w:cs="Times New Roman"/>
        </w:rPr>
        <w:t xml:space="preserve">a </w:t>
      </w:r>
      <w:r w:rsidRPr="0096293F">
        <w:rPr>
          <w:rFonts w:ascii="Cambria" w:eastAsia="MS Mincho" w:hAnsi="Cambria" w:cs="Times New Roman"/>
        </w:rPr>
        <w:t>fun, exciting, challenging, and rewarding</w:t>
      </w:r>
      <w:r>
        <w:rPr>
          <w:rFonts w:ascii="Cambria" w:eastAsia="MS Mincho" w:hAnsi="Cambria" w:cs="Times New Roman"/>
        </w:rPr>
        <w:t xml:space="preserve"> career choice</w:t>
      </w:r>
      <w:r w:rsidRPr="0096293F">
        <w:rPr>
          <w:rFonts w:ascii="Cambria" w:eastAsia="MS Mincho" w:hAnsi="Cambria" w:cs="Times New Roman"/>
        </w:rPr>
        <w:t xml:space="preserve">. It also gives students insight into the inter-relationship of the various activities that retailers face daily, illustrating the need for both creativity and analytical skills.  </w:t>
      </w:r>
    </w:p>
    <w:p w:rsidR="00E97606" w:rsidRDefault="00E97606" w:rsidP="00E97606">
      <w:pPr>
        <w:numPr>
          <w:ilvl w:val="0"/>
          <w:numId w:val="2"/>
        </w:numPr>
        <w:rPr>
          <w:rFonts w:ascii="Cambria" w:eastAsia="MS Mincho" w:hAnsi="Cambria" w:cs="Times New Roman"/>
        </w:rPr>
      </w:pPr>
      <w:r>
        <w:rPr>
          <w:rFonts w:ascii="Cambria" w:eastAsia="MS Mincho" w:hAnsi="Cambria" w:cs="Times New Roman"/>
        </w:rPr>
        <w:t>Students should be able to identify consumer segments, environmental trends, and traditional and nontraditional retailing markets.</w:t>
      </w:r>
    </w:p>
    <w:p w:rsidR="00E97606" w:rsidRDefault="00E97606" w:rsidP="00E97606">
      <w:pPr>
        <w:numPr>
          <w:ilvl w:val="0"/>
          <w:numId w:val="2"/>
        </w:numPr>
        <w:rPr>
          <w:rFonts w:ascii="Cambria" w:eastAsia="MS Mincho" w:hAnsi="Cambria" w:cs="Times New Roman"/>
        </w:rPr>
      </w:pPr>
      <w:r>
        <w:rPr>
          <w:rFonts w:ascii="Cambria" w:eastAsia="MS Mincho" w:hAnsi="Cambria" w:cs="Times New Roman"/>
        </w:rPr>
        <w:t xml:space="preserve">Students should be able to explain the functions of retailing – buying, storing, pricing, selling, financing, information management, advertising, and risk management.  </w:t>
      </w:r>
    </w:p>
    <w:p w:rsidR="00E97606" w:rsidRPr="00BE6A83" w:rsidRDefault="00E97606" w:rsidP="00E97606">
      <w:pPr>
        <w:numPr>
          <w:ilvl w:val="0"/>
          <w:numId w:val="2"/>
        </w:numPr>
        <w:rPr>
          <w:rFonts w:ascii="Cambria" w:eastAsia="MS Mincho" w:hAnsi="Cambria" w:cs="Times New Roman"/>
        </w:rPr>
      </w:pPr>
      <w:r>
        <w:rPr>
          <w:rFonts w:ascii="Cambria" w:eastAsia="MS Mincho" w:hAnsi="Cambria" w:cs="Times New Roman"/>
        </w:rPr>
        <w:t xml:space="preserve">Students should learn some effective techniques useful in the retailing world.  </w:t>
      </w:r>
    </w:p>
    <w:p w:rsidR="00E97606" w:rsidRPr="00F32099" w:rsidRDefault="00E97606" w:rsidP="00E97606">
      <w:pPr>
        <w:rPr>
          <w:rFonts w:ascii="Cambria" w:eastAsia="MS Mincho" w:hAnsi="Cambria" w:cs="Times New Roman"/>
        </w:rPr>
      </w:pPr>
    </w:p>
    <w:p w:rsidR="00B04BBF" w:rsidRPr="0087625D" w:rsidRDefault="00B04BBF" w:rsidP="00B04BBF">
      <w:r w:rsidRPr="0087625D">
        <w:rPr>
          <w:b/>
          <w:bCs/>
        </w:rPr>
        <w:t> </w:t>
      </w:r>
    </w:p>
    <w:p w:rsidR="00D20902" w:rsidRPr="00BE6A83" w:rsidRDefault="00EF3089" w:rsidP="00D20902">
      <w:pPr>
        <w:rPr>
          <w:rFonts w:ascii="Cambria" w:eastAsia="MS Mincho" w:hAnsi="Cambria" w:cs="Times New Roman"/>
        </w:rPr>
      </w:pPr>
      <w:r w:rsidRPr="0087625D">
        <w:rPr>
          <w:b/>
          <w:bCs/>
        </w:rPr>
        <w:t>Course Work &amp; Grading</w:t>
      </w:r>
      <w:r w:rsidRPr="0087625D">
        <w:t xml:space="preserve">: </w:t>
      </w:r>
      <w:r w:rsidR="00D20902">
        <w:t xml:space="preserve">  </w:t>
      </w:r>
      <w:r w:rsidR="00D20902" w:rsidRPr="00BE6A83">
        <w:rPr>
          <w:rFonts w:ascii="Cambria" w:eastAsia="MS Mincho" w:hAnsi="Cambria" w:cs="Times New Roman"/>
        </w:rPr>
        <w:t>There will be f</w:t>
      </w:r>
      <w:r w:rsidR="00D20902">
        <w:t>ive</w:t>
      </w:r>
      <w:r w:rsidR="00D20902" w:rsidRPr="00BE6A83">
        <w:rPr>
          <w:rFonts w:ascii="Cambria" w:eastAsia="MS Mincho" w:hAnsi="Cambria" w:cs="Times New Roman"/>
        </w:rPr>
        <w:t xml:space="preserve"> tests administered over the course of the semester. Students will also be required to maintain a </w:t>
      </w:r>
      <w:r w:rsidR="00D20902">
        <w:rPr>
          <w:rFonts w:ascii="Cambria" w:eastAsia="MS Mincho" w:hAnsi="Cambria" w:cs="Times New Roman"/>
        </w:rPr>
        <w:t>Retailing</w:t>
      </w:r>
      <w:r w:rsidR="00D20902" w:rsidRPr="00BE6A83">
        <w:rPr>
          <w:rFonts w:ascii="Cambria" w:eastAsia="MS Mincho" w:hAnsi="Cambria" w:cs="Times New Roman"/>
        </w:rPr>
        <w:t xml:space="preserve"> Journal. A regular sized (70-80 ct) spiral notebook is perfect for the journal. In this journal, students will write thoughtful responses to text book cases that are presented in the assigned text and also journal their own interpretations to concepts discussed and assigned in class by the instructor. The journal is not graded on spelling, punctuation, or grammar. It is, however, graded on how thoughtful the responses are to the assigned topics and the relation to this course. </w:t>
      </w:r>
      <w:r w:rsidR="00D20902">
        <w:t xml:space="preserve">  </w:t>
      </w:r>
      <w:r w:rsidR="00D20902" w:rsidRPr="00BE6A83">
        <w:rPr>
          <w:rFonts w:ascii="Cambria" w:eastAsia="MS Mincho" w:hAnsi="Cambria" w:cs="Times New Roman"/>
          <w:b/>
        </w:rPr>
        <w:t>Each journal entry should be at least one page handwritten in length to receive credit.</w:t>
      </w:r>
      <w:r w:rsidR="00D20902" w:rsidRPr="00BE6A83">
        <w:rPr>
          <w:rFonts w:ascii="Cambria" w:eastAsia="MS Mincho" w:hAnsi="Cambria" w:cs="Times New Roman"/>
        </w:rPr>
        <w:t xml:space="preserve"> The journal should be brought to class each and every meeting, and you should be prepared to share what you have written with a small group of your peers (soon to be friends!). Do not get behind in the journal.</w:t>
      </w:r>
    </w:p>
    <w:p w:rsidR="00D20902" w:rsidRDefault="00D20902" w:rsidP="00D20902">
      <w:pPr>
        <w:ind w:firstLine="720"/>
        <w:rPr>
          <w:rFonts w:ascii="Cambria" w:eastAsia="MS Mincho" w:hAnsi="Cambria" w:cs="Times New Roman"/>
        </w:rPr>
      </w:pPr>
    </w:p>
    <w:p w:rsidR="00D20902" w:rsidRDefault="00D20902" w:rsidP="00D20902">
      <w:pPr>
        <w:ind w:firstLine="720"/>
      </w:pPr>
    </w:p>
    <w:p w:rsidR="00D20902" w:rsidRDefault="00D20902" w:rsidP="00D20902">
      <w:pPr>
        <w:ind w:firstLine="720"/>
      </w:pPr>
    </w:p>
    <w:p w:rsidR="00D20902" w:rsidRDefault="000B3BDE" w:rsidP="000B3BDE">
      <w:pPr>
        <w:rPr>
          <w:rFonts w:ascii="Cambria" w:eastAsia="MS Mincho" w:hAnsi="Cambria" w:cs="Times New Roman"/>
        </w:rPr>
      </w:pPr>
      <w:r>
        <w:rPr>
          <w:rFonts w:ascii="Cambria" w:eastAsia="MS Mincho" w:hAnsi="Cambria" w:cs="Times New Roman"/>
        </w:rPr>
        <w:t xml:space="preserve">     </w:t>
      </w:r>
      <w:r w:rsidR="00D20902" w:rsidRPr="00BE6A83">
        <w:rPr>
          <w:rFonts w:ascii="Cambria" w:eastAsia="MS Mincho" w:hAnsi="Cambria" w:cs="Times New Roman"/>
        </w:rPr>
        <w:t xml:space="preserve">One project will be required for the semester, where students will take the broad base of knowledge learned throughout the semester and incorporate that information into a presentation / project that </w:t>
      </w:r>
      <w:r w:rsidR="00D20902">
        <w:rPr>
          <w:rFonts w:ascii="Cambria" w:eastAsia="MS Mincho" w:hAnsi="Cambria" w:cs="Times New Roman"/>
        </w:rPr>
        <w:t xml:space="preserve">analyzes two different retail establishments.  </w:t>
      </w:r>
      <w:r w:rsidR="00D20902" w:rsidRPr="00BE6A83">
        <w:rPr>
          <w:rFonts w:ascii="Cambria" w:eastAsia="MS Mincho" w:hAnsi="Cambria" w:cs="Times New Roman"/>
        </w:rPr>
        <w:t>More information will follow later in the semester. Final grade will be determined by the following standards.</w:t>
      </w:r>
    </w:p>
    <w:p w:rsidR="00D20902" w:rsidRDefault="00D20902" w:rsidP="00D20902">
      <w:pPr>
        <w:rPr>
          <w:rFonts w:ascii="Cambria" w:eastAsia="MS Mincho" w:hAnsi="Cambria" w:cs="Times New Roman"/>
          <w:b/>
        </w:rPr>
      </w:pPr>
    </w:p>
    <w:p w:rsidR="006E6662" w:rsidRDefault="00EF3089" w:rsidP="0087625D">
      <w:pPr>
        <w:spacing w:before="120"/>
      </w:pPr>
      <w:r>
        <w:rPr>
          <w:b/>
        </w:rPr>
        <w:t xml:space="preserve">Work Release – </w:t>
      </w:r>
      <w:r>
        <w:t>Students are responsible for obtaining a job before school starts.  They must work 15 hours a week to receive credit.  Documentation is through their pay stubs and employer evaluation.  Students are encouraged to join the DECA club which provides leadership and competitive opportunities.</w:t>
      </w:r>
    </w:p>
    <w:p w:rsidR="00EF3089" w:rsidRPr="00EF3089" w:rsidRDefault="006E6662" w:rsidP="0087625D">
      <w:pPr>
        <w:spacing w:before="120"/>
      </w:pPr>
      <w:r w:rsidRPr="006E6662">
        <w:rPr>
          <w:i/>
        </w:rPr>
        <w:t>MRKT 1381 Cooperative Education Business Marketing</w:t>
      </w:r>
      <w:r>
        <w:t xml:space="preserve"> - grade will come from combination of Paystubs and Employer Evaluations.  </w:t>
      </w:r>
    </w:p>
    <w:p w:rsidR="00D20902" w:rsidRDefault="00D20902" w:rsidP="0087625D">
      <w:pPr>
        <w:spacing w:before="120"/>
        <w:rPr>
          <w:b/>
        </w:rPr>
      </w:pPr>
    </w:p>
    <w:p w:rsidR="0087625D" w:rsidRDefault="0087625D" w:rsidP="006E6662">
      <w:pPr>
        <w:spacing w:before="120"/>
        <w:rPr>
          <w:b/>
        </w:rPr>
      </w:pPr>
      <w:r w:rsidRPr="00A86C21">
        <w:rPr>
          <w:b/>
        </w:rPr>
        <w:t>Student Assessment</w:t>
      </w:r>
      <w:r>
        <w:rPr>
          <w:b/>
        </w:rPr>
        <w:t xml:space="preserve"> &amp; Grading Scale</w:t>
      </w:r>
      <w:r w:rsidR="00021E65">
        <w:rPr>
          <w:b/>
        </w:rPr>
        <w:t xml:space="preserve"> (College Grade)</w:t>
      </w:r>
      <w:r w:rsidR="000B3BDE">
        <w:rPr>
          <w:b/>
        </w:rPr>
        <w:t xml:space="preserve"> </w:t>
      </w:r>
    </w:p>
    <w:tbl>
      <w:tblPr>
        <w:tblStyle w:val="TableGrid"/>
        <w:tblW w:w="8730" w:type="dxa"/>
        <w:tblInd w:w="378" w:type="dxa"/>
        <w:tblLook w:val="04A0" w:firstRow="1" w:lastRow="0" w:firstColumn="1" w:lastColumn="0" w:noHBand="0" w:noVBand="1"/>
      </w:tblPr>
      <w:tblGrid>
        <w:gridCol w:w="1352"/>
        <w:gridCol w:w="4318"/>
        <w:gridCol w:w="270"/>
        <w:gridCol w:w="1440"/>
        <w:gridCol w:w="1350"/>
      </w:tblGrid>
      <w:tr w:rsidR="0087625D" w:rsidTr="0087625D">
        <w:tc>
          <w:tcPr>
            <w:tcW w:w="1352" w:type="dxa"/>
          </w:tcPr>
          <w:p w:rsidR="0087625D" w:rsidRDefault="0087625D" w:rsidP="00987267">
            <w:pPr>
              <w:jc w:val="center"/>
              <w:rPr>
                <w:b/>
              </w:rPr>
            </w:pPr>
            <w:r>
              <w:rPr>
                <w:b/>
              </w:rPr>
              <w:t>Percentage</w:t>
            </w:r>
          </w:p>
        </w:tc>
        <w:tc>
          <w:tcPr>
            <w:tcW w:w="4318" w:type="dxa"/>
          </w:tcPr>
          <w:p w:rsidR="0087625D" w:rsidRDefault="0087625D" w:rsidP="00987267">
            <w:pPr>
              <w:jc w:val="center"/>
              <w:rPr>
                <w:b/>
              </w:rPr>
            </w:pPr>
            <w:r>
              <w:rPr>
                <w:b/>
              </w:rPr>
              <w:t>From</w:t>
            </w:r>
          </w:p>
        </w:tc>
        <w:tc>
          <w:tcPr>
            <w:tcW w:w="270" w:type="dxa"/>
            <w:tcBorders>
              <w:top w:val="nil"/>
              <w:bottom w:val="nil"/>
            </w:tcBorders>
          </w:tcPr>
          <w:p w:rsidR="0087625D" w:rsidRDefault="0087625D" w:rsidP="00987267">
            <w:pPr>
              <w:jc w:val="center"/>
              <w:rPr>
                <w:b/>
              </w:rPr>
            </w:pPr>
          </w:p>
        </w:tc>
        <w:tc>
          <w:tcPr>
            <w:tcW w:w="1440" w:type="dxa"/>
          </w:tcPr>
          <w:p w:rsidR="0087625D" w:rsidRDefault="0087625D" w:rsidP="00987267">
            <w:pPr>
              <w:jc w:val="center"/>
              <w:rPr>
                <w:b/>
              </w:rPr>
            </w:pPr>
            <w:r>
              <w:rPr>
                <w:b/>
              </w:rPr>
              <w:t>Final Grade</w:t>
            </w:r>
          </w:p>
        </w:tc>
        <w:tc>
          <w:tcPr>
            <w:tcW w:w="1350" w:type="dxa"/>
          </w:tcPr>
          <w:p w:rsidR="0087625D" w:rsidRDefault="0087625D" w:rsidP="00987267">
            <w:pPr>
              <w:jc w:val="center"/>
              <w:rPr>
                <w:b/>
              </w:rPr>
            </w:pPr>
            <w:r>
              <w:rPr>
                <w:b/>
              </w:rPr>
              <w:t>Average</w:t>
            </w:r>
          </w:p>
        </w:tc>
      </w:tr>
      <w:tr w:rsidR="0087625D" w:rsidTr="0087625D">
        <w:tc>
          <w:tcPr>
            <w:tcW w:w="1352" w:type="dxa"/>
            <w:vMerge w:val="restart"/>
            <w:vAlign w:val="center"/>
          </w:tcPr>
          <w:p w:rsidR="0087625D" w:rsidRPr="00C62B3D" w:rsidRDefault="0087625D" w:rsidP="0087625D">
            <w:pPr>
              <w:spacing w:before="120"/>
              <w:jc w:val="center"/>
              <w:rPr>
                <w:b/>
              </w:rPr>
            </w:pPr>
          </w:p>
        </w:tc>
        <w:tc>
          <w:tcPr>
            <w:tcW w:w="4318" w:type="dxa"/>
            <w:vMerge w:val="restart"/>
          </w:tcPr>
          <w:p w:rsidR="0087625D" w:rsidRDefault="0087625D" w:rsidP="00987267">
            <w:pPr>
              <w:spacing w:before="120"/>
              <w:jc w:val="center"/>
              <w:rPr>
                <w:rFonts w:ascii="Times New Roman" w:eastAsia="Times New Roman" w:hAnsi="Times New Roman" w:cs="Times New Roman"/>
                <w:szCs w:val="20"/>
              </w:rPr>
            </w:pPr>
          </w:p>
          <w:p w:rsidR="0087625D" w:rsidRDefault="0087625D" w:rsidP="00987267">
            <w:pPr>
              <w:spacing w:before="120"/>
              <w:jc w:val="center"/>
              <w:rPr>
                <w:rFonts w:ascii="Times New Roman" w:eastAsia="Times New Roman" w:hAnsi="Times New Roman" w:cs="Times New Roman"/>
                <w:szCs w:val="20"/>
              </w:rPr>
            </w:pPr>
            <w:r>
              <w:rPr>
                <w:rFonts w:ascii="Times New Roman" w:eastAsia="Times New Roman" w:hAnsi="Times New Roman" w:cs="Times New Roman"/>
                <w:szCs w:val="20"/>
              </w:rPr>
              <w:t>Chapter T</w:t>
            </w:r>
            <w:r w:rsidRPr="00DD4E13">
              <w:rPr>
                <w:rFonts w:ascii="Times New Roman" w:eastAsia="Times New Roman" w:hAnsi="Times New Roman" w:cs="Times New Roman"/>
                <w:szCs w:val="20"/>
              </w:rPr>
              <w:t>ests</w:t>
            </w:r>
          </w:p>
          <w:p w:rsidR="0087625D" w:rsidRDefault="0087625D" w:rsidP="0087625D">
            <w:pPr>
              <w:spacing w:before="120"/>
              <w:jc w:val="center"/>
              <w:rPr>
                <w:b/>
              </w:rPr>
            </w:pPr>
          </w:p>
        </w:tc>
        <w:tc>
          <w:tcPr>
            <w:tcW w:w="270" w:type="dxa"/>
            <w:tcBorders>
              <w:top w:val="nil"/>
              <w:bottom w:val="nil"/>
            </w:tcBorders>
          </w:tcPr>
          <w:p w:rsidR="0087625D" w:rsidRDefault="0087625D" w:rsidP="00987267">
            <w:pPr>
              <w:jc w:val="center"/>
              <w:rPr>
                <w:b/>
              </w:rPr>
            </w:pPr>
          </w:p>
        </w:tc>
        <w:tc>
          <w:tcPr>
            <w:tcW w:w="1440" w:type="dxa"/>
            <w:vAlign w:val="center"/>
          </w:tcPr>
          <w:p w:rsidR="0087625D" w:rsidRDefault="0087625D" w:rsidP="00987267">
            <w:pPr>
              <w:spacing w:before="120"/>
              <w:jc w:val="center"/>
              <w:rPr>
                <w:b/>
              </w:rPr>
            </w:pPr>
            <w:r>
              <w:rPr>
                <w:b/>
              </w:rPr>
              <w:t>A</w:t>
            </w:r>
          </w:p>
        </w:tc>
        <w:tc>
          <w:tcPr>
            <w:tcW w:w="1350" w:type="dxa"/>
            <w:vAlign w:val="center"/>
          </w:tcPr>
          <w:p w:rsidR="0087625D" w:rsidRDefault="0087625D" w:rsidP="00987267">
            <w:pPr>
              <w:spacing w:before="120"/>
              <w:jc w:val="center"/>
              <w:rPr>
                <w:sz w:val="24"/>
              </w:rPr>
            </w:pPr>
            <w:r>
              <w:rPr>
                <w:sz w:val="24"/>
              </w:rPr>
              <w:t>90 - 100</w:t>
            </w:r>
          </w:p>
        </w:tc>
      </w:tr>
      <w:tr w:rsidR="0087625D" w:rsidTr="0087625D">
        <w:tc>
          <w:tcPr>
            <w:tcW w:w="1352" w:type="dxa"/>
            <w:vMerge/>
            <w:vAlign w:val="center"/>
          </w:tcPr>
          <w:p w:rsidR="0087625D" w:rsidRDefault="0087625D" w:rsidP="00987267">
            <w:pPr>
              <w:jc w:val="center"/>
              <w:rPr>
                <w:b/>
              </w:rPr>
            </w:pPr>
          </w:p>
        </w:tc>
        <w:tc>
          <w:tcPr>
            <w:tcW w:w="4318" w:type="dxa"/>
            <w:vMerge/>
          </w:tcPr>
          <w:p w:rsidR="0087625D" w:rsidRDefault="0087625D" w:rsidP="00987267">
            <w:pPr>
              <w:spacing w:before="120"/>
              <w:jc w:val="center"/>
              <w:rPr>
                <w:b/>
              </w:rPr>
            </w:pPr>
          </w:p>
        </w:tc>
        <w:tc>
          <w:tcPr>
            <w:tcW w:w="270" w:type="dxa"/>
            <w:tcBorders>
              <w:top w:val="nil"/>
              <w:bottom w:val="nil"/>
            </w:tcBorders>
          </w:tcPr>
          <w:p w:rsidR="0087625D" w:rsidRDefault="0087625D" w:rsidP="00987267">
            <w:pPr>
              <w:jc w:val="center"/>
              <w:rPr>
                <w:b/>
              </w:rPr>
            </w:pPr>
          </w:p>
        </w:tc>
        <w:tc>
          <w:tcPr>
            <w:tcW w:w="1440" w:type="dxa"/>
            <w:vAlign w:val="center"/>
          </w:tcPr>
          <w:p w:rsidR="0087625D" w:rsidRDefault="0087625D" w:rsidP="00987267">
            <w:pPr>
              <w:spacing w:before="120"/>
              <w:jc w:val="center"/>
              <w:rPr>
                <w:b/>
              </w:rPr>
            </w:pPr>
            <w:r>
              <w:rPr>
                <w:b/>
              </w:rPr>
              <w:t>B</w:t>
            </w:r>
          </w:p>
        </w:tc>
        <w:tc>
          <w:tcPr>
            <w:tcW w:w="1350" w:type="dxa"/>
            <w:vAlign w:val="center"/>
          </w:tcPr>
          <w:p w:rsidR="0087625D" w:rsidRDefault="0087625D" w:rsidP="00987267">
            <w:pPr>
              <w:spacing w:before="120"/>
              <w:jc w:val="center"/>
              <w:rPr>
                <w:sz w:val="24"/>
              </w:rPr>
            </w:pPr>
            <w:r>
              <w:rPr>
                <w:sz w:val="24"/>
              </w:rPr>
              <w:t>80 - 89</w:t>
            </w:r>
          </w:p>
        </w:tc>
      </w:tr>
      <w:tr w:rsidR="0087625D" w:rsidTr="0087625D">
        <w:tc>
          <w:tcPr>
            <w:tcW w:w="1352" w:type="dxa"/>
            <w:vMerge/>
            <w:vAlign w:val="center"/>
          </w:tcPr>
          <w:p w:rsidR="0087625D" w:rsidRDefault="0087625D" w:rsidP="00987267">
            <w:pPr>
              <w:jc w:val="center"/>
              <w:rPr>
                <w:b/>
              </w:rPr>
            </w:pPr>
          </w:p>
        </w:tc>
        <w:tc>
          <w:tcPr>
            <w:tcW w:w="4318" w:type="dxa"/>
            <w:vMerge/>
          </w:tcPr>
          <w:p w:rsidR="0087625D" w:rsidRDefault="0087625D" w:rsidP="00987267">
            <w:pPr>
              <w:spacing w:before="120"/>
              <w:jc w:val="center"/>
              <w:rPr>
                <w:b/>
              </w:rPr>
            </w:pPr>
          </w:p>
        </w:tc>
        <w:tc>
          <w:tcPr>
            <w:tcW w:w="270" w:type="dxa"/>
            <w:tcBorders>
              <w:top w:val="nil"/>
              <w:bottom w:val="nil"/>
            </w:tcBorders>
          </w:tcPr>
          <w:p w:rsidR="0087625D" w:rsidRDefault="0087625D" w:rsidP="00987267">
            <w:pPr>
              <w:jc w:val="center"/>
              <w:rPr>
                <w:b/>
              </w:rPr>
            </w:pPr>
          </w:p>
        </w:tc>
        <w:tc>
          <w:tcPr>
            <w:tcW w:w="1440" w:type="dxa"/>
            <w:vAlign w:val="center"/>
          </w:tcPr>
          <w:p w:rsidR="0087625D" w:rsidRDefault="0087625D" w:rsidP="00987267">
            <w:pPr>
              <w:spacing w:before="120"/>
              <w:jc w:val="center"/>
              <w:rPr>
                <w:b/>
              </w:rPr>
            </w:pPr>
            <w:r>
              <w:rPr>
                <w:b/>
              </w:rPr>
              <w:t>C</w:t>
            </w:r>
          </w:p>
        </w:tc>
        <w:tc>
          <w:tcPr>
            <w:tcW w:w="1350" w:type="dxa"/>
            <w:vAlign w:val="center"/>
          </w:tcPr>
          <w:p w:rsidR="0087625D" w:rsidRDefault="0087625D" w:rsidP="00987267">
            <w:pPr>
              <w:spacing w:before="120"/>
              <w:jc w:val="center"/>
              <w:rPr>
                <w:sz w:val="24"/>
              </w:rPr>
            </w:pPr>
            <w:r>
              <w:rPr>
                <w:sz w:val="24"/>
              </w:rPr>
              <w:t>70 - 79</w:t>
            </w:r>
          </w:p>
        </w:tc>
      </w:tr>
      <w:tr w:rsidR="0087625D" w:rsidTr="0087625D">
        <w:trPr>
          <w:trHeight w:val="593"/>
        </w:trPr>
        <w:tc>
          <w:tcPr>
            <w:tcW w:w="1352" w:type="dxa"/>
            <w:vAlign w:val="center"/>
          </w:tcPr>
          <w:p w:rsidR="0087625D" w:rsidRDefault="0087625D" w:rsidP="0087625D">
            <w:pPr>
              <w:spacing w:before="120"/>
              <w:jc w:val="center"/>
              <w:rPr>
                <w:b/>
              </w:rPr>
            </w:pPr>
          </w:p>
        </w:tc>
        <w:tc>
          <w:tcPr>
            <w:tcW w:w="4318" w:type="dxa"/>
          </w:tcPr>
          <w:p w:rsidR="0087625D" w:rsidRDefault="006E6662" w:rsidP="00987267">
            <w:pPr>
              <w:spacing w:before="120"/>
              <w:jc w:val="center"/>
              <w:rPr>
                <w:b/>
              </w:rPr>
            </w:pPr>
            <w:r>
              <w:rPr>
                <w:rFonts w:ascii="Times New Roman" w:eastAsia="Times New Roman" w:hAnsi="Times New Roman" w:cs="Times New Roman"/>
                <w:sz w:val="24"/>
                <w:szCs w:val="20"/>
              </w:rPr>
              <w:t xml:space="preserve">Daily Work/ </w:t>
            </w:r>
            <w:r w:rsidR="0087625D">
              <w:rPr>
                <w:rFonts w:ascii="Times New Roman" w:eastAsia="Times New Roman" w:hAnsi="Times New Roman" w:cs="Times New Roman"/>
                <w:sz w:val="24"/>
                <w:szCs w:val="20"/>
              </w:rPr>
              <w:t>Journal</w:t>
            </w:r>
            <w:r w:rsidR="00D20902">
              <w:rPr>
                <w:rFonts w:ascii="Times New Roman" w:eastAsia="Times New Roman" w:hAnsi="Times New Roman" w:cs="Times New Roman"/>
                <w:sz w:val="24"/>
                <w:szCs w:val="20"/>
              </w:rPr>
              <w:t>s</w:t>
            </w:r>
          </w:p>
        </w:tc>
        <w:tc>
          <w:tcPr>
            <w:tcW w:w="270" w:type="dxa"/>
            <w:tcBorders>
              <w:top w:val="nil"/>
              <w:bottom w:val="nil"/>
            </w:tcBorders>
          </w:tcPr>
          <w:p w:rsidR="0087625D" w:rsidRDefault="0087625D" w:rsidP="00987267">
            <w:pPr>
              <w:jc w:val="center"/>
              <w:rPr>
                <w:b/>
              </w:rPr>
            </w:pPr>
          </w:p>
        </w:tc>
        <w:tc>
          <w:tcPr>
            <w:tcW w:w="1440" w:type="dxa"/>
            <w:vAlign w:val="center"/>
          </w:tcPr>
          <w:p w:rsidR="0087625D" w:rsidRDefault="0087625D" w:rsidP="00987267">
            <w:pPr>
              <w:spacing w:before="120"/>
              <w:jc w:val="center"/>
              <w:rPr>
                <w:b/>
              </w:rPr>
            </w:pPr>
            <w:r>
              <w:rPr>
                <w:b/>
              </w:rPr>
              <w:t>D</w:t>
            </w:r>
          </w:p>
        </w:tc>
        <w:tc>
          <w:tcPr>
            <w:tcW w:w="1350" w:type="dxa"/>
            <w:vAlign w:val="center"/>
          </w:tcPr>
          <w:p w:rsidR="0087625D" w:rsidRDefault="0087625D" w:rsidP="00987267">
            <w:pPr>
              <w:spacing w:before="120"/>
              <w:jc w:val="center"/>
              <w:rPr>
                <w:sz w:val="24"/>
              </w:rPr>
            </w:pPr>
            <w:r>
              <w:rPr>
                <w:sz w:val="24"/>
              </w:rPr>
              <w:t>60 - 69</w:t>
            </w:r>
          </w:p>
        </w:tc>
      </w:tr>
      <w:tr w:rsidR="0087625D" w:rsidTr="0087625D">
        <w:trPr>
          <w:trHeight w:val="593"/>
        </w:trPr>
        <w:tc>
          <w:tcPr>
            <w:tcW w:w="1352" w:type="dxa"/>
            <w:vAlign w:val="center"/>
          </w:tcPr>
          <w:p w:rsidR="0087625D" w:rsidRDefault="0087625D" w:rsidP="00987267">
            <w:pPr>
              <w:spacing w:before="120"/>
              <w:jc w:val="center"/>
              <w:rPr>
                <w:b/>
              </w:rPr>
            </w:pPr>
          </w:p>
        </w:tc>
        <w:tc>
          <w:tcPr>
            <w:tcW w:w="4318" w:type="dxa"/>
          </w:tcPr>
          <w:p w:rsidR="0087625D" w:rsidRPr="00DD4E13" w:rsidRDefault="0087625D" w:rsidP="00987267">
            <w:pPr>
              <w:spacing w:before="120"/>
              <w:jc w:val="center"/>
              <w:rPr>
                <w:rFonts w:ascii="Times New Roman" w:eastAsia="Times New Roman" w:hAnsi="Times New Roman" w:cs="Times New Roman"/>
                <w:szCs w:val="20"/>
              </w:rPr>
            </w:pPr>
            <w:r>
              <w:rPr>
                <w:rFonts w:ascii="Times New Roman" w:eastAsia="Times New Roman" w:hAnsi="Times New Roman" w:cs="Times New Roman"/>
                <w:szCs w:val="20"/>
              </w:rPr>
              <w:t>Project</w:t>
            </w:r>
          </w:p>
        </w:tc>
        <w:tc>
          <w:tcPr>
            <w:tcW w:w="270" w:type="dxa"/>
            <w:tcBorders>
              <w:top w:val="nil"/>
              <w:bottom w:val="nil"/>
            </w:tcBorders>
          </w:tcPr>
          <w:p w:rsidR="0087625D" w:rsidRDefault="0087625D" w:rsidP="00987267">
            <w:pPr>
              <w:jc w:val="center"/>
              <w:rPr>
                <w:b/>
              </w:rPr>
            </w:pPr>
          </w:p>
        </w:tc>
        <w:tc>
          <w:tcPr>
            <w:tcW w:w="1440" w:type="dxa"/>
            <w:vAlign w:val="center"/>
          </w:tcPr>
          <w:p w:rsidR="0087625D" w:rsidRDefault="0087625D" w:rsidP="00987267">
            <w:pPr>
              <w:spacing w:before="120"/>
              <w:jc w:val="center"/>
              <w:rPr>
                <w:b/>
              </w:rPr>
            </w:pPr>
            <w:r>
              <w:rPr>
                <w:b/>
              </w:rPr>
              <w:t>F</w:t>
            </w:r>
          </w:p>
        </w:tc>
        <w:tc>
          <w:tcPr>
            <w:tcW w:w="1350" w:type="dxa"/>
            <w:vAlign w:val="center"/>
          </w:tcPr>
          <w:p w:rsidR="0087625D" w:rsidRDefault="0087625D" w:rsidP="00987267">
            <w:pPr>
              <w:spacing w:before="120"/>
              <w:jc w:val="center"/>
              <w:rPr>
                <w:sz w:val="24"/>
              </w:rPr>
            </w:pPr>
            <w:r>
              <w:rPr>
                <w:sz w:val="24"/>
              </w:rPr>
              <w:t>59 - Below</w:t>
            </w:r>
          </w:p>
        </w:tc>
      </w:tr>
    </w:tbl>
    <w:p w:rsidR="0087625D" w:rsidRDefault="0087625D" w:rsidP="0087625D">
      <w:pPr>
        <w:rPr>
          <w:b/>
        </w:rPr>
      </w:pPr>
    </w:p>
    <w:p w:rsidR="00021E65" w:rsidRDefault="00021E65" w:rsidP="0087625D">
      <w:pPr>
        <w:rPr>
          <w:rFonts w:ascii="Times New Roman" w:hAnsi="Times New Roman" w:cs="Times New Roman"/>
          <w:b/>
        </w:rPr>
      </w:pPr>
    </w:p>
    <w:p w:rsidR="00021E65" w:rsidRPr="00BE6A83" w:rsidRDefault="00021E65" w:rsidP="00021E65">
      <w:pPr>
        <w:pStyle w:val="Heading1"/>
        <w:rPr>
          <w:sz w:val="24"/>
          <w:szCs w:val="24"/>
        </w:rPr>
      </w:pPr>
      <w:r w:rsidRPr="00BE6A83">
        <w:rPr>
          <w:sz w:val="24"/>
          <w:szCs w:val="24"/>
        </w:rPr>
        <w:t xml:space="preserve">Grading – </w:t>
      </w:r>
      <w:r>
        <w:rPr>
          <w:sz w:val="24"/>
          <w:szCs w:val="24"/>
        </w:rPr>
        <w:t>(</w:t>
      </w:r>
      <w:r w:rsidRPr="00BE6A83">
        <w:rPr>
          <w:sz w:val="24"/>
          <w:szCs w:val="24"/>
        </w:rPr>
        <w:t>Local</w:t>
      </w:r>
      <w:r>
        <w:rPr>
          <w:sz w:val="24"/>
          <w:szCs w:val="24"/>
        </w:rPr>
        <w:t>)</w:t>
      </w:r>
      <w:r w:rsidRPr="00BE6A83">
        <w:rPr>
          <w:sz w:val="24"/>
          <w:szCs w:val="24"/>
        </w:rPr>
        <w:t xml:space="preserve"> </w:t>
      </w:r>
      <w:r>
        <w:rPr>
          <w:sz w:val="24"/>
          <w:szCs w:val="24"/>
        </w:rPr>
        <w:t xml:space="preserve">Texas High Report Card </w:t>
      </w:r>
      <w:r w:rsidRPr="00BE6A83">
        <w:rPr>
          <w:sz w:val="24"/>
          <w:szCs w:val="24"/>
        </w:rPr>
        <w:t>Grade</w:t>
      </w:r>
    </w:p>
    <w:p w:rsidR="00021E65" w:rsidRPr="00BE6A83" w:rsidRDefault="00021E65" w:rsidP="00021E65">
      <w:pPr>
        <w:rPr>
          <w:rFonts w:ascii="Cambria" w:eastAsia="MS Mincho" w:hAnsi="Cambria" w:cs="Times New Roman"/>
        </w:rPr>
      </w:pPr>
      <w:r w:rsidRPr="00BE6A83">
        <w:rPr>
          <w:rFonts w:ascii="Cambria" w:eastAsia="MS Mincho" w:hAnsi="Cambria" w:cs="Times New Roman"/>
        </w:rPr>
        <w:t xml:space="preserve">Marketing students will receive </w:t>
      </w:r>
      <w:r w:rsidRPr="00BE6A83">
        <w:rPr>
          <w:rFonts w:ascii="Cambria" w:eastAsia="MS Mincho" w:hAnsi="Cambria" w:cs="Times New Roman"/>
          <w:b/>
        </w:rPr>
        <w:t xml:space="preserve">one grade </w:t>
      </w:r>
      <w:r w:rsidRPr="00BE6A83">
        <w:rPr>
          <w:rFonts w:ascii="Cambria" w:eastAsia="MS Mincho" w:hAnsi="Cambria" w:cs="Times New Roman"/>
        </w:rPr>
        <w:t>on the report card that</w:t>
      </w:r>
      <w:r w:rsidRPr="00BE6A83">
        <w:rPr>
          <w:rFonts w:ascii="Cambria" w:eastAsia="MS Mincho" w:hAnsi="Cambria" w:cs="Times New Roman"/>
          <w:b/>
        </w:rPr>
        <w:t xml:space="preserve"> </w:t>
      </w:r>
      <w:r w:rsidRPr="00BE6A83">
        <w:rPr>
          <w:rFonts w:ascii="Cambria" w:eastAsia="MS Mincho" w:hAnsi="Cambria" w:cs="Times New Roman"/>
        </w:rPr>
        <w:t xml:space="preserve">represents </w:t>
      </w:r>
      <w:r w:rsidRPr="00BE6A83">
        <w:rPr>
          <w:rFonts w:ascii="Cambria" w:eastAsia="MS Mincho" w:hAnsi="Cambria" w:cs="Times New Roman"/>
          <w:b/>
        </w:rPr>
        <w:t xml:space="preserve">3 grades and 3 credits towards graduation.  </w:t>
      </w:r>
      <w:r w:rsidRPr="00BE6A83">
        <w:rPr>
          <w:rFonts w:ascii="Cambria" w:eastAsia="MS Mincho" w:hAnsi="Cambria" w:cs="Times New Roman"/>
        </w:rPr>
        <w:t>The grade comes from the following:</w:t>
      </w:r>
      <w:r w:rsidRPr="00BE6A83">
        <w:rPr>
          <w:rFonts w:ascii="Cambria" w:eastAsia="MS Mincho" w:hAnsi="Cambria" w:cs="Times New Roman"/>
        </w:rPr>
        <w:tab/>
      </w:r>
    </w:p>
    <w:p w:rsidR="00021E65" w:rsidRPr="00BE6A83" w:rsidRDefault="00021E65" w:rsidP="00021E65">
      <w:pPr>
        <w:numPr>
          <w:ilvl w:val="0"/>
          <w:numId w:val="3"/>
        </w:numPr>
        <w:tabs>
          <w:tab w:val="clear" w:pos="360"/>
          <w:tab w:val="num" w:pos="1080"/>
        </w:tabs>
        <w:ind w:left="1080"/>
        <w:rPr>
          <w:rFonts w:ascii="Cambria" w:eastAsia="MS Mincho" w:hAnsi="Cambria" w:cs="Times New Roman"/>
        </w:rPr>
      </w:pPr>
      <w:r>
        <w:rPr>
          <w:rFonts w:ascii="Cambria" w:eastAsia="MS Mincho" w:hAnsi="Cambria" w:cs="Times New Roman"/>
        </w:rPr>
        <w:t xml:space="preserve">50% Class work – </w:t>
      </w:r>
      <w:r w:rsidR="00807553">
        <w:rPr>
          <w:rFonts w:ascii="Cambria" w:eastAsia="MS Mincho" w:hAnsi="Cambria" w:cs="Times New Roman"/>
        </w:rPr>
        <w:t>Daily work and Journals</w:t>
      </w:r>
    </w:p>
    <w:p w:rsidR="00021E65" w:rsidRDefault="00021E65" w:rsidP="00021E65">
      <w:pPr>
        <w:numPr>
          <w:ilvl w:val="0"/>
          <w:numId w:val="3"/>
        </w:numPr>
        <w:tabs>
          <w:tab w:val="clear" w:pos="360"/>
          <w:tab w:val="num" w:pos="1080"/>
        </w:tabs>
        <w:ind w:left="1080"/>
        <w:rPr>
          <w:rFonts w:ascii="Cambria" w:eastAsia="MS Mincho" w:hAnsi="Cambria" w:cs="Times New Roman"/>
        </w:rPr>
      </w:pPr>
      <w:r w:rsidRPr="003747AC">
        <w:rPr>
          <w:rFonts w:ascii="Cambria" w:eastAsia="MS Mincho" w:hAnsi="Cambria" w:cs="Times New Roman"/>
        </w:rPr>
        <w:t xml:space="preserve">50% </w:t>
      </w:r>
      <w:r>
        <w:rPr>
          <w:rFonts w:ascii="Cambria" w:eastAsia="MS Mincho" w:hAnsi="Cambria" w:cs="Times New Roman"/>
        </w:rPr>
        <w:t xml:space="preserve">Tests </w:t>
      </w:r>
      <w:r w:rsidRPr="003747AC">
        <w:rPr>
          <w:rFonts w:ascii="Cambria" w:eastAsia="MS Mincho" w:hAnsi="Cambria" w:cs="Times New Roman"/>
        </w:rPr>
        <w:t xml:space="preserve"> – </w:t>
      </w:r>
      <w:r w:rsidRPr="00BE6A83">
        <w:rPr>
          <w:rFonts w:ascii="Cambria" w:eastAsia="MS Mincho" w:hAnsi="Cambria" w:cs="Times New Roman"/>
        </w:rPr>
        <w:t xml:space="preserve">Tests, Projects </w:t>
      </w:r>
    </w:p>
    <w:p w:rsidR="006E6662" w:rsidRPr="00BE6A83" w:rsidRDefault="006E6662" w:rsidP="00021E65">
      <w:pPr>
        <w:numPr>
          <w:ilvl w:val="0"/>
          <w:numId w:val="3"/>
        </w:numPr>
        <w:tabs>
          <w:tab w:val="clear" w:pos="360"/>
          <w:tab w:val="num" w:pos="1080"/>
        </w:tabs>
        <w:ind w:left="1080"/>
        <w:rPr>
          <w:rFonts w:ascii="Cambria" w:eastAsia="MS Mincho" w:hAnsi="Cambria" w:cs="Times New Roman"/>
        </w:rPr>
      </w:pPr>
      <w:r>
        <w:rPr>
          <w:rFonts w:ascii="Cambria" w:eastAsia="MS Mincho" w:hAnsi="Cambria" w:cs="Times New Roman"/>
        </w:rPr>
        <w:t>The 3 six weeks grades plus the Final which counts as 1/7 will be averaged for the FINAL COLLEGE GRADE</w:t>
      </w:r>
    </w:p>
    <w:p w:rsidR="00021E65" w:rsidRPr="00BE6A83" w:rsidRDefault="00021E65" w:rsidP="00021E65">
      <w:pPr>
        <w:jc w:val="center"/>
        <w:rPr>
          <w:rFonts w:ascii="Cambria" w:eastAsia="MS Mincho" w:hAnsi="Cambria" w:cs="Times New Roman"/>
          <w:b/>
        </w:rPr>
      </w:pPr>
    </w:p>
    <w:p w:rsidR="00021E65" w:rsidRDefault="00021E65" w:rsidP="0087625D">
      <w:pPr>
        <w:rPr>
          <w:rFonts w:ascii="Times New Roman" w:hAnsi="Times New Roman" w:cs="Times New Roman"/>
          <w:b/>
        </w:rPr>
      </w:pPr>
    </w:p>
    <w:p w:rsidR="000B3BDE" w:rsidRDefault="0087625D" w:rsidP="000B3BDE">
      <w:pPr>
        <w:rPr>
          <w:rFonts w:ascii="Times New Roman" w:hAnsi="Times New Roman" w:cs="Times New Roman"/>
        </w:rPr>
      </w:pPr>
      <w:r w:rsidRPr="00387C20">
        <w:rPr>
          <w:rFonts w:ascii="Times New Roman" w:hAnsi="Times New Roman" w:cs="Times New Roman"/>
          <w:b/>
        </w:rPr>
        <w:t>ABSENTEE POLICY</w:t>
      </w:r>
      <w:r>
        <w:rPr>
          <w:rFonts w:ascii="Times New Roman" w:hAnsi="Times New Roman" w:cs="Times New Roman"/>
          <w:b/>
        </w:rPr>
        <w:br/>
      </w:r>
      <w:r w:rsidR="000B3BDE">
        <w:rPr>
          <w:rFonts w:ascii="Times New Roman" w:hAnsi="Times New Roman" w:cs="Times New Roman"/>
        </w:rPr>
        <w:t xml:space="preserve">Texarkana College’s absentee policy allows instructors to withdraw a student from a course due to excessive absences. Texas High will </w:t>
      </w:r>
      <w:r w:rsidR="000B3BDE" w:rsidRPr="00877DE6">
        <w:rPr>
          <w:rFonts w:ascii="Times New Roman" w:hAnsi="Times New Roman" w:cs="Times New Roman"/>
          <w:b/>
        </w:rPr>
        <w:t>remove</w:t>
      </w:r>
      <w:r w:rsidR="000B3BDE">
        <w:rPr>
          <w:rFonts w:ascii="Times New Roman" w:hAnsi="Times New Roman" w:cs="Times New Roman"/>
        </w:rPr>
        <w:t xml:space="preserve"> a student from any DC course if the students receives make up hours in that course.  If a student leaves and returns during class or leaves the class before the class is over, he/she </w:t>
      </w:r>
      <w:r w:rsidR="000B3BDE" w:rsidRPr="00877DE6">
        <w:rPr>
          <w:rFonts w:ascii="Times New Roman" w:hAnsi="Times New Roman" w:cs="Times New Roman"/>
        </w:rPr>
        <w:t>may</w:t>
      </w:r>
      <w:r w:rsidR="000B3BDE">
        <w:rPr>
          <w:rFonts w:ascii="Times New Roman" w:hAnsi="Times New Roman" w:cs="Times New Roman"/>
        </w:rPr>
        <w:t xml:space="preserve"> be considered absent. Three </w:t>
      </w:r>
      <w:proofErr w:type="spellStart"/>
      <w:r w:rsidR="000B3BDE">
        <w:rPr>
          <w:rFonts w:ascii="Times New Roman" w:hAnsi="Times New Roman" w:cs="Times New Roman"/>
        </w:rPr>
        <w:t>tardies</w:t>
      </w:r>
      <w:proofErr w:type="spellEnd"/>
      <w:r w:rsidR="000B3BDE">
        <w:rPr>
          <w:rFonts w:ascii="Times New Roman" w:hAnsi="Times New Roman" w:cs="Times New Roman"/>
        </w:rPr>
        <w:t xml:space="preserve"> constitute one absence. </w:t>
      </w:r>
    </w:p>
    <w:p w:rsidR="000B3BDE" w:rsidRDefault="000B3BDE" w:rsidP="000B3BDE">
      <w:pPr>
        <w:rPr>
          <w:rFonts w:ascii="Times New Roman" w:hAnsi="Times New Roman" w:cs="Times New Roman"/>
        </w:rPr>
      </w:pPr>
    </w:p>
    <w:p w:rsidR="000B3BDE" w:rsidRDefault="000B3BDE" w:rsidP="000B3BDE">
      <w:pPr>
        <w:rPr>
          <w:rFonts w:ascii="Times New Roman" w:hAnsi="Times New Roman" w:cs="Times New Roman"/>
        </w:rPr>
      </w:pPr>
      <w:r>
        <w:rPr>
          <w:rFonts w:ascii="Times New Roman" w:hAnsi="Times New Roman" w:cs="Times New Roman"/>
        </w:rPr>
        <w:t>A student should not stop attending a class without formally withdrawing from the course by the institutions published Last Day for Students to Drop. If a student stops attending class after the published Last Day for Students to Drop, the student may receive a grade of “F” in the class. The instructor will submit the last date of attendance for students receiving a grade of “F” or “W”.</w:t>
      </w:r>
    </w:p>
    <w:p w:rsidR="000B3BDE" w:rsidRDefault="000B3BDE" w:rsidP="000B3BDE">
      <w:pPr>
        <w:rPr>
          <w:rFonts w:ascii="Times New Roman" w:hAnsi="Times New Roman" w:cs="Times New Roman"/>
        </w:rPr>
      </w:pPr>
    </w:p>
    <w:p w:rsidR="000B3BDE" w:rsidRDefault="000B3BDE" w:rsidP="000B3BDE">
      <w:pPr>
        <w:rPr>
          <w:rFonts w:ascii="Times New Roman" w:hAnsi="Times New Roman" w:cs="Times New Roman"/>
        </w:rPr>
      </w:pPr>
      <w:r>
        <w:rPr>
          <w:rFonts w:ascii="Times New Roman" w:hAnsi="Times New Roman" w:cs="Times New Roman"/>
        </w:rPr>
        <w:t xml:space="preserve">Withdrawal from a course(s) </w:t>
      </w:r>
      <w:r w:rsidRPr="00341C2F">
        <w:rPr>
          <w:rFonts w:ascii="Times New Roman" w:hAnsi="Times New Roman" w:cs="Times New Roman"/>
          <w:b/>
        </w:rPr>
        <w:t>may</w:t>
      </w:r>
      <w:r>
        <w:rPr>
          <w:rFonts w:ascii="Times New Roman" w:hAnsi="Times New Roman" w:cs="Times New Roman"/>
        </w:rPr>
        <w:t xml:space="preserve"> affect a student’s current or future financial aid eligibility. Students should consult the Financial Aid Office to learn both short and long term consequences of a withdrawal.</w:t>
      </w:r>
    </w:p>
    <w:p w:rsidR="000B3BDE" w:rsidRDefault="000B3BDE" w:rsidP="000B3BDE">
      <w:pPr>
        <w:rPr>
          <w:rFonts w:ascii="Times New Roman" w:hAnsi="Times New Roman" w:cs="Times New Roman"/>
        </w:rPr>
      </w:pPr>
    </w:p>
    <w:p w:rsidR="0087625D" w:rsidRPr="00CC2BE2" w:rsidRDefault="0087625D" w:rsidP="0087625D">
      <w:pPr>
        <w:rPr>
          <w:b/>
        </w:rPr>
      </w:pPr>
      <w:r w:rsidRPr="005734D9">
        <w:rPr>
          <w:b/>
        </w:rPr>
        <w:t>Make-up Policy</w:t>
      </w:r>
      <w:r>
        <w:rPr>
          <w:b/>
        </w:rPr>
        <w:t xml:space="preserve"> </w:t>
      </w:r>
    </w:p>
    <w:p w:rsidR="0087625D" w:rsidRDefault="0087625D" w:rsidP="0087625D">
      <w:pPr>
        <w:pStyle w:val="BodyText2"/>
        <w:spacing w:before="120"/>
        <w:ind w:left="720"/>
        <w:rPr>
          <w:b/>
        </w:rPr>
      </w:pPr>
      <w:r>
        <w:t xml:space="preserve">The student is responsible for work missed because of illness, school business, </w:t>
      </w:r>
      <w:r w:rsidRPr="0033558D">
        <w:t>religious holidays</w:t>
      </w:r>
      <w:r>
        <w:t xml:space="preserve">, </w:t>
      </w:r>
      <w:r w:rsidRPr="0033558D">
        <w:t>military service</w:t>
      </w:r>
      <w:r>
        <w:t xml:space="preserve"> or other circumstances. </w:t>
      </w:r>
      <w:r w:rsidRPr="00763EB3">
        <w:rPr>
          <w:b/>
        </w:rPr>
        <w:t>All incomplete work must be made up within two class days of the date of absence.</w:t>
      </w:r>
      <w:r>
        <w:t xml:space="preserve">  No incomplete grades will be given for failure to attend and participate. If you must quit, you should initiate an official withdrawal in the Admissions Office prior to the last date to drop courses: </w:t>
      </w:r>
    </w:p>
    <w:p w:rsidR="0087625D" w:rsidRPr="005734D9" w:rsidRDefault="0087625D" w:rsidP="0087625D">
      <w:pPr>
        <w:rPr>
          <w:b/>
        </w:rPr>
      </w:pPr>
      <w:r w:rsidRPr="005734D9">
        <w:rPr>
          <w:b/>
        </w:rPr>
        <w:lastRenderedPageBreak/>
        <w:t>Academic Integrity Statement</w:t>
      </w:r>
    </w:p>
    <w:p w:rsidR="0087625D" w:rsidRPr="00BD32B7" w:rsidRDefault="0087625D" w:rsidP="0087625D">
      <w:pPr>
        <w:pStyle w:val="Pa3"/>
        <w:spacing w:before="120" w:after="100"/>
        <w:ind w:left="720"/>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w:t>
      </w:r>
      <w:r>
        <w:rPr>
          <w:rStyle w:val="A5"/>
          <w:rFonts w:asciiTheme="minorHAnsi" w:hAnsiTheme="minorHAnsi" w:cstheme="minorHAnsi"/>
          <w:sz w:val="24"/>
          <w:szCs w:val="24"/>
        </w:rPr>
        <w:t>ting on a test, plagiarism, col</w:t>
      </w:r>
      <w:r w:rsidRPr="00BD32B7">
        <w:rPr>
          <w:rStyle w:val="A5"/>
          <w:rFonts w:asciiTheme="minorHAnsi" w:hAnsiTheme="minorHAnsi" w:cstheme="minorHAnsi"/>
          <w:sz w:val="24"/>
          <w:szCs w:val="24"/>
        </w:rPr>
        <w:t>lusion, or falsification of records will make the student liable for disciplinary action after being investigated by the Dean of Students. Proven violations of this nature will result in the student being drop</w:t>
      </w:r>
      <w:r>
        <w:rPr>
          <w:rStyle w:val="A5"/>
          <w:rFonts w:asciiTheme="minorHAnsi" w:hAnsiTheme="minorHAnsi" w:cstheme="minorHAnsi"/>
          <w:sz w:val="24"/>
          <w:szCs w:val="24"/>
        </w:rPr>
        <w:t>ped from the class with an “F”.</w:t>
      </w:r>
    </w:p>
    <w:p w:rsidR="0087625D" w:rsidRDefault="0087625D" w:rsidP="0087625D">
      <w:pPr>
        <w:rPr>
          <w:b/>
        </w:rPr>
      </w:pPr>
      <w:r w:rsidRPr="0087625D">
        <w:t> </w:t>
      </w:r>
      <w:r w:rsidR="00D20902" w:rsidRPr="00D20902">
        <w:rPr>
          <w:b/>
        </w:rPr>
        <w:t>The following is an outline and may change a</w:t>
      </w:r>
      <w:r w:rsidR="00671742">
        <w:rPr>
          <w:b/>
        </w:rPr>
        <w:t>s</w:t>
      </w:r>
      <w:r w:rsidR="00D20902" w:rsidRPr="00D20902">
        <w:rPr>
          <w:b/>
        </w:rPr>
        <w:t xml:space="preserve"> circumstances require:</w:t>
      </w:r>
    </w:p>
    <w:p w:rsidR="00D20902" w:rsidRDefault="00D20902" w:rsidP="0087625D">
      <w:pPr>
        <w:rPr>
          <w:b/>
        </w:rPr>
      </w:pPr>
    </w:p>
    <w:tbl>
      <w:tblPr>
        <w:tblStyle w:val="TableGrid"/>
        <w:tblW w:w="0" w:type="auto"/>
        <w:tblLayout w:type="fixed"/>
        <w:tblLook w:val="04A0" w:firstRow="1" w:lastRow="0" w:firstColumn="1" w:lastColumn="0" w:noHBand="0" w:noVBand="1"/>
      </w:tblPr>
      <w:tblGrid>
        <w:gridCol w:w="828"/>
        <w:gridCol w:w="9360"/>
      </w:tblGrid>
      <w:tr w:rsidR="00941015" w:rsidTr="00941015">
        <w:tc>
          <w:tcPr>
            <w:tcW w:w="828" w:type="dxa"/>
          </w:tcPr>
          <w:p w:rsidR="00941015" w:rsidRPr="00EE4194" w:rsidRDefault="00941015" w:rsidP="0087625D">
            <w:pPr>
              <w:rPr>
                <w:b/>
              </w:rPr>
            </w:pPr>
            <w:r w:rsidRPr="00EE4194">
              <w:rPr>
                <w:b/>
              </w:rPr>
              <w:t>Week</w:t>
            </w:r>
          </w:p>
        </w:tc>
        <w:tc>
          <w:tcPr>
            <w:tcW w:w="9360" w:type="dxa"/>
          </w:tcPr>
          <w:p w:rsidR="00941015" w:rsidRPr="00EE4194" w:rsidRDefault="00941015" w:rsidP="00941015">
            <w:pPr>
              <w:jc w:val="center"/>
              <w:rPr>
                <w:b/>
              </w:rPr>
            </w:pPr>
            <w:r>
              <w:rPr>
                <w:b/>
              </w:rPr>
              <w:t>Topic</w:t>
            </w:r>
          </w:p>
        </w:tc>
      </w:tr>
      <w:tr w:rsidR="00941015" w:rsidTr="00941015">
        <w:tc>
          <w:tcPr>
            <w:tcW w:w="828" w:type="dxa"/>
          </w:tcPr>
          <w:p w:rsidR="00987267" w:rsidRDefault="00987267" w:rsidP="00EE4194">
            <w:pPr>
              <w:jc w:val="center"/>
            </w:pPr>
          </w:p>
          <w:p w:rsidR="00941015" w:rsidRDefault="00941015" w:rsidP="00EE4194">
            <w:pPr>
              <w:jc w:val="center"/>
            </w:pPr>
            <w:r>
              <w:t>1</w:t>
            </w:r>
          </w:p>
          <w:p w:rsidR="00987267" w:rsidRDefault="00987267" w:rsidP="00EE4194">
            <w:pPr>
              <w:jc w:val="center"/>
            </w:pPr>
          </w:p>
        </w:tc>
        <w:tc>
          <w:tcPr>
            <w:tcW w:w="9360" w:type="dxa"/>
          </w:tcPr>
          <w:p w:rsidR="00987267" w:rsidRDefault="00987267" w:rsidP="0087625D"/>
          <w:p w:rsidR="00941015" w:rsidRDefault="00987267" w:rsidP="0087625D">
            <w:r>
              <w:t>Ch 1 Intro to Retailing</w:t>
            </w:r>
          </w:p>
        </w:tc>
      </w:tr>
      <w:tr w:rsidR="00941015" w:rsidTr="00941015">
        <w:tc>
          <w:tcPr>
            <w:tcW w:w="828" w:type="dxa"/>
          </w:tcPr>
          <w:p w:rsidR="00987267" w:rsidRDefault="00987267" w:rsidP="00EE4194">
            <w:pPr>
              <w:jc w:val="center"/>
            </w:pPr>
          </w:p>
          <w:p w:rsidR="00941015" w:rsidRDefault="00941015" w:rsidP="00EE4194">
            <w:pPr>
              <w:jc w:val="center"/>
            </w:pPr>
            <w:r>
              <w:t>2</w:t>
            </w:r>
          </w:p>
        </w:tc>
        <w:tc>
          <w:tcPr>
            <w:tcW w:w="9360" w:type="dxa"/>
          </w:tcPr>
          <w:p w:rsidR="00987267" w:rsidRDefault="00987267" w:rsidP="00987267"/>
          <w:p w:rsidR="00941015" w:rsidRDefault="00987267" w:rsidP="00987267">
            <w:r>
              <w:t>Journal 1 - Look at the top 10 retailers (businesses) in the world?   Found on the front cover.   Choose one and describe how they have been important / influential to others.   How did they reach the top?</w:t>
            </w:r>
          </w:p>
          <w:p w:rsidR="00987267" w:rsidRDefault="00987267" w:rsidP="00987267"/>
        </w:tc>
      </w:tr>
      <w:tr w:rsidR="00941015" w:rsidTr="00941015">
        <w:tc>
          <w:tcPr>
            <w:tcW w:w="828" w:type="dxa"/>
          </w:tcPr>
          <w:p w:rsidR="00987267" w:rsidRDefault="00987267" w:rsidP="00EE4194">
            <w:pPr>
              <w:jc w:val="center"/>
            </w:pPr>
          </w:p>
          <w:p w:rsidR="00941015" w:rsidRDefault="00941015" w:rsidP="00EE4194">
            <w:pPr>
              <w:jc w:val="center"/>
            </w:pPr>
            <w:r>
              <w:t>3</w:t>
            </w:r>
          </w:p>
          <w:p w:rsidR="00987267" w:rsidRDefault="00987267" w:rsidP="00EE4194">
            <w:pPr>
              <w:jc w:val="center"/>
            </w:pPr>
          </w:p>
        </w:tc>
        <w:tc>
          <w:tcPr>
            <w:tcW w:w="9360" w:type="dxa"/>
          </w:tcPr>
          <w:p w:rsidR="00987267" w:rsidRDefault="00987267" w:rsidP="0087625D"/>
          <w:p w:rsidR="00941015" w:rsidRDefault="00987267" w:rsidP="0087625D">
            <w:r>
              <w:t>Ch 2 – Strategic Planning – Complete SWOT Analysis</w:t>
            </w:r>
          </w:p>
        </w:tc>
      </w:tr>
      <w:tr w:rsidR="00941015" w:rsidTr="00941015">
        <w:tc>
          <w:tcPr>
            <w:tcW w:w="828" w:type="dxa"/>
          </w:tcPr>
          <w:p w:rsidR="00987267" w:rsidRDefault="00987267" w:rsidP="00EE4194">
            <w:pPr>
              <w:jc w:val="center"/>
            </w:pPr>
          </w:p>
          <w:p w:rsidR="00941015" w:rsidRDefault="00941015" w:rsidP="00EE4194">
            <w:pPr>
              <w:jc w:val="center"/>
            </w:pPr>
            <w:r>
              <w:t>4</w:t>
            </w:r>
          </w:p>
          <w:p w:rsidR="00987267" w:rsidRDefault="00987267" w:rsidP="00EE4194">
            <w:pPr>
              <w:jc w:val="center"/>
            </w:pPr>
          </w:p>
        </w:tc>
        <w:tc>
          <w:tcPr>
            <w:tcW w:w="9360" w:type="dxa"/>
          </w:tcPr>
          <w:p w:rsidR="00987267" w:rsidRDefault="00987267" w:rsidP="00987267"/>
          <w:p w:rsidR="00987267" w:rsidRDefault="00987267" w:rsidP="00987267">
            <w:r>
              <w:t xml:space="preserve">Journal 2 - A SWOT analysis is very important to any business.  Explain what it is and give examples of questions to be answered in each section.   (page 50 very helpful)  </w:t>
            </w:r>
          </w:p>
          <w:p w:rsidR="00941015" w:rsidRDefault="00987267" w:rsidP="00987267">
            <w:r>
              <w:t>Ch 1 &amp; 2 TEST</w:t>
            </w:r>
          </w:p>
          <w:p w:rsidR="00987267" w:rsidRDefault="00987267" w:rsidP="00987267"/>
        </w:tc>
      </w:tr>
      <w:tr w:rsidR="00941015" w:rsidTr="00941015">
        <w:tc>
          <w:tcPr>
            <w:tcW w:w="828" w:type="dxa"/>
          </w:tcPr>
          <w:p w:rsidR="00812337" w:rsidRDefault="00812337" w:rsidP="00EE4194">
            <w:pPr>
              <w:jc w:val="center"/>
            </w:pPr>
          </w:p>
          <w:p w:rsidR="00941015" w:rsidRDefault="00941015" w:rsidP="00EE4194">
            <w:pPr>
              <w:jc w:val="center"/>
            </w:pPr>
            <w:r>
              <w:t>5</w:t>
            </w:r>
          </w:p>
          <w:p w:rsidR="00812337" w:rsidRDefault="00812337" w:rsidP="00EE4194">
            <w:pPr>
              <w:jc w:val="center"/>
            </w:pPr>
          </w:p>
        </w:tc>
        <w:tc>
          <w:tcPr>
            <w:tcW w:w="9360" w:type="dxa"/>
          </w:tcPr>
          <w:p w:rsidR="00812337" w:rsidRDefault="00812337" w:rsidP="0087625D"/>
          <w:p w:rsidR="00941015" w:rsidRDefault="00987267" w:rsidP="0087625D">
            <w:r>
              <w:t xml:space="preserve">Ch 3 </w:t>
            </w:r>
          </w:p>
        </w:tc>
      </w:tr>
      <w:tr w:rsidR="00941015" w:rsidTr="00941015">
        <w:tc>
          <w:tcPr>
            <w:tcW w:w="828" w:type="dxa"/>
          </w:tcPr>
          <w:p w:rsidR="00BB71F4" w:rsidRDefault="00BB71F4" w:rsidP="00EE4194">
            <w:pPr>
              <w:jc w:val="center"/>
            </w:pPr>
          </w:p>
          <w:p w:rsidR="00941015" w:rsidRDefault="00941015" w:rsidP="00EE4194">
            <w:pPr>
              <w:jc w:val="center"/>
            </w:pPr>
            <w:r>
              <w:t>6</w:t>
            </w:r>
          </w:p>
        </w:tc>
        <w:tc>
          <w:tcPr>
            <w:tcW w:w="9360" w:type="dxa"/>
          </w:tcPr>
          <w:p w:rsidR="00BB71F4" w:rsidRDefault="00BB71F4" w:rsidP="0087625D"/>
          <w:p w:rsidR="00941015" w:rsidRDefault="00BB71F4" w:rsidP="0087625D">
            <w:r>
              <w:t>Ch 4</w:t>
            </w:r>
          </w:p>
          <w:p w:rsidR="00BB71F4" w:rsidRDefault="00BB71F4" w:rsidP="00BB71F4">
            <w:r>
              <w:t>Journal 3 - What are the unique customer benefits offered by the three retailing channels:  stores, catalogs, and the internet?  Explain which channels you use and why.  (page 119-120 Helpful)</w:t>
            </w:r>
          </w:p>
          <w:p w:rsidR="00BB71F4" w:rsidRDefault="00BB71F4" w:rsidP="0087625D"/>
        </w:tc>
      </w:tr>
      <w:tr w:rsidR="00941015" w:rsidTr="00941015">
        <w:tc>
          <w:tcPr>
            <w:tcW w:w="828" w:type="dxa"/>
          </w:tcPr>
          <w:p w:rsidR="00BB71F4" w:rsidRDefault="00BB71F4" w:rsidP="00EE4194">
            <w:pPr>
              <w:jc w:val="center"/>
            </w:pPr>
          </w:p>
          <w:p w:rsidR="00941015" w:rsidRDefault="00941015" w:rsidP="00EE4194">
            <w:pPr>
              <w:jc w:val="center"/>
            </w:pPr>
            <w:r>
              <w:t>7</w:t>
            </w:r>
          </w:p>
        </w:tc>
        <w:tc>
          <w:tcPr>
            <w:tcW w:w="9360" w:type="dxa"/>
          </w:tcPr>
          <w:p w:rsidR="00941015" w:rsidRDefault="00941015" w:rsidP="0087625D"/>
          <w:p w:rsidR="00BB71F4" w:rsidRDefault="00BB71F4" w:rsidP="0087625D">
            <w:r>
              <w:t>Ch 3 &amp; 4 TEST</w:t>
            </w:r>
          </w:p>
          <w:p w:rsidR="00BB71F4" w:rsidRDefault="00BB71F4" w:rsidP="0087625D"/>
        </w:tc>
      </w:tr>
      <w:tr w:rsidR="00941015" w:rsidTr="00941015">
        <w:tc>
          <w:tcPr>
            <w:tcW w:w="828" w:type="dxa"/>
          </w:tcPr>
          <w:p w:rsidR="00BB71F4" w:rsidRDefault="00BB71F4" w:rsidP="00EE4194">
            <w:pPr>
              <w:jc w:val="center"/>
            </w:pPr>
          </w:p>
          <w:p w:rsidR="00941015" w:rsidRDefault="00941015" w:rsidP="00EE4194">
            <w:pPr>
              <w:jc w:val="center"/>
            </w:pPr>
            <w:r>
              <w:t>8</w:t>
            </w:r>
          </w:p>
          <w:p w:rsidR="00BB71F4" w:rsidRDefault="00BB71F4" w:rsidP="00EE4194">
            <w:pPr>
              <w:jc w:val="center"/>
            </w:pPr>
          </w:p>
        </w:tc>
        <w:tc>
          <w:tcPr>
            <w:tcW w:w="9360" w:type="dxa"/>
          </w:tcPr>
          <w:p w:rsidR="00941015" w:rsidRDefault="00941015" w:rsidP="0087625D"/>
          <w:p w:rsidR="00BB71F4" w:rsidRDefault="00BB71F4" w:rsidP="0087625D">
            <w:r>
              <w:t>Ch 5 Supply Chain</w:t>
            </w:r>
          </w:p>
          <w:p w:rsidR="00BB71F4" w:rsidRDefault="00BB71F4" w:rsidP="00BB71F4">
            <w:r>
              <w:t xml:space="preserve">Journal 4 - Transportation is an important part of the supply chain.  How is Texarkana marketing themselves in this area and what modes of transportation do we have to offer business considering locating here?    </w:t>
            </w:r>
          </w:p>
          <w:p w:rsidR="00BB71F4" w:rsidRDefault="00BB71F4" w:rsidP="0087625D"/>
        </w:tc>
      </w:tr>
      <w:tr w:rsidR="00941015" w:rsidTr="00941015">
        <w:tc>
          <w:tcPr>
            <w:tcW w:w="828" w:type="dxa"/>
          </w:tcPr>
          <w:p w:rsidR="00BB71F4" w:rsidRDefault="00BB71F4" w:rsidP="00EE4194">
            <w:pPr>
              <w:jc w:val="center"/>
            </w:pPr>
          </w:p>
          <w:p w:rsidR="00941015" w:rsidRDefault="00941015" w:rsidP="00EE4194">
            <w:pPr>
              <w:jc w:val="center"/>
            </w:pPr>
            <w:r>
              <w:t>9</w:t>
            </w:r>
          </w:p>
        </w:tc>
        <w:tc>
          <w:tcPr>
            <w:tcW w:w="9360" w:type="dxa"/>
          </w:tcPr>
          <w:p w:rsidR="00941015" w:rsidRDefault="00941015" w:rsidP="0087625D"/>
          <w:p w:rsidR="00BB71F4" w:rsidRDefault="00BB71F4" w:rsidP="0087625D">
            <w:r>
              <w:t>Ch 6 – Legal and Ethical Behavior</w:t>
            </w:r>
          </w:p>
          <w:p w:rsidR="00BB71F4" w:rsidRDefault="00BB71F4" w:rsidP="0087625D"/>
        </w:tc>
      </w:tr>
      <w:tr w:rsidR="00941015" w:rsidTr="00941015">
        <w:tc>
          <w:tcPr>
            <w:tcW w:w="828" w:type="dxa"/>
          </w:tcPr>
          <w:p w:rsidR="00BB71F4" w:rsidRDefault="00BB71F4" w:rsidP="00EE4194">
            <w:pPr>
              <w:jc w:val="center"/>
            </w:pPr>
          </w:p>
          <w:p w:rsidR="00941015" w:rsidRDefault="00941015" w:rsidP="00EE4194">
            <w:pPr>
              <w:jc w:val="center"/>
            </w:pPr>
            <w:r>
              <w:t>10</w:t>
            </w:r>
          </w:p>
        </w:tc>
        <w:tc>
          <w:tcPr>
            <w:tcW w:w="9360" w:type="dxa"/>
          </w:tcPr>
          <w:p w:rsidR="00BB71F4" w:rsidRDefault="00BB71F4" w:rsidP="0087625D"/>
          <w:p w:rsidR="00941015" w:rsidRDefault="00BB71F4" w:rsidP="0087625D">
            <w:r>
              <w:t>Ch 5 &amp; 6 TEST</w:t>
            </w:r>
          </w:p>
          <w:p w:rsidR="00BB71F4" w:rsidRDefault="00BB71F4" w:rsidP="0087625D"/>
        </w:tc>
      </w:tr>
      <w:tr w:rsidR="00941015" w:rsidTr="00941015">
        <w:tc>
          <w:tcPr>
            <w:tcW w:w="828" w:type="dxa"/>
          </w:tcPr>
          <w:p w:rsidR="00BB71F4" w:rsidRDefault="00BB71F4" w:rsidP="00EE4194">
            <w:pPr>
              <w:jc w:val="center"/>
            </w:pPr>
          </w:p>
          <w:p w:rsidR="00941015" w:rsidRDefault="00941015" w:rsidP="00EE4194">
            <w:pPr>
              <w:jc w:val="center"/>
            </w:pPr>
            <w:r>
              <w:t>11</w:t>
            </w:r>
          </w:p>
        </w:tc>
        <w:tc>
          <w:tcPr>
            <w:tcW w:w="9360" w:type="dxa"/>
          </w:tcPr>
          <w:p w:rsidR="00941015" w:rsidRDefault="00941015" w:rsidP="0087625D"/>
          <w:p w:rsidR="00BB71F4" w:rsidRDefault="00735026" w:rsidP="0087625D">
            <w:r>
              <w:t>Ch 7 Market and Retail Selection</w:t>
            </w:r>
          </w:p>
          <w:p w:rsidR="00735026" w:rsidRDefault="00735026" w:rsidP="00735026">
            <w:r>
              <w:t xml:space="preserve">Journal 5 - Describe how retailers determine if there is a market willing to buy their product.  Once they know who their market is they can reach them through several different type of retailers.  Describe one and why/what type of market they reach.  </w:t>
            </w:r>
          </w:p>
          <w:p w:rsidR="00735026" w:rsidRDefault="00735026" w:rsidP="0087625D"/>
        </w:tc>
      </w:tr>
      <w:tr w:rsidR="00941015" w:rsidTr="00941015">
        <w:tc>
          <w:tcPr>
            <w:tcW w:w="828" w:type="dxa"/>
          </w:tcPr>
          <w:p w:rsidR="00A564A6" w:rsidRDefault="00A564A6" w:rsidP="00EE4194">
            <w:pPr>
              <w:jc w:val="center"/>
            </w:pPr>
          </w:p>
          <w:p w:rsidR="00941015" w:rsidRDefault="00941015" w:rsidP="00EE4194">
            <w:pPr>
              <w:jc w:val="center"/>
            </w:pPr>
            <w:r>
              <w:t>12</w:t>
            </w:r>
          </w:p>
        </w:tc>
        <w:tc>
          <w:tcPr>
            <w:tcW w:w="9360" w:type="dxa"/>
          </w:tcPr>
          <w:p w:rsidR="00E45255" w:rsidRDefault="00E45255" w:rsidP="0087625D"/>
          <w:p w:rsidR="00E45255" w:rsidRDefault="00E45255" w:rsidP="0087625D">
            <w:r>
              <w:t>Social Media Unit – Power point over assigned type of media will be presented to class</w:t>
            </w:r>
          </w:p>
          <w:p w:rsidR="00A564A6" w:rsidRDefault="00A564A6" w:rsidP="00E45255"/>
        </w:tc>
      </w:tr>
      <w:tr w:rsidR="00941015" w:rsidTr="00941015">
        <w:tc>
          <w:tcPr>
            <w:tcW w:w="828" w:type="dxa"/>
          </w:tcPr>
          <w:p w:rsidR="001A38E6" w:rsidRDefault="001A38E6" w:rsidP="00EE4194">
            <w:pPr>
              <w:jc w:val="center"/>
            </w:pPr>
          </w:p>
          <w:p w:rsidR="00941015" w:rsidRDefault="00941015" w:rsidP="00EE4194">
            <w:pPr>
              <w:jc w:val="center"/>
            </w:pPr>
            <w:r>
              <w:t>13</w:t>
            </w:r>
          </w:p>
        </w:tc>
        <w:tc>
          <w:tcPr>
            <w:tcW w:w="9360" w:type="dxa"/>
          </w:tcPr>
          <w:p w:rsidR="00E45255" w:rsidRDefault="00E45255" w:rsidP="0087625D"/>
          <w:p w:rsidR="00941015" w:rsidRDefault="00E45255" w:rsidP="0087625D">
            <w:r>
              <w:t xml:space="preserve">Test over </w:t>
            </w:r>
            <w:proofErr w:type="spellStart"/>
            <w:r>
              <w:t>Ch</w:t>
            </w:r>
            <w:proofErr w:type="spellEnd"/>
            <w:r>
              <w:t xml:space="preserve"> 7 and Sales Unit</w:t>
            </w:r>
          </w:p>
          <w:p w:rsidR="001A38E6" w:rsidRDefault="001A38E6" w:rsidP="0087625D">
            <w:r>
              <w:t xml:space="preserve">Project </w:t>
            </w:r>
            <w:r w:rsidR="00996D69">
              <w:t>Papers Due</w:t>
            </w:r>
          </w:p>
          <w:p w:rsidR="001A38E6" w:rsidRDefault="001A38E6" w:rsidP="0087625D"/>
        </w:tc>
      </w:tr>
      <w:tr w:rsidR="00941015" w:rsidTr="00941015">
        <w:tc>
          <w:tcPr>
            <w:tcW w:w="828" w:type="dxa"/>
          </w:tcPr>
          <w:p w:rsidR="001A38E6" w:rsidRDefault="001A38E6" w:rsidP="00EE4194">
            <w:pPr>
              <w:jc w:val="center"/>
            </w:pPr>
          </w:p>
          <w:p w:rsidR="00941015" w:rsidRDefault="00941015" w:rsidP="00EE4194">
            <w:pPr>
              <w:jc w:val="center"/>
            </w:pPr>
            <w:r>
              <w:t>14</w:t>
            </w:r>
          </w:p>
        </w:tc>
        <w:tc>
          <w:tcPr>
            <w:tcW w:w="9360" w:type="dxa"/>
          </w:tcPr>
          <w:p w:rsidR="00941015" w:rsidRDefault="00941015" w:rsidP="0087625D"/>
          <w:p w:rsidR="00E45255" w:rsidRDefault="003008CA" w:rsidP="00FA132E">
            <w:r>
              <w:t>Project Presentations</w:t>
            </w:r>
            <w:r w:rsidR="00E45255">
              <w:t xml:space="preserve"> - Compare 2 different types of brick and mortar retail establishments and one online location</w:t>
            </w:r>
          </w:p>
        </w:tc>
      </w:tr>
      <w:tr w:rsidR="00941015" w:rsidTr="00941015">
        <w:tc>
          <w:tcPr>
            <w:tcW w:w="828" w:type="dxa"/>
          </w:tcPr>
          <w:p w:rsidR="003008CA" w:rsidRDefault="003008CA" w:rsidP="00EE4194">
            <w:pPr>
              <w:jc w:val="center"/>
            </w:pPr>
          </w:p>
          <w:p w:rsidR="00941015" w:rsidRDefault="00941015" w:rsidP="00EE4194">
            <w:pPr>
              <w:jc w:val="center"/>
            </w:pPr>
            <w:r>
              <w:t>15</w:t>
            </w:r>
          </w:p>
        </w:tc>
        <w:tc>
          <w:tcPr>
            <w:tcW w:w="9360" w:type="dxa"/>
          </w:tcPr>
          <w:p w:rsidR="003008CA" w:rsidRDefault="003008CA" w:rsidP="003008CA"/>
          <w:p w:rsidR="003008CA" w:rsidRDefault="003008CA" w:rsidP="003008CA">
            <w:r>
              <w:t>Ch 11 Advertising and Promotion</w:t>
            </w:r>
          </w:p>
          <w:p w:rsidR="00941015" w:rsidRDefault="003008CA" w:rsidP="00FA132E">
            <w:r>
              <w:t xml:space="preserve">Journal 6 - </w:t>
            </w:r>
            <w:r>
              <w:rPr>
                <w:rFonts w:ascii="Cambria" w:eastAsia="Cambria" w:hAnsi="Cambria" w:cs="Times New Roman"/>
              </w:rPr>
              <w:t>How do retailers get you to visit their stores more frequently and buy more merchandise during each visit? How do you decide which stores to patronize?  Do some advertisers cross the ethical line to get patrons in?</w:t>
            </w:r>
          </w:p>
        </w:tc>
      </w:tr>
      <w:tr w:rsidR="00941015" w:rsidTr="00941015">
        <w:tc>
          <w:tcPr>
            <w:tcW w:w="828" w:type="dxa"/>
          </w:tcPr>
          <w:p w:rsidR="003008CA" w:rsidRDefault="003008CA" w:rsidP="00EE4194">
            <w:pPr>
              <w:jc w:val="center"/>
            </w:pPr>
          </w:p>
          <w:p w:rsidR="00941015" w:rsidRDefault="00941015" w:rsidP="00EE4194">
            <w:pPr>
              <w:jc w:val="center"/>
            </w:pPr>
            <w:r>
              <w:t>16</w:t>
            </w:r>
          </w:p>
          <w:p w:rsidR="00A86146" w:rsidRDefault="00A86146" w:rsidP="00EE4194">
            <w:pPr>
              <w:jc w:val="center"/>
            </w:pPr>
          </w:p>
        </w:tc>
        <w:tc>
          <w:tcPr>
            <w:tcW w:w="9360" w:type="dxa"/>
          </w:tcPr>
          <w:p w:rsidR="00B746C0" w:rsidRDefault="00B746C0" w:rsidP="00B746C0"/>
          <w:p w:rsidR="00941015" w:rsidRDefault="00B746C0" w:rsidP="00FA132E">
            <w:r>
              <w:t xml:space="preserve">Journal 7 – Different Brands of car dealerships are usually located near one another or on the same street.  What are the pros and cons of this strategy?  List another type of product that normally practices this same retail style that can be found locally.  </w:t>
            </w:r>
          </w:p>
        </w:tc>
      </w:tr>
      <w:tr w:rsidR="00941015" w:rsidTr="00941015">
        <w:tc>
          <w:tcPr>
            <w:tcW w:w="828" w:type="dxa"/>
          </w:tcPr>
          <w:p w:rsidR="003008CA" w:rsidRDefault="003008CA" w:rsidP="00EE4194">
            <w:pPr>
              <w:jc w:val="center"/>
            </w:pPr>
          </w:p>
          <w:p w:rsidR="00941015" w:rsidRDefault="00941015" w:rsidP="00EE4194">
            <w:pPr>
              <w:jc w:val="center"/>
            </w:pPr>
            <w:r>
              <w:t>17</w:t>
            </w:r>
          </w:p>
          <w:p w:rsidR="00A86146" w:rsidRDefault="00A86146" w:rsidP="00EE4194">
            <w:pPr>
              <w:jc w:val="center"/>
            </w:pPr>
          </w:p>
        </w:tc>
        <w:tc>
          <w:tcPr>
            <w:tcW w:w="9360" w:type="dxa"/>
          </w:tcPr>
          <w:p w:rsidR="00B746C0" w:rsidRDefault="00B746C0" w:rsidP="00B746C0"/>
          <w:p w:rsidR="00B746C0" w:rsidRDefault="00B746C0" w:rsidP="00B746C0">
            <w:r>
              <w:t>Ch 12 Customer Service</w:t>
            </w:r>
          </w:p>
          <w:p w:rsidR="00B746C0" w:rsidRDefault="00B746C0" w:rsidP="00B746C0">
            <w:r>
              <w:t xml:space="preserve">Journal 8 – Many experts believe that customer service is one of retailing’s most important issues.  How can retailers that emphasize price (such as discount stores, category specialists, and off-price retailers) improve customer service without increasing costs and prices? P390 – 412 has more info customer serv. </w:t>
            </w:r>
          </w:p>
          <w:p w:rsidR="00941015" w:rsidRDefault="00941015" w:rsidP="0087625D"/>
        </w:tc>
      </w:tr>
      <w:tr w:rsidR="00941015" w:rsidTr="00941015">
        <w:tc>
          <w:tcPr>
            <w:tcW w:w="828" w:type="dxa"/>
          </w:tcPr>
          <w:p w:rsidR="003008CA" w:rsidRDefault="003008CA" w:rsidP="00EE4194">
            <w:pPr>
              <w:jc w:val="center"/>
            </w:pPr>
          </w:p>
          <w:p w:rsidR="00941015" w:rsidRDefault="00941015" w:rsidP="00EE4194">
            <w:pPr>
              <w:jc w:val="center"/>
            </w:pPr>
            <w:r>
              <w:t>18</w:t>
            </w:r>
          </w:p>
        </w:tc>
        <w:tc>
          <w:tcPr>
            <w:tcW w:w="9360" w:type="dxa"/>
          </w:tcPr>
          <w:p w:rsidR="003008CA" w:rsidRDefault="003008CA" w:rsidP="0087625D"/>
          <w:p w:rsidR="00941015" w:rsidRDefault="003008CA" w:rsidP="0087625D">
            <w:r>
              <w:t>Ch 11 &amp; 12 TEST</w:t>
            </w:r>
          </w:p>
          <w:p w:rsidR="003008CA" w:rsidRDefault="003008CA" w:rsidP="0087625D"/>
        </w:tc>
      </w:tr>
    </w:tbl>
    <w:p w:rsidR="0087625D" w:rsidRPr="0087625D" w:rsidRDefault="0087625D" w:rsidP="0087625D"/>
    <w:p w:rsidR="00EF1826" w:rsidRDefault="00EF1826" w:rsidP="00EF1826">
      <w:pPr>
        <w:shd w:val="clear" w:color="auto" w:fill="FFFFFF"/>
        <w:rPr>
          <w:rFonts w:ascii="Times New Roman" w:hAnsi="Times New Roman"/>
          <w:color w:val="000000"/>
        </w:rPr>
      </w:pPr>
      <w:r>
        <w:rPr>
          <w:rStyle w:val="Strong"/>
          <w:color w:val="000000"/>
        </w:rPr>
        <w:t>Class Policies: </w:t>
      </w:r>
      <w:r>
        <w:rPr>
          <w:rFonts w:ascii="Times New Roman" w:hAnsi="Times New Roman"/>
          <w:color w:val="000000"/>
        </w:rPr>
        <w:t xml:space="preserve">Cell phones and beepers must be turned off and not visible in the class.  If a student is caught text-messaging </w:t>
      </w:r>
      <w:r w:rsidR="00FA132E">
        <w:rPr>
          <w:rFonts w:ascii="Times New Roman" w:hAnsi="Times New Roman"/>
          <w:color w:val="000000"/>
        </w:rPr>
        <w:t>or talking on the phone in class</w:t>
      </w:r>
      <w:r>
        <w:rPr>
          <w:rFonts w:ascii="Times New Roman" w:hAnsi="Times New Roman"/>
          <w:color w:val="000000"/>
        </w:rPr>
        <w:t xml:space="preserve">, the student will </w:t>
      </w:r>
      <w:r w:rsidR="00FA132E">
        <w:rPr>
          <w:rFonts w:ascii="Times New Roman" w:hAnsi="Times New Roman"/>
          <w:color w:val="000000"/>
        </w:rPr>
        <w:t xml:space="preserve">receive a warning and </w:t>
      </w:r>
      <w:r>
        <w:rPr>
          <w:rFonts w:ascii="Times New Roman" w:hAnsi="Times New Roman"/>
          <w:color w:val="000000"/>
        </w:rPr>
        <w:t>will be dropped from class after the second offense.</w:t>
      </w:r>
    </w:p>
    <w:p w:rsidR="00EF1826" w:rsidRDefault="00EF1826" w:rsidP="00EF1826">
      <w:pPr>
        <w:shd w:val="clear" w:color="auto" w:fill="FFFFFF"/>
        <w:rPr>
          <w:rFonts w:ascii="Times New Roman" w:hAnsi="Times New Roman"/>
          <w:color w:val="000000"/>
        </w:rPr>
      </w:pPr>
    </w:p>
    <w:p w:rsidR="00EF1826" w:rsidRDefault="00EF1826" w:rsidP="00EF1826">
      <w:pPr>
        <w:shd w:val="clear" w:color="auto" w:fill="FFFFFF"/>
        <w:rPr>
          <w:rFonts w:ascii="Times New Roman" w:hAnsi="Times New Roman"/>
          <w:color w:val="000000"/>
        </w:rPr>
      </w:pPr>
      <w:r>
        <w:rPr>
          <w:rFonts w:ascii="Times New Roman" w:hAnsi="Times New Roman"/>
          <w:color w:val="000000"/>
        </w:rPr>
        <w:t xml:space="preserve">Students should make arrangements with the instructor in advance if they need to leave class before dismissal. </w:t>
      </w:r>
      <w:r>
        <w:rPr>
          <w:rFonts w:ascii="Times New Roman" w:hAnsi="Times New Roman"/>
          <w:color w:val="FF0000"/>
        </w:rPr>
        <w:t>There will be a zero tolerance policy for any behavior that is disruptive of classroom learning. This includes ANY use of vulgar language or rude behavior toward instructor or any other student in the class. </w:t>
      </w:r>
    </w:p>
    <w:p w:rsidR="00EF1826" w:rsidRDefault="00EF1826" w:rsidP="00EF1826">
      <w:pPr>
        <w:rPr>
          <w:rFonts w:ascii="Calibri" w:hAnsi="Calibri"/>
          <w:sz w:val="22"/>
          <w:szCs w:val="22"/>
        </w:rPr>
      </w:pPr>
    </w:p>
    <w:p w:rsidR="00EE4194" w:rsidRDefault="00EE4194" w:rsidP="00CE020A">
      <w:pPr>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EE4194" w:rsidRPr="00BD32B7" w:rsidRDefault="00EE4194" w:rsidP="00C476F0">
      <w:pPr>
        <w:autoSpaceDE w:val="0"/>
        <w:autoSpaceDN w:val="0"/>
        <w:adjustRightInd w:val="0"/>
        <w:rPr>
          <w:rFonts w:eastAsia="Times New Roman" w:cstheme="minorHAnsi"/>
          <w:color w:val="000000"/>
        </w:rPr>
      </w:pPr>
      <w:r w:rsidRPr="00641B65">
        <w:rPr>
          <w:rFonts w:eastAsia="Times New Roman" w:cstheme="minorHAnsi"/>
        </w:rPr>
        <w:t xml:space="preserve">Texarkana College </w:t>
      </w:r>
      <w:r w:rsidR="00C725A7">
        <w:rPr>
          <w:rFonts w:eastAsia="Times New Roman" w:cstheme="minorHAnsi"/>
        </w:rPr>
        <w:t xml:space="preserve">and Texas High </w:t>
      </w:r>
      <w:r w:rsidRPr="00641B65">
        <w:rPr>
          <w:rFonts w:eastAsia="Times New Roman" w:cstheme="minorHAnsi"/>
        </w:rPr>
        <w:t>compl</w:t>
      </w:r>
      <w:r w:rsidR="00C725A7">
        <w:rPr>
          <w:rFonts w:eastAsia="Times New Roman" w:cstheme="minorHAnsi"/>
        </w:rPr>
        <w:t xml:space="preserve">y </w:t>
      </w:r>
      <w:r w:rsidRPr="00641B65">
        <w:rPr>
          <w:rFonts w:eastAsia="Times New Roman" w:cstheme="minorHAnsi"/>
        </w:rPr>
        <w:t>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rsidR="00EE4194" w:rsidRPr="001C5BDA" w:rsidRDefault="00EE4194" w:rsidP="00C476F0">
      <w:pPr>
        <w:spacing w:before="100" w:beforeAutospacing="1" w:after="100" w:afterAutospacing="1"/>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p>
    <w:p w:rsidR="00EE4194" w:rsidRDefault="00EE4194" w:rsidP="00EE4194">
      <w:pPr>
        <w:autoSpaceDE w:val="0"/>
        <w:autoSpaceDN w:val="0"/>
        <w:adjustRightInd w:val="0"/>
        <w:rPr>
          <w:rFonts w:eastAsia="Times New Roman" w:cstheme="minorHAnsi"/>
          <w:b/>
          <w:color w:val="000000"/>
        </w:rPr>
      </w:pPr>
    </w:p>
    <w:p w:rsidR="00EE4194" w:rsidRPr="00671C9E" w:rsidRDefault="00EE4194" w:rsidP="00EE4194">
      <w:pPr>
        <w:autoSpaceDE w:val="0"/>
        <w:autoSpaceDN w:val="0"/>
        <w:adjustRightInd w:val="0"/>
        <w:rPr>
          <w:rFonts w:eastAsia="Times New Roman" w:cstheme="minorHAnsi"/>
          <w:b/>
          <w:color w:val="000000"/>
          <w:sz w:val="28"/>
        </w:rPr>
      </w:pPr>
    </w:p>
    <w:p w:rsidR="00C725A7" w:rsidRDefault="00EE4194" w:rsidP="00EE4194">
      <w:r>
        <w:t xml:space="preserve">I, __________________________, have read and understand the expectations for Principles of </w:t>
      </w:r>
      <w:r w:rsidR="00CE020A">
        <w:t xml:space="preserve">Retailing </w:t>
      </w:r>
    </w:p>
    <w:p w:rsidR="00EE4194" w:rsidRPr="0087625D" w:rsidRDefault="00C725A7" w:rsidP="004B2CFB">
      <w:pPr>
        <w:rPr>
          <w:b/>
        </w:rPr>
      </w:pPr>
      <w:r>
        <w:t>MRKG 1302</w:t>
      </w:r>
      <w:r w:rsidR="005259EF">
        <w:t xml:space="preserve"> and MRKG Release 1381</w:t>
      </w:r>
      <w:bookmarkStart w:id="0" w:name="_GoBack"/>
      <w:bookmarkEnd w:id="0"/>
    </w:p>
    <w:sectPr w:rsidR="00EE4194" w:rsidRPr="0087625D" w:rsidSect="00B04BBF">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D69" w:rsidRDefault="00996D69" w:rsidP="00C90E6F">
      <w:r>
        <w:separator/>
      </w:r>
    </w:p>
  </w:endnote>
  <w:endnote w:type="continuationSeparator" w:id="0">
    <w:p w:rsidR="00996D69" w:rsidRDefault="00996D69"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D69" w:rsidRDefault="00996D69" w:rsidP="00C90E6F">
      <w:r>
        <w:separator/>
      </w:r>
    </w:p>
  </w:footnote>
  <w:footnote w:type="continuationSeparator" w:id="0">
    <w:p w:rsidR="00996D69" w:rsidRDefault="00996D69" w:rsidP="00C90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D69" w:rsidRDefault="00996D69">
    <w:pPr>
      <w:pStyle w:val="Header"/>
    </w:pPr>
    <w:r>
      <w:rPr>
        <w:noProof/>
      </w:rPr>
      <w:drawing>
        <wp:inline distT="0" distB="0" distL="0" distR="0">
          <wp:extent cx="4514850" cy="4546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4514850" cy="454660"/>
                  </a:xfrm>
                  <a:prstGeom prst="rect">
                    <a:avLst/>
                  </a:prstGeom>
                </pic:spPr>
              </pic:pic>
            </a:graphicData>
          </a:graphic>
        </wp:inline>
      </w:drawing>
    </w:r>
    <w:r>
      <w:t xml:space="preserve">   </w:t>
    </w:r>
    <w:r w:rsidRPr="00B04BBF">
      <w:rPr>
        <w:sz w:val="56"/>
        <w:szCs w:val="56"/>
      </w:rPr>
      <w:t>DC Texas High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C66FF"/>
    <w:multiLevelType w:val="hybridMultilevel"/>
    <w:tmpl w:val="1890A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B512C"/>
    <w:multiLevelType w:val="multilevel"/>
    <w:tmpl w:val="89BC6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97595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2"/>
  </w:compat>
  <w:rsids>
    <w:rsidRoot w:val="00C90E6F"/>
    <w:rsid w:val="00021E65"/>
    <w:rsid w:val="0003334E"/>
    <w:rsid w:val="000623A9"/>
    <w:rsid w:val="00067EA7"/>
    <w:rsid w:val="000910A7"/>
    <w:rsid w:val="00093143"/>
    <w:rsid w:val="000A5950"/>
    <w:rsid w:val="000B3BDE"/>
    <w:rsid w:val="000D0F87"/>
    <w:rsid w:val="00136E19"/>
    <w:rsid w:val="001562C5"/>
    <w:rsid w:val="001A38E6"/>
    <w:rsid w:val="001A3D6E"/>
    <w:rsid w:val="001C1347"/>
    <w:rsid w:val="001C5D4B"/>
    <w:rsid w:val="001E6B81"/>
    <w:rsid w:val="001F373E"/>
    <w:rsid w:val="0022635A"/>
    <w:rsid w:val="00251885"/>
    <w:rsid w:val="0026413C"/>
    <w:rsid w:val="002C6DA0"/>
    <w:rsid w:val="003008CA"/>
    <w:rsid w:val="0033558D"/>
    <w:rsid w:val="003729BD"/>
    <w:rsid w:val="00383C69"/>
    <w:rsid w:val="0039125E"/>
    <w:rsid w:val="003C52B3"/>
    <w:rsid w:val="004A5084"/>
    <w:rsid w:val="004B1C6B"/>
    <w:rsid w:val="004B2CFB"/>
    <w:rsid w:val="004B3CF0"/>
    <w:rsid w:val="004B68DE"/>
    <w:rsid w:val="004D6EA4"/>
    <w:rsid w:val="005259EF"/>
    <w:rsid w:val="00525BE2"/>
    <w:rsid w:val="00586043"/>
    <w:rsid w:val="005A244B"/>
    <w:rsid w:val="005C0F21"/>
    <w:rsid w:val="00611AB0"/>
    <w:rsid w:val="00614801"/>
    <w:rsid w:val="00630EEE"/>
    <w:rsid w:val="00641159"/>
    <w:rsid w:val="00671742"/>
    <w:rsid w:val="00696808"/>
    <w:rsid w:val="006A3518"/>
    <w:rsid w:val="006C72E8"/>
    <w:rsid w:val="006E6662"/>
    <w:rsid w:val="00735026"/>
    <w:rsid w:val="00777C34"/>
    <w:rsid w:val="007B3CA1"/>
    <w:rsid w:val="00807553"/>
    <w:rsid w:val="00812337"/>
    <w:rsid w:val="00814232"/>
    <w:rsid w:val="008319F2"/>
    <w:rsid w:val="00850009"/>
    <w:rsid w:val="0087625D"/>
    <w:rsid w:val="008E16BC"/>
    <w:rsid w:val="008F336D"/>
    <w:rsid w:val="00917FC4"/>
    <w:rsid w:val="009319C9"/>
    <w:rsid w:val="00941015"/>
    <w:rsid w:val="00975CCA"/>
    <w:rsid w:val="00987267"/>
    <w:rsid w:val="00996D69"/>
    <w:rsid w:val="009E2320"/>
    <w:rsid w:val="009F34FC"/>
    <w:rsid w:val="009F414B"/>
    <w:rsid w:val="009F5626"/>
    <w:rsid w:val="00A15ADA"/>
    <w:rsid w:val="00A23F69"/>
    <w:rsid w:val="00A51401"/>
    <w:rsid w:val="00A564A6"/>
    <w:rsid w:val="00A86146"/>
    <w:rsid w:val="00AC4D39"/>
    <w:rsid w:val="00AE0154"/>
    <w:rsid w:val="00B04BBF"/>
    <w:rsid w:val="00B43FAF"/>
    <w:rsid w:val="00B5270D"/>
    <w:rsid w:val="00B746C0"/>
    <w:rsid w:val="00B752F6"/>
    <w:rsid w:val="00BB71F4"/>
    <w:rsid w:val="00BD32B7"/>
    <w:rsid w:val="00BD7116"/>
    <w:rsid w:val="00BE4A83"/>
    <w:rsid w:val="00C476F0"/>
    <w:rsid w:val="00C51A4A"/>
    <w:rsid w:val="00C70D59"/>
    <w:rsid w:val="00C725A7"/>
    <w:rsid w:val="00C90E6F"/>
    <w:rsid w:val="00C91F98"/>
    <w:rsid w:val="00C95283"/>
    <w:rsid w:val="00CE020A"/>
    <w:rsid w:val="00CF76EB"/>
    <w:rsid w:val="00D20902"/>
    <w:rsid w:val="00D778C3"/>
    <w:rsid w:val="00D8471F"/>
    <w:rsid w:val="00DA4441"/>
    <w:rsid w:val="00E05099"/>
    <w:rsid w:val="00E0614C"/>
    <w:rsid w:val="00E1383A"/>
    <w:rsid w:val="00E45255"/>
    <w:rsid w:val="00E47505"/>
    <w:rsid w:val="00E97606"/>
    <w:rsid w:val="00ED419F"/>
    <w:rsid w:val="00EE4194"/>
    <w:rsid w:val="00EF1826"/>
    <w:rsid w:val="00EF3089"/>
    <w:rsid w:val="00F11C63"/>
    <w:rsid w:val="00F40CE6"/>
    <w:rsid w:val="00F61B58"/>
    <w:rsid w:val="00F844F6"/>
    <w:rsid w:val="00FA132E"/>
    <w:rsid w:val="00FE030E"/>
    <w:rsid w:val="00FF37D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5:docId w15:val="{675300BC-8E62-4F1B-9AF7-69BFF7C3A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F87"/>
  </w:style>
  <w:style w:type="paragraph" w:styleId="Heading1">
    <w:name w:val="heading 1"/>
    <w:basedOn w:val="Normal"/>
    <w:next w:val="Normal"/>
    <w:link w:val="Heading1Char"/>
    <w:qFormat/>
    <w:rsid w:val="00E97606"/>
    <w:pPr>
      <w:keepNext/>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BodyText2">
    <w:name w:val="Body Text 2"/>
    <w:basedOn w:val="Normal"/>
    <w:link w:val="BodyText2Char"/>
    <w:rsid w:val="0087625D"/>
    <w:rPr>
      <w:rFonts w:ascii="Times New Roman" w:eastAsia="Times New Roman" w:hAnsi="Times New Roman" w:cs="Times New Roman"/>
      <w:szCs w:val="20"/>
    </w:rPr>
  </w:style>
  <w:style w:type="character" w:customStyle="1" w:styleId="BodyText2Char">
    <w:name w:val="Body Text 2 Char"/>
    <w:basedOn w:val="DefaultParagraphFont"/>
    <w:link w:val="BodyText2"/>
    <w:rsid w:val="0087625D"/>
    <w:rPr>
      <w:rFonts w:ascii="Times New Roman" w:eastAsia="Times New Roman" w:hAnsi="Times New Roman" w:cs="Times New Roman"/>
      <w:szCs w:val="20"/>
    </w:rPr>
  </w:style>
  <w:style w:type="character" w:customStyle="1" w:styleId="Heading1Char">
    <w:name w:val="Heading 1 Char"/>
    <w:basedOn w:val="DefaultParagraphFont"/>
    <w:link w:val="Heading1"/>
    <w:rsid w:val="00E97606"/>
    <w:rPr>
      <w:rFonts w:ascii="Times New Roman" w:eastAsia="Times New Roman" w:hAnsi="Times New Roman" w:cs="Times New Roman"/>
      <w:b/>
      <w:sz w:val="28"/>
      <w:szCs w:val="20"/>
    </w:rPr>
  </w:style>
  <w:style w:type="paragraph" w:styleId="ListParagraph">
    <w:name w:val="List Paragraph"/>
    <w:basedOn w:val="Normal"/>
    <w:uiPriority w:val="34"/>
    <w:qFormat/>
    <w:rsid w:val="00E976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339413">
      <w:bodyDiv w:val="1"/>
      <w:marLeft w:val="0"/>
      <w:marRight w:val="0"/>
      <w:marTop w:val="0"/>
      <w:marBottom w:val="0"/>
      <w:divBdr>
        <w:top w:val="none" w:sz="0" w:space="0" w:color="auto"/>
        <w:left w:val="none" w:sz="0" w:space="0" w:color="auto"/>
        <w:bottom w:val="none" w:sz="0" w:space="0" w:color="auto"/>
        <w:right w:val="none" w:sz="0" w:space="0" w:color="auto"/>
      </w:divBdr>
    </w:div>
    <w:div w:id="378556048">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011298770">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302425952">
      <w:bodyDiv w:val="1"/>
      <w:marLeft w:val="0"/>
      <w:marRight w:val="0"/>
      <w:marTop w:val="0"/>
      <w:marBottom w:val="0"/>
      <w:divBdr>
        <w:top w:val="none" w:sz="0" w:space="0" w:color="auto"/>
        <w:left w:val="none" w:sz="0" w:space="0" w:color="auto"/>
        <w:bottom w:val="none" w:sz="0" w:space="0" w:color="auto"/>
        <w:right w:val="none" w:sz="0" w:space="0" w:color="auto"/>
      </w:divBdr>
    </w:div>
    <w:div w:id="1590040129">
      <w:bodyDiv w:val="1"/>
      <w:marLeft w:val="0"/>
      <w:marRight w:val="0"/>
      <w:marTop w:val="0"/>
      <w:marBottom w:val="0"/>
      <w:divBdr>
        <w:top w:val="none" w:sz="0" w:space="0" w:color="auto"/>
        <w:left w:val="none" w:sz="0" w:space="0" w:color="auto"/>
        <w:bottom w:val="none" w:sz="0" w:space="0" w:color="auto"/>
        <w:right w:val="none" w:sz="0" w:space="0" w:color="auto"/>
      </w:divBdr>
    </w:div>
    <w:div w:id="1694110215">
      <w:bodyDiv w:val="1"/>
      <w:marLeft w:val="0"/>
      <w:marRight w:val="0"/>
      <w:marTop w:val="0"/>
      <w:marBottom w:val="0"/>
      <w:divBdr>
        <w:top w:val="none" w:sz="0" w:space="0" w:color="auto"/>
        <w:left w:val="none" w:sz="0" w:space="0" w:color="auto"/>
        <w:bottom w:val="none" w:sz="0" w:space="0" w:color="auto"/>
        <w:right w:val="none" w:sz="0" w:space="0" w:color="auto"/>
      </w:divBdr>
    </w:div>
    <w:div w:id="21410667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mh@txkisd.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0131B-191E-42CC-8818-B71657DD0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1481</Words>
  <Characters>8445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9907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Pam Hamilton</cp:lastModifiedBy>
  <cp:revision>33</cp:revision>
  <dcterms:created xsi:type="dcterms:W3CDTF">2013-06-05T19:54:00Z</dcterms:created>
  <dcterms:modified xsi:type="dcterms:W3CDTF">2016-12-13T16:23:00Z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178315027</vt:i4>
  </property>
  <property fmtid="{D5CDD505-2E9C-101B-9397-08002B2CF9AE}" pid="3" name="_NewReviewCycle">
    <vt:lpwstr/>
  </property>
  <property fmtid="{D5CDD505-2E9C-101B-9397-08002B2CF9AE}" pid="4" name="_EmailSubject">
    <vt:lpwstr>acknowlege</vt:lpwstr>
  </property>
  <property fmtid="{D5CDD505-2E9C-101B-9397-08002B2CF9AE}" pid="5" name="_AuthorEmail">
    <vt:lpwstr>samuel.rivas@texarkanacollege.edu</vt:lpwstr>
  </property>
  <property fmtid="{D5CDD505-2E9C-101B-9397-08002B2CF9AE}" pid="6" name="_AuthorEmailDisplayName">
    <vt:lpwstr>Rivas, Samuel</vt:lpwstr>
  </property>
  <property fmtid="{D5CDD505-2E9C-101B-9397-08002B2CF9AE}" pid="7" name="_PreviousAdHocReviewCycleID">
    <vt:i4>1664700005</vt:i4>
  </property>
  <property fmtid="{D5CDD505-2E9C-101B-9397-08002B2CF9AE}" pid="8" name="_ReviewingToolsShownOnce">
    <vt:lpwstr/>
  </property>
</Properties>
</file>