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FF723" w14:textId="77777777" w:rsidR="004B2CFB" w:rsidRPr="008F5398" w:rsidRDefault="00D84722" w:rsidP="004B2CFB">
      <w:pPr>
        <w:rPr>
          <w:rFonts w:ascii="Times New Roman" w:hAnsi="Times New Roman" w:cs="Times New Roman"/>
          <w:b/>
        </w:rPr>
      </w:pPr>
      <w:r>
        <w:rPr>
          <w:noProof/>
        </w:rPr>
        <w:drawing>
          <wp:inline distT="0" distB="0" distL="0" distR="0" wp14:anchorId="47F6DAE3" wp14:editId="6438116D">
            <wp:extent cx="6487064" cy="45463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8">
                      <a:extLst>
                        <a:ext uri="{28A0092B-C50C-407E-A947-70E740481C1C}">
                          <a14:useLocalDpi xmlns:a14="http://schemas.microsoft.com/office/drawing/2010/main" val="0"/>
                        </a:ext>
                      </a:extLst>
                    </a:blip>
                    <a:stretch>
                      <a:fillRect/>
                    </a:stretch>
                  </pic:blipFill>
                  <pic:spPr>
                    <a:xfrm>
                      <a:off x="0" y="0"/>
                      <a:ext cx="6575020" cy="460795"/>
                    </a:xfrm>
                    <a:prstGeom prst="rect">
                      <a:avLst/>
                    </a:prstGeom>
                  </pic:spPr>
                </pic:pic>
              </a:graphicData>
            </a:graphic>
          </wp:inline>
        </w:drawing>
      </w:r>
    </w:p>
    <w:p w14:paraId="1A48E3E4" w14:textId="77777777" w:rsidR="004B2CFB" w:rsidRDefault="004B2CFB" w:rsidP="004B2CFB">
      <w:pPr>
        <w:rPr>
          <w:rFonts w:ascii="Times New Roman" w:hAnsi="Times New Roman" w:cs="Times New Roman"/>
          <w:b/>
        </w:rPr>
      </w:pPr>
    </w:p>
    <w:p w14:paraId="795B6410" w14:textId="77777777" w:rsidR="00885771" w:rsidRDefault="00885771" w:rsidP="004B2CFB">
      <w:pPr>
        <w:rPr>
          <w:rFonts w:ascii="Times New Roman" w:hAnsi="Times New Roman" w:cs="Times New Roman"/>
          <w:b/>
        </w:rPr>
      </w:pPr>
    </w:p>
    <w:p w14:paraId="421AA988" w14:textId="77777777" w:rsidR="00885771" w:rsidRDefault="00885771" w:rsidP="004B2CFB">
      <w:pPr>
        <w:rPr>
          <w:rFonts w:ascii="Times New Roman" w:hAnsi="Times New Roman" w:cs="Times New Roman"/>
          <w:b/>
        </w:rPr>
      </w:pPr>
    </w:p>
    <w:p w14:paraId="13E699A8" w14:textId="39FBC7FB" w:rsidR="00EA26A2" w:rsidRDefault="00EA26A2" w:rsidP="00EA26A2">
      <w:pPr>
        <w:rPr>
          <w:rFonts w:ascii="Times New Roman" w:hAnsi="Times New Roman" w:cs="Times New Roman"/>
          <w:b/>
          <w:color w:val="002060"/>
        </w:rPr>
      </w:pPr>
      <w:r w:rsidRPr="00552A74">
        <w:rPr>
          <w:rFonts w:ascii="Times New Roman" w:hAnsi="Times New Roman" w:cs="Times New Roman"/>
          <w:b/>
          <w:color w:val="002060"/>
        </w:rPr>
        <w:t>Syllabus</w:t>
      </w:r>
    </w:p>
    <w:p w14:paraId="24F00066" w14:textId="77777777" w:rsidR="004E3EC8" w:rsidRDefault="004E3EC8" w:rsidP="004E3EC8">
      <w:pPr>
        <w:pStyle w:val="NormalWeb"/>
        <w:spacing w:before="0" w:beforeAutospacing="0"/>
        <w:rPr>
          <w:rFonts w:ascii="Georgia" w:hAnsi="Georgia"/>
          <w:color w:val="565656"/>
          <w:sz w:val="30"/>
          <w:szCs w:val="30"/>
        </w:rPr>
      </w:pPr>
      <w:r>
        <w:rPr>
          <w:rFonts w:ascii="Georgia" w:hAnsi="Georgia"/>
          <w:b/>
          <w:bCs/>
          <w:color w:val="565656"/>
          <w:sz w:val="30"/>
          <w:szCs w:val="30"/>
        </w:rPr>
        <w:t>Course Name: Composition II</w:t>
      </w:r>
    </w:p>
    <w:p w14:paraId="264C1422" w14:textId="77777777" w:rsidR="004E3EC8" w:rsidRDefault="004E3EC8" w:rsidP="004E3EC8">
      <w:pPr>
        <w:pStyle w:val="NormalWeb"/>
        <w:spacing w:before="0" w:beforeAutospacing="0"/>
        <w:rPr>
          <w:rFonts w:ascii="Georgia" w:hAnsi="Georgia"/>
          <w:color w:val="565656"/>
          <w:sz w:val="30"/>
          <w:szCs w:val="30"/>
        </w:rPr>
      </w:pPr>
      <w:r>
        <w:rPr>
          <w:rFonts w:ascii="Georgia" w:hAnsi="Georgia"/>
          <w:b/>
          <w:bCs/>
          <w:color w:val="565656"/>
          <w:sz w:val="30"/>
          <w:szCs w:val="30"/>
        </w:rPr>
        <w:t>Course Number: </w:t>
      </w:r>
      <w:r>
        <w:rPr>
          <w:rFonts w:ascii="Georgia" w:hAnsi="Georgia"/>
          <w:color w:val="565656"/>
          <w:sz w:val="30"/>
          <w:szCs w:val="30"/>
        </w:rPr>
        <w:t>ENGL 1302 WEB</w:t>
      </w:r>
    </w:p>
    <w:p w14:paraId="4FAD3657" w14:textId="77E960EC" w:rsidR="004E3EC8" w:rsidRDefault="001A27AD" w:rsidP="004E3EC8">
      <w:pPr>
        <w:pStyle w:val="NormalWeb"/>
        <w:spacing w:before="0" w:beforeAutospacing="0"/>
        <w:rPr>
          <w:rFonts w:ascii="Georgia" w:hAnsi="Georgia"/>
          <w:color w:val="565656"/>
          <w:sz w:val="30"/>
          <w:szCs w:val="30"/>
        </w:rPr>
      </w:pPr>
      <w:r>
        <w:rPr>
          <w:rFonts w:ascii="Georgia" w:hAnsi="Georgia"/>
          <w:b/>
          <w:bCs/>
          <w:color w:val="565656"/>
          <w:sz w:val="30"/>
          <w:szCs w:val="30"/>
        </w:rPr>
        <w:t xml:space="preserve">Semester &amp; Year: </w:t>
      </w:r>
    </w:p>
    <w:p w14:paraId="430A8737" w14:textId="77777777" w:rsidR="004E3EC8" w:rsidRDefault="004E3EC8" w:rsidP="004E3EC8">
      <w:pPr>
        <w:pStyle w:val="NormalWeb"/>
        <w:spacing w:before="0" w:beforeAutospacing="0"/>
        <w:rPr>
          <w:rFonts w:ascii="Georgia" w:hAnsi="Georgia"/>
          <w:color w:val="565656"/>
          <w:sz w:val="30"/>
          <w:szCs w:val="30"/>
        </w:rPr>
      </w:pPr>
      <w:r>
        <w:rPr>
          <w:rFonts w:ascii="Georgia" w:hAnsi="Georgia"/>
          <w:b/>
          <w:bCs/>
          <w:color w:val="565656"/>
          <w:sz w:val="30"/>
          <w:szCs w:val="30"/>
        </w:rPr>
        <w:t>Instructor Information:</w:t>
      </w:r>
    </w:p>
    <w:p w14:paraId="05F21A22" w14:textId="77777777" w:rsidR="004E3EC8" w:rsidRDefault="004E3EC8" w:rsidP="004E3EC8">
      <w:pPr>
        <w:pStyle w:val="NormalWeb"/>
        <w:spacing w:before="0" w:beforeAutospacing="0"/>
        <w:ind w:left="450"/>
        <w:rPr>
          <w:rFonts w:ascii="Georgia" w:hAnsi="Georgia"/>
          <w:color w:val="565656"/>
          <w:sz w:val="30"/>
          <w:szCs w:val="30"/>
        </w:rPr>
      </w:pPr>
      <w:r>
        <w:rPr>
          <w:rStyle w:val="Strong"/>
          <w:rFonts w:ascii="Georgia" w:hAnsi="Georgia"/>
          <w:i/>
          <w:iCs/>
          <w:color w:val="565656"/>
          <w:sz w:val="30"/>
          <w:szCs w:val="30"/>
        </w:rPr>
        <w:t>Name:</w:t>
      </w:r>
      <w:r>
        <w:rPr>
          <w:rFonts w:ascii="Georgia" w:hAnsi="Georgia"/>
          <w:i/>
          <w:iCs/>
          <w:color w:val="565656"/>
          <w:sz w:val="30"/>
          <w:szCs w:val="30"/>
        </w:rPr>
        <w:t> </w:t>
      </w:r>
      <w:r>
        <w:rPr>
          <w:rFonts w:ascii="Georgia" w:hAnsi="Georgia"/>
          <w:color w:val="565656"/>
          <w:sz w:val="30"/>
          <w:szCs w:val="30"/>
        </w:rPr>
        <w:t>Holly Mooneyham</w:t>
      </w:r>
    </w:p>
    <w:p w14:paraId="33E132F7" w14:textId="77777777" w:rsidR="004E3EC8" w:rsidRDefault="004E3EC8" w:rsidP="004E3EC8">
      <w:pPr>
        <w:pStyle w:val="NormalWeb"/>
        <w:spacing w:before="0" w:beforeAutospacing="0"/>
        <w:ind w:left="450"/>
        <w:rPr>
          <w:rFonts w:ascii="Georgia" w:hAnsi="Georgia"/>
          <w:color w:val="565656"/>
          <w:sz w:val="30"/>
          <w:szCs w:val="30"/>
        </w:rPr>
      </w:pPr>
      <w:r>
        <w:rPr>
          <w:rStyle w:val="Strong"/>
          <w:rFonts w:ascii="Georgia" w:hAnsi="Georgia"/>
          <w:i/>
          <w:iCs/>
          <w:color w:val="565656"/>
          <w:sz w:val="30"/>
          <w:szCs w:val="30"/>
        </w:rPr>
        <w:t>E-mail: Holly.Mooneyham@texarkanacollege.edu or HollyLMooneyham@gmail.com </w:t>
      </w:r>
    </w:p>
    <w:p w14:paraId="616CF270" w14:textId="77777777" w:rsidR="004E3EC8" w:rsidRDefault="004E3EC8" w:rsidP="004E3EC8">
      <w:pPr>
        <w:pStyle w:val="NormalWeb"/>
        <w:spacing w:before="0" w:beforeAutospacing="0"/>
        <w:ind w:left="450"/>
        <w:rPr>
          <w:rFonts w:ascii="Georgia" w:hAnsi="Georgia"/>
          <w:color w:val="565656"/>
          <w:sz w:val="30"/>
          <w:szCs w:val="30"/>
        </w:rPr>
      </w:pPr>
      <w:r>
        <w:rPr>
          <w:rFonts w:ascii="Georgia" w:hAnsi="Georgia"/>
          <w:b/>
          <w:bCs/>
          <w:color w:val="565656"/>
          <w:sz w:val="30"/>
          <w:szCs w:val="30"/>
        </w:rPr>
        <w:t> </w:t>
      </w:r>
    </w:p>
    <w:p w14:paraId="2B9DA22F" w14:textId="77777777" w:rsidR="004E3EC8" w:rsidRDefault="004E3EC8" w:rsidP="001A27AD">
      <w:pPr>
        <w:numPr>
          <w:ilvl w:val="0"/>
          <w:numId w:val="1"/>
        </w:numPr>
        <w:spacing w:before="100" w:beforeAutospacing="1" w:after="100" w:afterAutospacing="1"/>
        <w:ind w:left="517" w:right="517"/>
        <w:rPr>
          <w:rFonts w:ascii="Georgia" w:hAnsi="Georgia"/>
          <w:color w:val="565656"/>
          <w:sz w:val="30"/>
          <w:szCs w:val="30"/>
        </w:rPr>
      </w:pPr>
      <w:r>
        <w:rPr>
          <w:rFonts w:ascii="Georgia" w:hAnsi="Georgia"/>
          <w:b/>
          <w:bCs/>
          <w:color w:val="565656"/>
          <w:sz w:val="30"/>
          <w:szCs w:val="30"/>
        </w:rPr>
        <w:t>Textbook Information:</w:t>
      </w:r>
    </w:p>
    <w:p w14:paraId="5963A357" w14:textId="77777777" w:rsidR="004E3EC8" w:rsidRDefault="004E3EC8" w:rsidP="001A27AD">
      <w:pPr>
        <w:numPr>
          <w:ilvl w:val="1"/>
          <w:numId w:val="1"/>
        </w:numPr>
        <w:spacing w:before="100" w:beforeAutospacing="1" w:after="100" w:afterAutospacing="1"/>
        <w:ind w:left="982" w:right="982"/>
        <w:rPr>
          <w:rFonts w:ascii="Georgia" w:hAnsi="Georgia"/>
          <w:color w:val="565656"/>
          <w:sz w:val="30"/>
          <w:szCs w:val="30"/>
        </w:rPr>
      </w:pPr>
      <w:r>
        <w:rPr>
          <w:rFonts w:ascii="Georgia" w:hAnsi="Georgia"/>
          <w:i/>
          <w:iCs/>
          <w:color w:val="565656"/>
          <w:sz w:val="30"/>
          <w:szCs w:val="30"/>
        </w:rPr>
        <w:t>Writing about Literature</w:t>
      </w:r>
      <w:r>
        <w:rPr>
          <w:rFonts w:ascii="Georgia" w:hAnsi="Georgia"/>
          <w:color w:val="565656"/>
          <w:sz w:val="30"/>
          <w:szCs w:val="30"/>
        </w:rPr>
        <w:t>, ISBN 97807560293</w:t>
      </w:r>
      <w:r>
        <w:rPr>
          <w:rFonts w:ascii="Georgia" w:hAnsi="Georgia"/>
          <w:i/>
          <w:iCs/>
          <w:color w:val="565656"/>
          <w:sz w:val="30"/>
          <w:szCs w:val="30"/>
        </w:rPr>
        <w:t>, </w:t>
      </w:r>
      <w:r>
        <w:rPr>
          <w:rFonts w:ascii="Georgia" w:hAnsi="Georgia"/>
          <w:color w:val="565656"/>
          <w:sz w:val="30"/>
          <w:szCs w:val="30"/>
        </w:rPr>
        <w:t>Pat McKeague, 9th ed.</w:t>
      </w:r>
    </w:p>
    <w:p w14:paraId="5E7E1845" w14:textId="77777777" w:rsidR="004E3EC8" w:rsidRDefault="004E3EC8" w:rsidP="001A27AD">
      <w:pPr>
        <w:numPr>
          <w:ilvl w:val="1"/>
          <w:numId w:val="1"/>
        </w:numPr>
        <w:spacing w:before="100" w:beforeAutospacing="1" w:after="100" w:afterAutospacing="1"/>
        <w:ind w:left="982" w:right="982"/>
        <w:rPr>
          <w:rFonts w:ascii="Georgia" w:hAnsi="Georgia"/>
          <w:color w:val="565656"/>
          <w:sz w:val="30"/>
          <w:szCs w:val="30"/>
        </w:rPr>
      </w:pPr>
      <w:r>
        <w:rPr>
          <w:rFonts w:ascii="Georgia" w:hAnsi="Georgia"/>
          <w:color w:val="565656"/>
          <w:sz w:val="30"/>
          <w:szCs w:val="30"/>
        </w:rPr>
        <w:t>Links to all of the assigned short stories will be posted in the Moodle classroom. Students may choose to print the short stories.</w:t>
      </w:r>
    </w:p>
    <w:p w14:paraId="2675FCD7" w14:textId="77777777" w:rsidR="004E3EC8" w:rsidRDefault="004E3EC8" w:rsidP="001A27AD">
      <w:pPr>
        <w:numPr>
          <w:ilvl w:val="0"/>
          <w:numId w:val="2"/>
        </w:numPr>
        <w:spacing w:before="100" w:beforeAutospacing="1" w:after="100" w:afterAutospacing="1"/>
        <w:ind w:left="517" w:right="517"/>
        <w:rPr>
          <w:rFonts w:ascii="Georgia" w:hAnsi="Georgia"/>
          <w:color w:val="565656"/>
          <w:sz w:val="30"/>
          <w:szCs w:val="30"/>
        </w:rPr>
      </w:pPr>
      <w:r>
        <w:rPr>
          <w:rStyle w:val="Strong"/>
          <w:rFonts w:ascii="Georgia" w:hAnsi="Georgia"/>
          <w:color w:val="565656"/>
          <w:sz w:val="30"/>
          <w:szCs w:val="30"/>
        </w:rPr>
        <w:t>Course Description:</w:t>
      </w:r>
    </w:p>
    <w:p w14:paraId="17717B8E"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Intensive study of and practice in the strategies and techniques for developing research-based expository and persuasive texts. Emphasis on effective and ethical rhetorical inquiry, including primary and secondary research methods: critical reading of verbal, visual, and multimedia texts; systematic evaluation, synthesis, and documentation of information sources; and critical thinking about evidence and conclusions.</w:t>
      </w:r>
    </w:p>
    <w:p w14:paraId="779DB9F2" w14:textId="77777777" w:rsidR="004E3EC8" w:rsidRDefault="004E3EC8" w:rsidP="001A27AD">
      <w:pPr>
        <w:numPr>
          <w:ilvl w:val="0"/>
          <w:numId w:val="3"/>
        </w:numPr>
        <w:spacing w:before="100" w:beforeAutospacing="1" w:after="100" w:afterAutospacing="1"/>
        <w:ind w:left="517" w:right="517"/>
        <w:rPr>
          <w:rFonts w:ascii="Georgia" w:hAnsi="Georgia"/>
          <w:color w:val="565656"/>
          <w:sz w:val="30"/>
          <w:szCs w:val="30"/>
        </w:rPr>
      </w:pPr>
      <w:r>
        <w:rPr>
          <w:rFonts w:ascii="Georgia" w:hAnsi="Georgia"/>
          <w:b/>
          <w:bCs/>
          <w:color w:val="565656"/>
          <w:sz w:val="30"/>
          <w:szCs w:val="30"/>
        </w:rPr>
        <w:t>Prerequisite: </w:t>
      </w:r>
      <w:r>
        <w:rPr>
          <w:rFonts w:ascii="Georgia" w:hAnsi="Georgia"/>
          <w:color w:val="565656"/>
          <w:sz w:val="30"/>
          <w:szCs w:val="30"/>
        </w:rPr>
        <w:t>Satisfactory completion of ENGL 1301</w:t>
      </w:r>
    </w:p>
    <w:p w14:paraId="78F35E10" w14:textId="77777777" w:rsidR="004E3EC8" w:rsidRDefault="004E3EC8" w:rsidP="001A27AD">
      <w:pPr>
        <w:numPr>
          <w:ilvl w:val="0"/>
          <w:numId w:val="4"/>
        </w:numPr>
        <w:spacing w:before="100" w:beforeAutospacing="1" w:after="100" w:afterAutospacing="1"/>
        <w:ind w:left="517" w:right="517"/>
        <w:rPr>
          <w:rFonts w:ascii="Georgia" w:hAnsi="Georgia"/>
          <w:color w:val="565656"/>
          <w:sz w:val="30"/>
          <w:szCs w:val="30"/>
        </w:rPr>
      </w:pPr>
      <w:r>
        <w:rPr>
          <w:rStyle w:val="Strong"/>
          <w:rFonts w:ascii="Georgia" w:hAnsi="Georgia"/>
          <w:color w:val="565656"/>
          <w:sz w:val="30"/>
          <w:szCs w:val="30"/>
        </w:rPr>
        <w:lastRenderedPageBreak/>
        <w:t>Student Learning Outcomes for the Course:</w:t>
      </w:r>
    </w:p>
    <w:p w14:paraId="2B6C9469" w14:textId="77777777" w:rsidR="004E3EC8" w:rsidRDefault="004E3EC8" w:rsidP="004E3EC8">
      <w:pPr>
        <w:pStyle w:val="NormalWeb"/>
        <w:spacing w:before="0" w:beforeAutospacing="0"/>
        <w:ind w:left="450"/>
        <w:rPr>
          <w:rFonts w:ascii="Georgia" w:hAnsi="Georgia"/>
          <w:color w:val="565656"/>
          <w:sz w:val="30"/>
          <w:szCs w:val="30"/>
        </w:rPr>
      </w:pPr>
      <w:r>
        <w:rPr>
          <w:rFonts w:ascii="Georgia" w:hAnsi="Georgia"/>
          <w:color w:val="565656"/>
          <w:sz w:val="30"/>
          <w:szCs w:val="30"/>
        </w:rPr>
        <w:t>Upon successful completion of this course, students will:</w:t>
      </w:r>
    </w:p>
    <w:p w14:paraId="7F8638B6" w14:textId="77777777" w:rsidR="004E3EC8" w:rsidRDefault="004E3EC8" w:rsidP="001A27AD">
      <w:pPr>
        <w:numPr>
          <w:ilvl w:val="0"/>
          <w:numId w:val="5"/>
        </w:numPr>
        <w:spacing w:before="100" w:beforeAutospacing="1" w:after="100" w:afterAutospacing="1"/>
        <w:ind w:left="517" w:right="517"/>
        <w:rPr>
          <w:rFonts w:ascii="Georgia" w:hAnsi="Georgia"/>
          <w:color w:val="565656"/>
          <w:sz w:val="30"/>
          <w:szCs w:val="30"/>
        </w:rPr>
      </w:pPr>
    </w:p>
    <w:p w14:paraId="5B3AA3A3" w14:textId="77777777" w:rsidR="004E3EC8" w:rsidRDefault="004E3EC8" w:rsidP="001A27AD">
      <w:pPr>
        <w:numPr>
          <w:ilvl w:val="1"/>
          <w:numId w:val="5"/>
        </w:numPr>
        <w:spacing w:before="100" w:beforeAutospacing="1" w:after="100" w:afterAutospacing="1"/>
        <w:ind w:left="968" w:right="968"/>
        <w:rPr>
          <w:rFonts w:ascii="Georgia" w:hAnsi="Georgia"/>
          <w:color w:val="565656"/>
          <w:sz w:val="30"/>
          <w:szCs w:val="30"/>
        </w:rPr>
      </w:pPr>
      <w:r>
        <w:rPr>
          <w:rFonts w:ascii="Georgia" w:hAnsi="Georgia"/>
          <w:color w:val="565656"/>
          <w:sz w:val="30"/>
          <w:szCs w:val="30"/>
        </w:rPr>
        <w:t>Demonstrate knowledge of individual and collaborative research processes</w:t>
      </w:r>
    </w:p>
    <w:p w14:paraId="73A4986D" w14:textId="77777777" w:rsidR="004E3EC8" w:rsidRDefault="004E3EC8" w:rsidP="001A27AD">
      <w:pPr>
        <w:numPr>
          <w:ilvl w:val="1"/>
          <w:numId w:val="5"/>
        </w:numPr>
        <w:spacing w:before="100" w:beforeAutospacing="1" w:after="100" w:afterAutospacing="1"/>
        <w:ind w:left="968" w:right="968"/>
        <w:rPr>
          <w:rFonts w:ascii="Georgia" w:hAnsi="Georgia"/>
          <w:color w:val="565656"/>
          <w:sz w:val="30"/>
          <w:szCs w:val="30"/>
        </w:rPr>
      </w:pPr>
      <w:r>
        <w:rPr>
          <w:rFonts w:ascii="Georgia" w:hAnsi="Georgia"/>
          <w:color w:val="565656"/>
          <w:sz w:val="30"/>
          <w:szCs w:val="30"/>
        </w:rPr>
        <w:t>Develop ideas and synthesize primary and secondary sources within focused academic arguments, including one or more research-based essays.</w:t>
      </w:r>
    </w:p>
    <w:p w14:paraId="0C78833D" w14:textId="77777777" w:rsidR="004E3EC8" w:rsidRDefault="004E3EC8" w:rsidP="001A27AD">
      <w:pPr>
        <w:numPr>
          <w:ilvl w:val="1"/>
          <w:numId w:val="5"/>
        </w:numPr>
        <w:spacing w:before="100" w:beforeAutospacing="1" w:after="100" w:afterAutospacing="1"/>
        <w:ind w:left="968" w:right="968"/>
        <w:rPr>
          <w:rFonts w:ascii="Georgia" w:hAnsi="Georgia"/>
          <w:color w:val="565656"/>
          <w:sz w:val="30"/>
          <w:szCs w:val="30"/>
        </w:rPr>
      </w:pPr>
      <w:r>
        <w:rPr>
          <w:rFonts w:ascii="Georgia" w:hAnsi="Georgia"/>
          <w:color w:val="565656"/>
          <w:sz w:val="30"/>
          <w:szCs w:val="30"/>
        </w:rPr>
        <w:t>Analyze, interpret, and evaluate a variety of texts for ethical and logical uses of evidence.</w:t>
      </w:r>
    </w:p>
    <w:p w14:paraId="064F7588" w14:textId="77777777" w:rsidR="004E3EC8" w:rsidRDefault="004E3EC8" w:rsidP="001A27AD">
      <w:pPr>
        <w:numPr>
          <w:ilvl w:val="2"/>
          <w:numId w:val="5"/>
        </w:numPr>
        <w:spacing w:before="100" w:beforeAutospacing="1" w:after="100" w:afterAutospacing="1"/>
        <w:ind w:left="1359" w:right="1359"/>
        <w:rPr>
          <w:rFonts w:ascii="Georgia" w:hAnsi="Georgia"/>
          <w:color w:val="565656"/>
          <w:sz w:val="30"/>
          <w:szCs w:val="30"/>
        </w:rPr>
      </w:pPr>
      <w:r>
        <w:rPr>
          <w:rFonts w:ascii="Georgia" w:hAnsi="Georgia"/>
          <w:color w:val="565656"/>
          <w:sz w:val="30"/>
          <w:szCs w:val="30"/>
        </w:rPr>
        <w:t>Write in a style that clearly communicates meaning, builds credibility, and inspires belief or action.</w:t>
      </w:r>
    </w:p>
    <w:p w14:paraId="315CA8FD" w14:textId="77777777" w:rsidR="004E3EC8" w:rsidRDefault="004E3EC8" w:rsidP="001A27AD">
      <w:pPr>
        <w:numPr>
          <w:ilvl w:val="2"/>
          <w:numId w:val="5"/>
        </w:numPr>
        <w:spacing w:before="100" w:beforeAutospacing="1" w:after="100" w:afterAutospacing="1"/>
        <w:ind w:left="1359" w:right="1359"/>
        <w:rPr>
          <w:rFonts w:ascii="Georgia" w:hAnsi="Georgia"/>
          <w:color w:val="565656"/>
          <w:sz w:val="30"/>
          <w:szCs w:val="30"/>
        </w:rPr>
      </w:pPr>
      <w:r>
        <w:rPr>
          <w:rFonts w:ascii="Georgia" w:hAnsi="Georgia"/>
          <w:color w:val="565656"/>
          <w:sz w:val="30"/>
          <w:szCs w:val="30"/>
        </w:rPr>
        <w:t>Apply the conventions of style manuals for specific academic disciplines (e.g., APA, CMS, MLA, etc.)</w:t>
      </w:r>
    </w:p>
    <w:p w14:paraId="4ACBCFCC"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 </w:t>
      </w:r>
    </w:p>
    <w:p w14:paraId="07EF8F71" w14:textId="77777777" w:rsidR="004E3EC8" w:rsidRDefault="004E3EC8" w:rsidP="004E3EC8">
      <w:pPr>
        <w:pStyle w:val="Heading3"/>
        <w:spacing w:before="0"/>
        <w:rPr>
          <w:rFonts w:ascii="Segoe UI" w:hAnsi="Segoe UI" w:cs="Segoe UI"/>
          <w:color w:val="565656"/>
          <w:sz w:val="27"/>
          <w:szCs w:val="27"/>
        </w:rPr>
      </w:pPr>
      <w:r>
        <w:rPr>
          <w:rFonts w:ascii="Segoe UI" w:hAnsi="Segoe UI" w:cs="Segoe UI"/>
          <w:b/>
          <w:bCs/>
          <w:color w:val="565656"/>
        </w:rPr>
        <w:t>Student Requirements for Completion of the Course:</w:t>
      </w:r>
    </w:p>
    <w:p w14:paraId="0C5E9CB9" w14:textId="77777777" w:rsidR="004E3EC8" w:rsidRDefault="004E3EC8" w:rsidP="001A27AD">
      <w:pPr>
        <w:numPr>
          <w:ilvl w:val="0"/>
          <w:numId w:val="6"/>
        </w:numPr>
        <w:spacing w:before="100" w:beforeAutospacing="1" w:after="100" w:afterAutospacing="1"/>
        <w:ind w:left="517" w:right="517"/>
        <w:rPr>
          <w:rFonts w:ascii="Georgia" w:hAnsi="Georgia" w:cs="Times New Roman"/>
          <w:color w:val="565656"/>
          <w:sz w:val="30"/>
          <w:szCs w:val="30"/>
        </w:rPr>
      </w:pPr>
      <w:r>
        <w:rPr>
          <w:rFonts w:ascii="Georgia" w:hAnsi="Georgia"/>
          <w:b/>
          <w:bCs/>
          <w:color w:val="565656"/>
          <w:sz w:val="30"/>
          <w:szCs w:val="30"/>
        </w:rPr>
        <w:t>Discussion Question Responses/Plot Summaries (50 points each) –</w:t>
      </w:r>
      <w:r>
        <w:rPr>
          <w:rFonts w:ascii="Georgia" w:hAnsi="Georgia"/>
          <w:color w:val="565656"/>
          <w:sz w:val="30"/>
          <w:szCs w:val="30"/>
        </w:rPr>
        <w:t>We will read several short stories this semester, and I will post discussion prompts for them. Your response can explore the social or psychological significance of the story as well as respond to the literary elements. These responses take the place of classroom discussion and are expected to be well written and substantive. Plot summaries need to follow guidelines posted.  These count as 20% of your grade Links to each of the short stories will be posted in the Moodle classroom.</w:t>
      </w:r>
    </w:p>
    <w:p w14:paraId="24AF214D" w14:textId="19766D6E" w:rsidR="004E3EC8" w:rsidRDefault="004E3EC8" w:rsidP="001A27AD">
      <w:pPr>
        <w:numPr>
          <w:ilvl w:val="0"/>
          <w:numId w:val="6"/>
        </w:numPr>
        <w:spacing w:before="100" w:beforeAutospacing="1" w:after="100" w:afterAutospacing="1"/>
        <w:ind w:left="517" w:right="517"/>
        <w:rPr>
          <w:rFonts w:ascii="Georgia" w:hAnsi="Georgia"/>
          <w:color w:val="565656"/>
          <w:sz w:val="30"/>
          <w:szCs w:val="30"/>
        </w:rPr>
      </w:pPr>
      <w:r>
        <w:rPr>
          <w:rFonts w:ascii="Georgia" w:hAnsi="Georgia"/>
          <w:b/>
          <w:bCs/>
          <w:color w:val="565656"/>
          <w:sz w:val="30"/>
          <w:szCs w:val="30"/>
        </w:rPr>
        <w:t>Response Paragraphs (100 points each) </w:t>
      </w:r>
      <w:r>
        <w:rPr>
          <w:rFonts w:ascii="Georgia" w:hAnsi="Georgia"/>
          <w:color w:val="565656"/>
          <w:sz w:val="30"/>
          <w:szCs w:val="30"/>
        </w:rPr>
        <w:t>– Throughout the semester, you will respond to a writing prompt related to the readings and a literary element from Chapter 1 in </w:t>
      </w:r>
      <w:r>
        <w:rPr>
          <w:rFonts w:ascii="Georgia" w:hAnsi="Georgia"/>
          <w:i/>
          <w:iCs/>
          <w:color w:val="565656"/>
          <w:sz w:val="30"/>
          <w:szCs w:val="30"/>
        </w:rPr>
        <w:t>Writing about Literature</w:t>
      </w:r>
      <w:r>
        <w:rPr>
          <w:rFonts w:ascii="Georgia" w:hAnsi="Georgia"/>
          <w:color w:val="565656"/>
          <w:sz w:val="30"/>
          <w:szCs w:val="30"/>
        </w:rPr>
        <w:t xml:space="preserve">. These should be more substantive than the </w:t>
      </w:r>
      <w:r>
        <w:rPr>
          <w:rFonts w:ascii="Georgia" w:hAnsi="Georgia"/>
          <w:color w:val="565656"/>
          <w:sz w:val="30"/>
          <w:szCs w:val="30"/>
        </w:rPr>
        <w:lastRenderedPageBreak/>
        <w:t>discussion question responses and will be worth 20% of the final grade.</w:t>
      </w:r>
      <w:r w:rsidR="001A27AD">
        <w:rPr>
          <w:rFonts w:ascii="Georgia" w:hAnsi="Georgia"/>
          <w:color w:val="565656"/>
          <w:sz w:val="30"/>
          <w:szCs w:val="30"/>
        </w:rPr>
        <w:t xml:space="preserve"> </w:t>
      </w:r>
    </w:p>
    <w:p w14:paraId="6D9D545F" w14:textId="77777777" w:rsidR="004E3EC8" w:rsidRDefault="004E3EC8" w:rsidP="001A27AD">
      <w:pPr>
        <w:numPr>
          <w:ilvl w:val="0"/>
          <w:numId w:val="6"/>
        </w:numPr>
        <w:spacing w:before="100" w:beforeAutospacing="1" w:after="100" w:afterAutospacing="1"/>
        <w:ind w:left="517" w:right="517"/>
        <w:rPr>
          <w:rFonts w:ascii="Georgia" w:hAnsi="Georgia"/>
          <w:color w:val="565656"/>
          <w:sz w:val="30"/>
          <w:szCs w:val="30"/>
        </w:rPr>
      </w:pPr>
      <w:r>
        <w:rPr>
          <w:rFonts w:ascii="Georgia" w:hAnsi="Georgia"/>
          <w:b/>
          <w:bCs/>
          <w:color w:val="565656"/>
          <w:sz w:val="30"/>
          <w:szCs w:val="30"/>
        </w:rPr>
        <w:t>Major Essays </w:t>
      </w:r>
      <w:r>
        <w:rPr>
          <w:rFonts w:ascii="Georgia" w:hAnsi="Georgia"/>
          <w:color w:val="565656"/>
          <w:sz w:val="30"/>
          <w:szCs w:val="30"/>
        </w:rPr>
        <w:t>– Students will write four essays throughout the semester, and these will count for 50% of the final grade. Some of the essays will receive separate grades for grammar and mechanics and the essays will be worth up to 250 points. The Literary Research Paper will be worth 250 points.</w:t>
      </w:r>
    </w:p>
    <w:p w14:paraId="47BAB2B4" w14:textId="77777777" w:rsidR="004E3EC8" w:rsidRDefault="004E3EC8" w:rsidP="001A27AD">
      <w:pPr>
        <w:numPr>
          <w:ilvl w:val="0"/>
          <w:numId w:val="6"/>
        </w:numPr>
        <w:spacing w:before="100" w:beforeAutospacing="1" w:after="100" w:afterAutospacing="1"/>
        <w:ind w:left="517" w:right="517"/>
        <w:rPr>
          <w:rFonts w:ascii="Georgia" w:hAnsi="Georgia"/>
          <w:color w:val="565656"/>
          <w:sz w:val="30"/>
          <w:szCs w:val="30"/>
        </w:rPr>
      </w:pPr>
      <w:r>
        <w:rPr>
          <w:rStyle w:val="Strong"/>
          <w:rFonts w:ascii="Georgia" w:hAnsi="Georgia"/>
          <w:color w:val="565656"/>
          <w:sz w:val="30"/>
          <w:szCs w:val="30"/>
        </w:rPr>
        <w:t>Character Analysis (200 points)</w:t>
      </w:r>
    </w:p>
    <w:p w14:paraId="60667656" w14:textId="77777777" w:rsidR="004E3EC8" w:rsidRDefault="004E3EC8" w:rsidP="001A27AD">
      <w:pPr>
        <w:numPr>
          <w:ilvl w:val="0"/>
          <w:numId w:val="6"/>
        </w:numPr>
        <w:spacing w:before="100" w:beforeAutospacing="1" w:after="100" w:afterAutospacing="1"/>
        <w:ind w:left="517" w:right="517"/>
        <w:rPr>
          <w:rFonts w:ascii="Georgia" w:hAnsi="Georgia"/>
          <w:color w:val="565656"/>
          <w:sz w:val="30"/>
          <w:szCs w:val="30"/>
        </w:rPr>
      </w:pPr>
      <w:r>
        <w:rPr>
          <w:rFonts w:ascii="Georgia" w:hAnsi="Georgia"/>
          <w:b/>
          <w:bCs/>
          <w:color w:val="565656"/>
          <w:sz w:val="30"/>
          <w:szCs w:val="30"/>
        </w:rPr>
        <w:t>Literary Criticism Review (100 points)</w:t>
      </w:r>
    </w:p>
    <w:p w14:paraId="55D69E01" w14:textId="54705F10" w:rsidR="004E3EC8" w:rsidRDefault="00C96FEB" w:rsidP="001A27AD">
      <w:pPr>
        <w:numPr>
          <w:ilvl w:val="0"/>
          <w:numId w:val="6"/>
        </w:numPr>
        <w:spacing w:before="100" w:beforeAutospacing="1" w:after="100" w:afterAutospacing="1"/>
        <w:ind w:left="517" w:right="517"/>
        <w:rPr>
          <w:rFonts w:ascii="Georgia" w:hAnsi="Georgia"/>
          <w:color w:val="565656"/>
          <w:sz w:val="30"/>
          <w:szCs w:val="30"/>
        </w:rPr>
      </w:pPr>
      <w:r>
        <w:rPr>
          <w:rFonts w:ascii="Georgia" w:hAnsi="Georgia"/>
          <w:b/>
          <w:bCs/>
          <w:color w:val="565656"/>
          <w:sz w:val="30"/>
          <w:szCs w:val="30"/>
        </w:rPr>
        <w:t>Symbolism</w:t>
      </w:r>
      <w:r w:rsidR="004E3EC8">
        <w:rPr>
          <w:rFonts w:ascii="Georgia" w:hAnsi="Georgia"/>
          <w:b/>
          <w:bCs/>
          <w:color w:val="565656"/>
          <w:sz w:val="30"/>
          <w:szCs w:val="30"/>
        </w:rPr>
        <w:t xml:space="preserve"> Analysis (200 points)</w:t>
      </w:r>
    </w:p>
    <w:p w14:paraId="25786142" w14:textId="77777777" w:rsidR="004E3EC8" w:rsidRDefault="004E3EC8" w:rsidP="001A27AD">
      <w:pPr>
        <w:numPr>
          <w:ilvl w:val="0"/>
          <w:numId w:val="6"/>
        </w:numPr>
        <w:spacing w:before="100" w:beforeAutospacing="1" w:after="100" w:afterAutospacing="1"/>
        <w:ind w:left="517" w:right="517"/>
        <w:rPr>
          <w:rFonts w:ascii="Georgia" w:hAnsi="Georgia"/>
          <w:color w:val="565656"/>
          <w:sz w:val="30"/>
          <w:szCs w:val="30"/>
        </w:rPr>
      </w:pPr>
      <w:r>
        <w:rPr>
          <w:rFonts w:ascii="Georgia" w:hAnsi="Georgia"/>
          <w:b/>
          <w:bCs/>
          <w:color w:val="565656"/>
          <w:sz w:val="30"/>
          <w:szCs w:val="30"/>
        </w:rPr>
        <w:t>Literary Research Paper (250 points) - </w:t>
      </w:r>
      <w:r>
        <w:rPr>
          <w:rFonts w:ascii="Georgia" w:hAnsi="Georgia"/>
          <w:color w:val="565656"/>
          <w:sz w:val="30"/>
          <w:szCs w:val="30"/>
        </w:rPr>
        <w:t>The central focus of this research paper will be one or more of the elements of fiction, along with the theme, of two or more of the short stories we have read. In addition, you may select to explore the historical, social, or psychological context of a particular story. If you find that you like a particular author, you might compare/contrast the themes, characters, symbols used in two or more stories by that author. </w:t>
      </w:r>
    </w:p>
    <w:p w14:paraId="1637F31A" w14:textId="77777777" w:rsidR="004E3EC8" w:rsidRDefault="004E3EC8" w:rsidP="001A27AD">
      <w:pPr>
        <w:numPr>
          <w:ilvl w:val="0"/>
          <w:numId w:val="6"/>
        </w:numPr>
        <w:spacing w:before="100" w:beforeAutospacing="1" w:after="100" w:afterAutospacing="1"/>
        <w:ind w:left="517" w:right="517"/>
        <w:rPr>
          <w:rFonts w:ascii="Georgia" w:hAnsi="Georgia"/>
          <w:color w:val="565656"/>
          <w:sz w:val="30"/>
          <w:szCs w:val="30"/>
        </w:rPr>
      </w:pPr>
      <w:r>
        <w:rPr>
          <w:rFonts w:ascii="Georgia" w:hAnsi="Georgia"/>
          <w:b/>
          <w:bCs/>
          <w:color w:val="565656"/>
          <w:sz w:val="30"/>
          <w:szCs w:val="30"/>
        </w:rPr>
        <w:t>Final Exam (100 points) </w:t>
      </w:r>
      <w:r>
        <w:rPr>
          <w:rFonts w:ascii="Georgia" w:hAnsi="Georgia"/>
          <w:color w:val="565656"/>
          <w:sz w:val="30"/>
          <w:szCs w:val="30"/>
        </w:rPr>
        <w:t>– Online students will take this online with a time restriction </w:t>
      </w:r>
      <w:r>
        <w:rPr>
          <w:rFonts w:ascii="Georgia" w:hAnsi="Georgia"/>
          <w:b/>
          <w:bCs/>
          <w:i/>
          <w:iCs/>
          <w:color w:val="565656"/>
          <w:sz w:val="30"/>
          <w:szCs w:val="30"/>
        </w:rPr>
        <w:t>(unless otherwise instructed—I may have to require you to take the Final Exam at the Texarkana College Testing Center</w:t>
      </w:r>
      <w:r>
        <w:rPr>
          <w:rFonts w:ascii="Georgia" w:hAnsi="Georgia"/>
          <w:color w:val="565656"/>
          <w:sz w:val="30"/>
          <w:szCs w:val="30"/>
        </w:rPr>
        <w:t>). The final exam counts as 10% of your final grade.</w:t>
      </w:r>
    </w:p>
    <w:p w14:paraId="7B75E2EA"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Papers will be graded using rubrics I have created based on the Texarkana College Grading Rubric for English 1301 Composition I and English 1302 Composition II.</w:t>
      </w:r>
    </w:p>
    <w:p w14:paraId="748F2D3B" w14:textId="77777777" w:rsidR="004E3EC8" w:rsidRDefault="004E3EC8" w:rsidP="001A27AD">
      <w:pPr>
        <w:numPr>
          <w:ilvl w:val="0"/>
          <w:numId w:val="7"/>
        </w:numPr>
        <w:spacing w:before="100" w:beforeAutospacing="1" w:after="100" w:afterAutospacing="1"/>
        <w:ind w:left="517" w:right="517"/>
        <w:rPr>
          <w:rFonts w:ascii="Georgia" w:hAnsi="Georgia"/>
          <w:color w:val="565656"/>
          <w:sz w:val="30"/>
          <w:szCs w:val="30"/>
        </w:rPr>
      </w:pPr>
      <w:r>
        <w:rPr>
          <w:rFonts w:ascii="Georgia" w:hAnsi="Georgia"/>
          <w:b/>
          <w:bCs/>
          <w:color w:val="565656"/>
          <w:sz w:val="30"/>
          <w:szCs w:val="30"/>
        </w:rPr>
        <w:t>Student Assessment:</w:t>
      </w:r>
    </w:p>
    <w:tbl>
      <w:tblPr>
        <w:tblW w:w="10541" w:type="dxa"/>
        <w:tblBorders>
          <w:top w:val="single" w:sz="18" w:space="0" w:color="000000"/>
          <w:left w:val="single" w:sz="18" w:space="0" w:color="000000"/>
          <w:bottom w:val="single" w:sz="18" w:space="0" w:color="000000"/>
          <w:right w:val="single" w:sz="18" w:space="0" w:color="000000"/>
        </w:tblBorders>
        <w:tblLayout w:type="fixed"/>
        <w:tblCellMar>
          <w:left w:w="0" w:type="dxa"/>
          <w:right w:w="0" w:type="dxa"/>
        </w:tblCellMar>
        <w:tblLook w:val="04A0" w:firstRow="1" w:lastRow="0" w:firstColumn="1" w:lastColumn="0" w:noHBand="0" w:noVBand="1"/>
      </w:tblPr>
      <w:tblGrid>
        <w:gridCol w:w="4026"/>
        <w:gridCol w:w="2196"/>
        <w:gridCol w:w="3040"/>
        <w:gridCol w:w="1279"/>
      </w:tblGrid>
      <w:tr w:rsidR="004E3EC8" w14:paraId="31B36B27" w14:textId="77777777" w:rsidTr="001A27AD">
        <w:tc>
          <w:tcPr>
            <w:tcW w:w="4026" w:type="dxa"/>
            <w:tcBorders>
              <w:top w:val="outset" w:sz="6" w:space="0" w:color="auto"/>
              <w:left w:val="outset" w:sz="6" w:space="0" w:color="auto"/>
              <w:bottom w:val="outset" w:sz="6" w:space="0" w:color="auto"/>
              <w:right w:val="outset" w:sz="6" w:space="0" w:color="auto"/>
            </w:tcBorders>
            <w:hideMark/>
          </w:tcPr>
          <w:p w14:paraId="33C724F3" w14:textId="77777777" w:rsidR="004E3EC8" w:rsidRDefault="004E3EC8">
            <w:pPr>
              <w:pStyle w:val="tableparagraph0"/>
              <w:spacing w:before="0" w:beforeAutospacing="0"/>
              <w:rPr>
                <w:rFonts w:ascii="Segoe UI" w:hAnsi="Segoe UI" w:cs="Segoe UI"/>
              </w:rPr>
            </w:pPr>
            <w:r>
              <w:rPr>
                <w:rFonts w:ascii="Segoe UI" w:hAnsi="Segoe UI" w:cs="Segoe UI"/>
                <w:b/>
                <w:bCs/>
              </w:rPr>
              <w:t>Assignments and Assessments</w:t>
            </w:r>
          </w:p>
        </w:tc>
        <w:tc>
          <w:tcPr>
            <w:tcW w:w="2196" w:type="dxa"/>
            <w:tcBorders>
              <w:top w:val="outset" w:sz="6" w:space="0" w:color="auto"/>
              <w:left w:val="outset" w:sz="6" w:space="0" w:color="auto"/>
              <w:bottom w:val="outset" w:sz="6" w:space="0" w:color="auto"/>
              <w:right w:val="outset" w:sz="6" w:space="0" w:color="auto"/>
            </w:tcBorders>
            <w:hideMark/>
          </w:tcPr>
          <w:p w14:paraId="79E14322" w14:textId="77777777" w:rsidR="004E3EC8" w:rsidRDefault="004E3EC8">
            <w:pPr>
              <w:pStyle w:val="tableparagraph0"/>
              <w:spacing w:before="0" w:beforeAutospacing="0"/>
              <w:rPr>
                <w:rFonts w:ascii="Segoe UI" w:hAnsi="Segoe UI" w:cs="Segoe UI"/>
              </w:rPr>
            </w:pPr>
            <w:r>
              <w:rPr>
                <w:rFonts w:ascii="Segoe UI" w:hAnsi="Segoe UI" w:cs="Segoe UI"/>
                <w:b/>
                <w:bCs/>
              </w:rPr>
              <w:t>Percentage of overall grade</w:t>
            </w:r>
          </w:p>
        </w:tc>
        <w:tc>
          <w:tcPr>
            <w:tcW w:w="3040" w:type="dxa"/>
            <w:tcBorders>
              <w:top w:val="outset" w:sz="6" w:space="0" w:color="auto"/>
              <w:left w:val="outset" w:sz="6" w:space="0" w:color="auto"/>
              <w:bottom w:val="outset" w:sz="6" w:space="0" w:color="auto"/>
              <w:right w:val="outset" w:sz="6" w:space="0" w:color="auto"/>
            </w:tcBorders>
            <w:hideMark/>
          </w:tcPr>
          <w:p w14:paraId="51D96CC8" w14:textId="77777777" w:rsidR="004E3EC8" w:rsidRDefault="004E3EC8">
            <w:pPr>
              <w:pStyle w:val="tableparagraph0"/>
              <w:spacing w:before="0" w:beforeAutospacing="0"/>
              <w:rPr>
                <w:rFonts w:ascii="Segoe UI" w:hAnsi="Segoe UI" w:cs="Segoe UI"/>
              </w:rPr>
            </w:pPr>
            <w:r>
              <w:rPr>
                <w:rFonts w:ascii="Segoe UI" w:hAnsi="Segoe UI" w:cs="Segoe UI"/>
                <w:b/>
                <w:bCs/>
              </w:rPr>
              <w:t># of Activities</w:t>
            </w:r>
          </w:p>
        </w:tc>
        <w:tc>
          <w:tcPr>
            <w:tcW w:w="1279" w:type="dxa"/>
            <w:tcBorders>
              <w:top w:val="outset" w:sz="6" w:space="0" w:color="auto"/>
              <w:left w:val="outset" w:sz="6" w:space="0" w:color="auto"/>
              <w:bottom w:val="outset" w:sz="6" w:space="0" w:color="auto"/>
              <w:right w:val="outset" w:sz="6" w:space="0" w:color="auto"/>
            </w:tcBorders>
            <w:hideMark/>
          </w:tcPr>
          <w:p w14:paraId="1D2F1132" w14:textId="77777777" w:rsidR="004E3EC8" w:rsidRDefault="004E3EC8">
            <w:pPr>
              <w:pStyle w:val="tableparagraph0"/>
              <w:spacing w:before="0" w:beforeAutospacing="0"/>
              <w:rPr>
                <w:rFonts w:ascii="Segoe UI" w:hAnsi="Segoe UI" w:cs="Segoe UI"/>
              </w:rPr>
            </w:pPr>
            <w:r>
              <w:rPr>
                <w:rFonts w:ascii="Segoe UI" w:hAnsi="Segoe UI" w:cs="Segoe UI"/>
                <w:b/>
                <w:bCs/>
              </w:rPr>
              <w:t>Total Percentage of Final Grade</w:t>
            </w:r>
          </w:p>
        </w:tc>
      </w:tr>
      <w:tr w:rsidR="004E3EC8" w14:paraId="4C18A835" w14:textId="77777777" w:rsidTr="001A27AD">
        <w:tc>
          <w:tcPr>
            <w:tcW w:w="4026" w:type="dxa"/>
            <w:tcBorders>
              <w:top w:val="outset" w:sz="6" w:space="0" w:color="auto"/>
              <w:left w:val="outset" w:sz="6" w:space="0" w:color="auto"/>
              <w:bottom w:val="outset" w:sz="6" w:space="0" w:color="auto"/>
              <w:right w:val="outset" w:sz="6" w:space="0" w:color="auto"/>
            </w:tcBorders>
            <w:hideMark/>
          </w:tcPr>
          <w:p w14:paraId="4B2295A7" w14:textId="77777777" w:rsidR="004E3EC8" w:rsidRDefault="004E3EC8">
            <w:pPr>
              <w:pStyle w:val="tableparagraph0"/>
              <w:spacing w:before="0" w:beforeAutospacing="0"/>
              <w:rPr>
                <w:rFonts w:ascii="Segoe UI" w:hAnsi="Segoe UI" w:cs="Segoe UI"/>
              </w:rPr>
            </w:pPr>
            <w:r>
              <w:rPr>
                <w:rFonts w:ascii="Segoe UI" w:hAnsi="Segoe UI" w:cs="Segoe UI"/>
              </w:rPr>
              <w:t>Discussion Questions/Plot Summaries</w:t>
            </w:r>
          </w:p>
        </w:tc>
        <w:tc>
          <w:tcPr>
            <w:tcW w:w="2196" w:type="dxa"/>
            <w:tcBorders>
              <w:top w:val="outset" w:sz="6" w:space="0" w:color="auto"/>
              <w:left w:val="outset" w:sz="6" w:space="0" w:color="auto"/>
              <w:bottom w:val="outset" w:sz="6" w:space="0" w:color="auto"/>
              <w:right w:val="outset" w:sz="6" w:space="0" w:color="auto"/>
            </w:tcBorders>
            <w:hideMark/>
          </w:tcPr>
          <w:p w14:paraId="08D40362" w14:textId="77777777" w:rsidR="004E3EC8" w:rsidRDefault="004E3EC8">
            <w:pPr>
              <w:pStyle w:val="tableparagraph0"/>
              <w:spacing w:before="0" w:beforeAutospacing="0"/>
              <w:jc w:val="center"/>
              <w:rPr>
                <w:rFonts w:ascii="Segoe UI" w:hAnsi="Segoe UI" w:cs="Segoe UI"/>
              </w:rPr>
            </w:pPr>
            <w:r>
              <w:rPr>
                <w:rFonts w:ascii="Segoe UI" w:hAnsi="Segoe UI" w:cs="Segoe UI"/>
              </w:rPr>
              <w:t>20%</w:t>
            </w:r>
          </w:p>
        </w:tc>
        <w:tc>
          <w:tcPr>
            <w:tcW w:w="3040" w:type="dxa"/>
            <w:tcBorders>
              <w:top w:val="outset" w:sz="6" w:space="0" w:color="auto"/>
              <w:left w:val="outset" w:sz="6" w:space="0" w:color="auto"/>
              <w:bottom w:val="outset" w:sz="6" w:space="0" w:color="auto"/>
              <w:right w:val="outset" w:sz="6" w:space="0" w:color="auto"/>
            </w:tcBorders>
            <w:hideMark/>
          </w:tcPr>
          <w:p w14:paraId="489286AA" w14:textId="77777777" w:rsidR="004E3EC8" w:rsidRDefault="004E3EC8">
            <w:pPr>
              <w:pStyle w:val="tableparagraph0"/>
              <w:spacing w:before="0" w:beforeAutospacing="0"/>
              <w:rPr>
                <w:rFonts w:ascii="Segoe UI" w:hAnsi="Segoe UI" w:cs="Segoe UI"/>
              </w:rPr>
            </w:pPr>
            <w:r>
              <w:rPr>
                <w:rFonts w:ascii="Segoe UI" w:hAnsi="Segoe UI" w:cs="Segoe UI"/>
              </w:rPr>
              <w:t>Varies</w:t>
            </w:r>
          </w:p>
        </w:tc>
        <w:tc>
          <w:tcPr>
            <w:tcW w:w="1279" w:type="dxa"/>
            <w:tcBorders>
              <w:top w:val="outset" w:sz="6" w:space="0" w:color="auto"/>
              <w:left w:val="outset" w:sz="6" w:space="0" w:color="auto"/>
              <w:bottom w:val="outset" w:sz="6" w:space="0" w:color="auto"/>
              <w:right w:val="outset" w:sz="6" w:space="0" w:color="auto"/>
            </w:tcBorders>
            <w:hideMark/>
          </w:tcPr>
          <w:p w14:paraId="38450D36" w14:textId="77777777" w:rsidR="004E3EC8" w:rsidRDefault="004E3EC8">
            <w:pPr>
              <w:pStyle w:val="tableparagraph0"/>
              <w:spacing w:before="0" w:beforeAutospacing="0"/>
              <w:jc w:val="center"/>
              <w:rPr>
                <w:rFonts w:ascii="Segoe UI" w:hAnsi="Segoe UI" w:cs="Segoe UI"/>
              </w:rPr>
            </w:pPr>
            <w:r>
              <w:rPr>
                <w:rFonts w:ascii="Segoe UI" w:hAnsi="Segoe UI" w:cs="Segoe UI"/>
              </w:rPr>
              <w:t>20 %</w:t>
            </w:r>
          </w:p>
        </w:tc>
      </w:tr>
      <w:tr w:rsidR="004E3EC8" w14:paraId="01E9D822" w14:textId="77777777" w:rsidTr="001A27AD">
        <w:tc>
          <w:tcPr>
            <w:tcW w:w="4026" w:type="dxa"/>
            <w:tcBorders>
              <w:top w:val="outset" w:sz="6" w:space="0" w:color="auto"/>
              <w:left w:val="outset" w:sz="6" w:space="0" w:color="auto"/>
              <w:bottom w:val="outset" w:sz="6" w:space="0" w:color="auto"/>
              <w:right w:val="outset" w:sz="6" w:space="0" w:color="auto"/>
            </w:tcBorders>
            <w:hideMark/>
          </w:tcPr>
          <w:p w14:paraId="68F9E00E" w14:textId="77777777" w:rsidR="004E3EC8" w:rsidRDefault="004E3EC8">
            <w:pPr>
              <w:pStyle w:val="tableparagraph0"/>
              <w:spacing w:before="0" w:beforeAutospacing="0"/>
              <w:rPr>
                <w:rFonts w:ascii="Segoe UI" w:hAnsi="Segoe UI" w:cs="Segoe UI"/>
              </w:rPr>
            </w:pPr>
            <w:r>
              <w:rPr>
                <w:rFonts w:ascii="Segoe UI" w:hAnsi="Segoe UI" w:cs="Segoe UI"/>
              </w:rPr>
              <w:t>Response Paragraphs</w:t>
            </w:r>
          </w:p>
        </w:tc>
        <w:tc>
          <w:tcPr>
            <w:tcW w:w="2196" w:type="dxa"/>
            <w:tcBorders>
              <w:top w:val="outset" w:sz="6" w:space="0" w:color="auto"/>
              <w:left w:val="outset" w:sz="6" w:space="0" w:color="auto"/>
              <w:bottom w:val="outset" w:sz="6" w:space="0" w:color="auto"/>
              <w:right w:val="outset" w:sz="6" w:space="0" w:color="auto"/>
            </w:tcBorders>
            <w:hideMark/>
          </w:tcPr>
          <w:p w14:paraId="55155B04" w14:textId="77777777" w:rsidR="004E3EC8" w:rsidRDefault="004E3EC8">
            <w:pPr>
              <w:pStyle w:val="tableparagraph0"/>
              <w:spacing w:before="0" w:beforeAutospacing="0"/>
              <w:jc w:val="center"/>
              <w:rPr>
                <w:rFonts w:ascii="Segoe UI" w:hAnsi="Segoe UI" w:cs="Segoe UI"/>
              </w:rPr>
            </w:pPr>
            <w:r>
              <w:rPr>
                <w:rFonts w:ascii="Segoe UI" w:hAnsi="Segoe UI" w:cs="Segoe UI"/>
              </w:rPr>
              <w:t>20%</w:t>
            </w:r>
          </w:p>
        </w:tc>
        <w:tc>
          <w:tcPr>
            <w:tcW w:w="3040" w:type="dxa"/>
            <w:tcBorders>
              <w:top w:val="outset" w:sz="6" w:space="0" w:color="auto"/>
              <w:left w:val="outset" w:sz="6" w:space="0" w:color="auto"/>
              <w:bottom w:val="outset" w:sz="6" w:space="0" w:color="auto"/>
              <w:right w:val="outset" w:sz="6" w:space="0" w:color="auto"/>
            </w:tcBorders>
            <w:hideMark/>
          </w:tcPr>
          <w:p w14:paraId="2F5191CE" w14:textId="77777777" w:rsidR="004E3EC8" w:rsidRDefault="004E3EC8">
            <w:pPr>
              <w:pStyle w:val="tableparagraph0"/>
              <w:spacing w:before="0" w:beforeAutospacing="0"/>
              <w:rPr>
                <w:rFonts w:ascii="Segoe UI" w:hAnsi="Segoe UI" w:cs="Segoe UI"/>
              </w:rPr>
            </w:pPr>
            <w:r>
              <w:rPr>
                <w:rFonts w:ascii="Segoe UI" w:hAnsi="Segoe UI" w:cs="Segoe UI"/>
              </w:rPr>
              <w:t>Varies</w:t>
            </w:r>
          </w:p>
        </w:tc>
        <w:tc>
          <w:tcPr>
            <w:tcW w:w="1279" w:type="dxa"/>
            <w:tcBorders>
              <w:top w:val="outset" w:sz="6" w:space="0" w:color="auto"/>
              <w:left w:val="outset" w:sz="6" w:space="0" w:color="auto"/>
              <w:bottom w:val="outset" w:sz="6" w:space="0" w:color="auto"/>
              <w:right w:val="outset" w:sz="6" w:space="0" w:color="auto"/>
            </w:tcBorders>
            <w:hideMark/>
          </w:tcPr>
          <w:p w14:paraId="67534E25" w14:textId="77777777" w:rsidR="004E3EC8" w:rsidRDefault="004E3EC8">
            <w:pPr>
              <w:pStyle w:val="tableparagraph0"/>
              <w:spacing w:before="0" w:beforeAutospacing="0"/>
              <w:jc w:val="center"/>
              <w:rPr>
                <w:rFonts w:ascii="Segoe UI" w:hAnsi="Segoe UI" w:cs="Segoe UI"/>
              </w:rPr>
            </w:pPr>
            <w:r>
              <w:rPr>
                <w:rFonts w:ascii="Segoe UI" w:hAnsi="Segoe UI" w:cs="Segoe UI"/>
              </w:rPr>
              <w:t>20 %</w:t>
            </w:r>
          </w:p>
        </w:tc>
      </w:tr>
      <w:tr w:rsidR="004E3EC8" w14:paraId="748DE17A" w14:textId="77777777" w:rsidTr="001A27AD">
        <w:tc>
          <w:tcPr>
            <w:tcW w:w="4026" w:type="dxa"/>
            <w:tcBorders>
              <w:top w:val="outset" w:sz="6" w:space="0" w:color="auto"/>
              <w:left w:val="outset" w:sz="6" w:space="0" w:color="auto"/>
              <w:bottom w:val="outset" w:sz="6" w:space="0" w:color="auto"/>
              <w:right w:val="outset" w:sz="6" w:space="0" w:color="auto"/>
            </w:tcBorders>
            <w:hideMark/>
          </w:tcPr>
          <w:p w14:paraId="0315390B" w14:textId="77777777" w:rsidR="004E3EC8" w:rsidRDefault="004E3EC8">
            <w:pPr>
              <w:pStyle w:val="tableparagraph0"/>
              <w:spacing w:before="0" w:beforeAutospacing="0"/>
              <w:rPr>
                <w:rFonts w:ascii="Segoe UI" w:hAnsi="Segoe UI" w:cs="Segoe UI"/>
              </w:rPr>
            </w:pPr>
            <w:r>
              <w:rPr>
                <w:rFonts w:ascii="Segoe UI" w:hAnsi="Segoe UI" w:cs="Segoe UI"/>
              </w:rPr>
              <w:lastRenderedPageBreak/>
              <w:t>Essays</w:t>
            </w:r>
          </w:p>
        </w:tc>
        <w:tc>
          <w:tcPr>
            <w:tcW w:w="2196" w:type="dxa"/>
            <w:tcBorders>
              <w:top w:val="outset" w:sz="6" w:space="0" w:color="auto"/>
              <w:left w:val="outset" w:sz="6" w:space="0" w:color="auto"/>
              <w:bottom w:val="outset" w:sz="6" w:space="0" w:color="auto"/>
              <w:right w:val="outset" w:sz="6" w:space="0" w:color="auto"/>
            </w:tcBorders>
            <w:hideMark/>
          </w:tcPr>
          <w:p w14:paraId="603A0050" w14:textId="77777777" w:rsidR="004E3EC8" w:rsidRDefault="004E3EC8">
            <w:pPr>
              <w:pStyle w:val="tableparagraph0"/>
              <w:spacing w:before="0" w:beforeAutospacing="0"/>
              <w:jc w:val="center"/>
              <w:rPr>
                <w:rFonts w:ascii="Segoe UI" w:hAnsi="Segoe UI" w:cs="Segoe UI"/>
              </w:rPr>
            </w:pPr>
            <w:r>
              <w:rPr>
                <w:rFonts w:ascii="Segoe UI" w:hAnsi="Segoe UI" w:cs="Segoe UI"/>
              </w:rPr>
              <w:t>50%</w:t>
            </w:r>
          </w:p>
        </w:tc>
        <w:tc>
          <w:tcPr>
            <w:tcW w:w="3040" w:type="dxa"/>
            <w:tcBorders>
              <w:top w:val="outset" w:sz="6" w:space="0" w:color="auto"/>
              <w:left w:val="outset" w:sz="6" w:space="0" w:color="auto"/>
              <w:bottom w:val="outset" w:sz="6" w:space="0" w:color="auto"/>
              <w:right w:val="outset" w:sz="6" w:space="0" w:color="auto"/>
            </w:tcBorders>
            <w:hideMark/>
          </w:tcPr>
          <w:p w14:paraId="5A79DA5C" w14:textId="3221F084" w:rsidR="00856BEB" w:rsidRDefault="004E3EC8">
            <w:pPr>
              <w:pStyle w:val="tableparagraph0"/>
              <w:spacing w:before="0" w:beforeAutospacing="0"/>
              <w:rPr>
                <w:rFonts w:ascii="Segoe UI" w:hAnsi="Segoe UI" w:cs="Segoe UI"/>
              </w:rPr>
            </w:pPr>
            <w:r>
              <w:rPr>
                <w:rFonts w:ascii="Segoe UI" w:hAnsi="Segoe UI" w:cs="Segoe UI"/>
              </w:rPr>
              <w:t>Character Analysis Literary Cr</w:t>
            </w:r>
            <w:r w:rsidR="00856BEB">
              <w:rPr>
                <w:rFonts w:ascii="Segoe UI" w:hAnsi="Segoe UI" w:cs="Segoe UI"/>
              </w:rPr>
              <w:t>iticism Review Extended Symbolism</w:t>
            </w:r>
            <w:r>
              <w:rPr>
                <w:rFonts w:ascii="Segoe UI" w:hAnsi="Segoe UI" w:cs="Segoe UI"/>
              </w:rPr>
              <w:t xml:space="preserve"> Analysis </w:t>
            </w:r>
          </w:p>
          <w:p w14:paraId="2C2AD912" w14:textId="7DDB207A" w:rsidR="004E3EC8" w:rsidRDefault="004E3EC8">
            <w:pPr>
              <w:pStyle w:val="tableparagraph0"/>
              <w:spacing w:before="0" w:beforeAutospacing="0"/>
              <w:rPr>
                <w:rFonts w:ascii="Segoe UI" w:hAnsi="Segoe UI" w:cs="Segoe UI"/>
              </w:rPr>
            </w:pPr>
            <w:r>
              <w:rPr>
                <w:rFonts w:ascii="Segoe UI" w:hAnsi="Segoe UI" w:cs="Segoe UI"/>
              </w:rPr>
              <w:t>Literary Research Paper</w:t>
            </w:r>
          </w:p>
        </w:tc>
        <w:tc>
          <w:tcPr>
            <w:tcW w:w="1279" w:type="dxa"/>
            <w:tcBorders>
              <w:top w:val="outset" w:sz="6" w:space="0" w:color="auto"/>
              <w:left w:val="outset" w:sz="6" w:space="0" w:color="auto"/>
              <w:bottom w:val="outset" w:sz="6" w:space="0" w:color="auto"/>
              <w:right w:val="outset" w:sz="6" w:space="0" w:color="auto"/>
            </w:tcBorders>
            <w:hideMark/>
          </w:tcPr>
          <w:p w14:paraId="02D65BD6" w14:textId="77777777" w:rsidR="004E3EC8" w:rsidRDefault="004E3EC8">
            <w:pPr>
              <w:pStyle w:val="tableparagraph0"/>
              <w:spacing w:before="0" w:beforeAutospacing="0"/>
              <w:jc w:val="center"/>
              <w:rPr>
                <w:rFonts w:ascii="Segoe UI" w:hAnsi="Segoe UI" w:cs="Segoe UI"/>
              </w:rPr>
            </w:pPr>
            <w:r>
              <w:rPr>
                <w:rFonts w:ascii="Segoe UI" w:hAnsi="Segoe UI" w:cs="Segoe UI"/>
              </w:rPr>
              <w:t>50 %</w:t>
            </w:r>
          </w:p>
        </w:tc>
      </w:tr>
      <w:tr w:rsidR="004E3EC8" w14:paraId="693D75D5" w14:textId="77777777" w:rsidTr="001A27AD">
        <w:tc>
          <w:tcPr>
            <w:tcW w:w="4026" w:type="dxa"/>
            <w:tcBorders>
              <w:top w:val="outset" w:sz="6" w:space="0" w:color="auto"/>
              <w:left w:val="outset" w:sz="6" w:space="0" w:color="auto"/>
              <w:bottom w:val="outset" w:sz="6" w:space="0" w:color="auto"/>
              <w:right w:val="outset" w:sz="6" w:space="0" w:color="auto"/>
            </w:tcBorders>
            <w:hideMark/>
          </w:tcPr>
          <w:p w14:paraId="02100322" w14:textId="77777777" w:rsidR="004E3EC8" w:rsidRDefault="004E3EC8">
            <w:pPr>
              <w:pStyle w:val="tableparagraph0"/>
              <w:spacing w:before="0" w:beforeAutospacing="0"/>
              <w:rPr>
                <w:rFonts w:ascii="Segoe UI" w:hAnsi="Segoe UI" w:cs="Segoe UI"/>
              </w:rPr>
            </w:pPr>
            <w:r>
              <w:rPr>
                <w:rFonts w:ascii="Segoe UI" w:hAnsi="Segoe UI" w:cs="Segoe UI"/>
              </w:rPr>
              <w:t>Final Exam</w:t>
            </w:r>
          </w:p>
        </w:tc>
        <w:tc>
          <w:tcPr>
            <w:tcW w:w="2196" w:type="dxa"/>
            <w:tcBorders>
              <w:top w:val="outset" w:sz="6" w:space="0" w:color="auto"/>
              <w:left w:val="outset" w:sz="6" w:space="0" w:color="auto"/>
              <w:bottom w:val="outset" w:sz="6" w:space="0" w:color="auto"/>
              <w:right w:val="outset" w:sz="6" w:space="0" w:color="auto"/>
            </w:tcBorders>
            <w:hideMark/>
          </w:tcPr>
          <w:p w14:paraId="3B54D27E" w14:textId="77777777" w:rsidR="004E3EC8" w:rsidRDefault="004E3EC8">
            <w:pPr>
              <w:pStyle w:val="tableparagraph0"/>
              <w:spacing w:before="0" w:beforeAutospacing="0"/>
              <w:jc w:val="center"/>
              <w:rPr>
                <w:rFonts w:ascii="Segoe UI" w:hAnsi="Segoe UI" w:cs="Segoe UI"/>
              </w:rPr>
            </w:pPr>
            <w:r>
              <w:rPr>
                <w:rFonts w:ascii="Segoe UI" w:hAnsi="Segoe UI" w:cs="Segoe UI"/>
              </w:rPr>
              <w:t>10%</w:t>
            </w:r>
          </w:p>
        </w:tc>
        <w:tc>
          <w:tcPr>
            <w:tcW w:w="3040" w:type="dxa"/>
            <w:tcBorders>
              <w:top w:val="outset" w:sz="6" w:space="0" w:color="auto"/>
              <w:left w:val="outset" w:sz="6" w:space="0" w:color="auto"/>
              <w:bottom w:val="outset" w:sz="6" w:space="0" w:color="auto"/>
              <w:right w:val="outset" w:sz="6" w:space="0" w:color="auto"/>
            </w:tcBorders>
            <w:hideMark/>
          </w:tcPr>
          <w:p w14:paraId="401C0CE2" w14:textId="77777777" w:rsidR="004E3EC8" w:rsidRDefault="004E3EC8">
            <w:pPr>
              <w:pStyle w:val="NormalWeb"/>
              <w:spacing w:before="0" w:beforeAutospacing="0"/>
              <w:rPr>
                <w:rFonts w:ascii="Segoe UI" w:hAnsi="Segoe UI" w:cs="Segoe UI"/>
              </w:rPr>
            </w:pPr>
            <w:r>
              <w:rPr>
                <w:rFonts w:ascii="Segoe UI" w:hAnsi="Segoe UI" w:cs="Segoe UI"/>
              </w:rPr>
              <w:t> 1</w:t>
            </w:r>
          </w:p>
        </w:tc>
        <w:tc>
          <w:tcPr>
            <w:tcW w:w="1279" w:type="dxa"/>
            <w:tcBorders>
              <w:top w:val="outset" w:sz="6" w:space="0" w:color="auto"/>
              <w:left w:val="outset" w:sz="6" w:space="0" w:color="auto"/>
              <w:bottom w:val="outset" w:sz="6" w:space="0" w:color="auto"/>
              <w:right w:val="outset" w:sz="6" w:space="0" w:color="auto"/>
            </w:tcBorders>
            <w:hideMark/>
          </w:tcPr>
          <w:p w14:paraId="0F27142B" w14:textId="77777777" w:rsidR="004E3EC8" w:rsidRDefault="004E3EC8">
            <w:pPr>
              <w:pStyle w:val="tableparagraph0"/>
              <w:spacing w:before="0" w:beforeAutospacing="0"/>
              <w:jc w:val="center"/>
              <w:rPr>
                <w:rFonts w:ascii="Segoe UI" w:hAnsi="Segoe UI" w:cs="Segoe UI"/>
              </w:rPr>
            </w:pPr>
            <w:r>
              <w:rPr>
                <w:rFonts w:ascii="Segoe UI" w:hAnsi="Segoe UI" w:cs="Segoe UI"/>
              </w:rPr>
              <w:t>10%</w:t>
            </w:r>
          </w:p>
        </w:tc>
      </w:tr>
      <w:tr w:rsidR="004E3EC8" w14:paraId="5AC413A2" w14:textId="77777777" w:rsidTr="001A27AD">
        <w:tc>
          <w:tcPr>
            <w:tcW w:w="9262" w:type="dxa"/>
            <w:gridSpan w:val="3"/>
            <w:tcBorders>
              <w:top w:val="outset" w:sz="6" w:space="0" w:color="auto"/>
              <w:left w:val="outset" w:sz="6" w:space="0" w:color="auto"/>
              <w:bottom w:val="outset" w:sz="6" w:space="0" w:color="auto"/>
              <w:right w:val="outset" w:sz="6" w:space="0" w:color="auto"/>
            </w:tcBorders>
            <w:hideMark/>
          </w:tcPr>
          <w:p w14:paraId="75DE5FC4" w14:textId="77777777" w:rsidR="004E3EC8" w:rsidRDefault="004E3EC8">
            <w:pPr>
              <w:pStyle w:val="tableparagraph0"/>
              <w:spacing w:before="0" w:beforeAutospacing="0"/>
              <w:jc w:val="right"/>
              <w:rPr>
                <w:rFonts w:ascii="Segoe UI" w:hAnsi="Segoe UI" w:cs="Segoe UI"/>
              </w:rPr>
            </w:pPr>
            <w:r>
              <w:rPr>
                <w:rFonts w:ascii="Segoe UI" w:hAnsi="Segoe UI" w:cs="Segoe UI"/>
                <w:b/>
                <w:bCs/>
              </w:rPr>
              <w:t>Total Points/Percentage Possible</w:t>
            </w:r>
          </w:p>
        </w:tc>
        <w:tc>
          <w:tcPr>
            <w:tcW w:w="1279" w:type="dxa"/>
            <w:tcBorders>
              <w:top w:val="outset" w:sz="6" w:space="0" w:color="auto"/>
              <w:left w:val="outset" w:sz="6" w:space="0" w:color="auto"/>
              <w:bottom w:val="outset" w:sz="6" w:space="0" w:color="auto"/>
              <w:right w:val="outset" w:sz="6" w:space="0" w:color="auto"/>
            </w:tcBorders>
            <w:hideMark/>
          </w:tcPr>
          <w:p w14:paraId="6F0CD7EA" w14:textId="77777777" w:rsidR="004E3EC8" w:rsidRDefault="004E3EC8">
            <w:pPr>
              <w:pStyle w:val="tableparagraph0"/>
              <w:spacing w:before="0" w:beforeAutospacing="0"/>
              <w:jc w:val="center"/>
              <w:rPr>
                <w:rFonts w:ascii="Segoe UI" w:hAnsi="Segoe UI" w:cs="Segoe UI"/>
              </w:rPr>
            </w:pPr>
            <w:r>
              <w:rPr>
                <w:rFonts w:ascii="Segoe UI" w:hAnsi="Segoe UI" w:cs="Segoe UI"/>
                <w:b/>
                <w:bCs/>
              </w:rPr>
              <w:t>100 %</w:t>
            </w:r>
          </w:p>
        </w:tc>
      </w:tr>
    </w:tbl>
    <w:p w14:paraId="2F320FC9" w14:textId="77777777" w:rsidR="004E3EC8" w:rsidRDefault="004E3EC8" w:rsidP="004E3EC8">
      <w:pPr>
        <w:pStyle w:val="NormalWeb"/>
        <w:spacing w:before="0" w:beforeAutospacing="0"/>
        <w:rPr>
          <w:rFonts w:ascii="Georgia" w:hAnsi="Georgia"/>
          <w:color w:val="565656"/>
          <w:sz w:val="30"/>
          <w:szCs w:val="30"/>
        </w:rPr>
      </w:pPr>
      <w:r>
        <w:rPr>
          <w:rFonts w:ascii="Georgia" w:hAnsi="Georgia"/>
          <w:b/>
          <w:bCs/>
          <w:color w:val="565656"/>
          <w:sz w:val="30"/>
          <w:szCs w:val="30"/>
        </w:rPr>
        <w:t> </w:t>
      </w:r>
    </w:p>
    <w:p w14:paraId="2E945502" w14:textId="77777777" w:rsidR="004E3EC8" w:rsidRDefault="004E3EC8" w:rsidP="004E3EC8">
      <w:pPr>
        <w:pStyle w:val="NormalWeb"/>
        <w:spacing w:before="0" w:beforeAutospacing="0"/>
        <w:rPr>
          <w:rFonts w:ascii="Georgia" w:hAnsi="Georgia"/>
          <w:color w:val="565656"/>
          <w:sz w:val="30"/>
          <w:szCs w:val="30"/>
        </w:rPr>
      </w:pPr>
      <w:r>
        <w:rPr>
          <w:rFonts w:ascii="Georgia" w:hAnsi="Georgia"/>
          <w:b/>
          <w:bCs/>
          <w:color w:val="565656"/>
          <w:sz w:val="30"/>
          <w:szCs w:val="30"/>
        </w:rPr>
        <w:t>Grading Scale:      A = 100-90</w:t>
      </w:r>
    </w:p>
    <w:p w14:paraId="0B8DF00B" w14:textId="77777777" w:rsidR="004E3EC8" w:rsidRDefault="004E3EC8" w:rsidP="004E3EC8">
      <w:pPr>
        <w:pStyle w:val="NormalWeb"/>
        <w:spacing w:before="0" w:beforeAutospacing="0"/>
        <w:ind w:left="1800"/>
        <w:rPr>
          <w:rFonts w:ascii="Georgia" w:hAnsi="Georgia"/>
          <w:color w:val="565656"/>
          <w:sz w:val="30"/>
          <w:szCs w:val="30"/>
        </w:rPr>
      </w:pPr>
      <w:r>
        <w:rPr>
          <w:rFonts w:ascii="Georgia" w:hAnsi="Georgia"/>
          <w:b/>
          <w:bCs/>
          <w:color w:val="565656"/>
          <w:sz w:val="30"/>
          <w:szCs w:val="30"/>
        </w:rPr>
        <w:t>B = 89-80</w:t>
      </w:r>
    </w:p>
    <w:p w14:paraId="5F3E7FF4" w14:textId="77777777" w:rsidR="004E3EC8" w:rsidRDefault="004E3EC8" w:rsidP="004E3EC8">
      <w:pPr>
        <w:pStyle w:val="NormalWeb"/>
        <w:spacing w:before="0" w:beforeAutospacing="0"/>
        <w:ind w:left="1800"/>
        <w:rPr>
          <w:rFonts w:ascii="Georgia" w:hAnsi="Georgia"/>
          <w:color w:val="565656"/>
          <w:sz w:val="30"/>
          <w:szCs w:val="30"/>
        </w:rPr>
      </w:pPr>
      <w:r>
        <w:rPr>
          <w:rFonts w:ascii="Georgia" w:hAnsi="Georgia"/>
          <w:b/>
          <w:bCs/>
          <w:color w:val="565656"/>
          <w:sz w:val="30"/>
          <w:szCs w:val="30"/>
        </w:rPr>
        <w:t>C = 79-70</w:t>
      </w:r>
    </w:p>
    <w:p w14:paraId="7BBFA90D" w14:textId="77777777" w:rsidR="004E3EC8" w:rsidRDefault="004E3EC8" w:rsidP="004E3EC8">
      <w:pPr>
        <w:pStyle w:val="NormalWeb"/>
        <w:spacing w:before="0" w:beforeAutospacing="0"/>
        <w:ind w:left="1800"/>
        <w:rPr>
          <w:rFonts w:ascii="Georgia" w:hAnsi="Georgia"/>
          <w:color w:val="565656"/>
          <w:sz w:val="30"/>
          <w:szCs w:val="30"/>
        </w:rPr>
      </w:pPr>
      <w:r>
        <w:rPr>
          <w:rFonts w:ascii="Georgia" w:hAnsi="Georgia"/>
          <w:b/>
          <w:bCs/>
          <w:color w:val="565656"/>
          <w:sz w:val="30"/>
          <w:szCs w:val="30"/>
        </w:rPr>
        <w:t>D = 69-60</w:t>
      </w:r>
    </w:p>
    <w:p w14:paraId="02C549C5" w14:textId="77777777" w:rsidR="004E3EC8" w:rsidRDefault="004E3EC8" w:rsidP="004E3EC8">
      <w:pPr>
        <w:pStyle w:val="NormalWeb"/>
        <w:spacing w:before="0" w:beforeAutospacing="0"/>
        <w:ind w:left="1800"/>
        <w:rPr>
          <w:rFonts w:ascii="Georgia" w:hAnsi="Georgia"/>
          <w:color w:val="565656"/>
          <w:sz w:val="30"/>
          <w:szCs w:val="30"/>
        </w:rPr>
      </w:pPr>
      <w:r>
        <w:rPr>
          <w:rFonts w:ascii="Georgia" w:hAnsi="Georgia"/>
          <w:b/>
          <w:bCs/>
          <w:color w:val="565656"/>
          <w:sz w:val="30"/>
          <w:szCs w:val="30"/>
        </w:rPr>
        <w:t>F = 59-0</w:t>
      </w:r>
    </w:p>
    <w:p w14:paraId="65ABA95C" w14:textId="77777777" w:rsidR="004E3EC8" w:rsidRDefault="004E3EC8" w:rsidP="004E3EC8">
      <w:pPr>
        <w:pStyle w:val="NormalWeb"/>
        <w:spacing w:before="0" w:beforeAutospacing="0"/>
        <w:rPr>
          <w:rFonts w:ascii="Georgia" w:hAnsi="Georgia"/>
          <w:color w:val="565656"/>
          <w:sz w:val="30"/>
          <w:szCs w:val="30"/>
        </w:rPr>
      </w:pPr>
      <w:r>
        <w:rPr>
          <w:rFonts w:ascii="Georgia" w:hAnsi="Georgia"/>
          <w:b/>
          <w:bCs/>
          <w:color w:val="565656"/>
          <w:sz w:val="30"/>
          <w:szCs w:val="30"/>
        </w:rPr>
        <w:t> </w:t>
      </w:r>
    </w:p>
    <w:p w14:paraId="058D215E" w14:textId="77777777" w:rsidR="004E3EC8" w:rsidRDefault="004E3EC8" w:rsidP="001A27AD">
      <w:pPr>
        <w:numPr>
          <w:ilvl w:val="0"/>
          <w:numId w:val="8"/>
        </w:numPr>
        <w:spacing w:before="100" w:beforeAutospacing="1" w:after="100" w:afterAutospacing="1"/>
        <w:ind w:left="517" w:right="517"/>
        <w:rPr>
          <w:rFonts w:ascii="Georgia" w:hAnsi="Georgia"/>
          <w:color w:val="565656"/>
          <w:sz w:val="30"/>
          <w:szCs w:val="30"/>
        </w:rPr>
      </w:pPr>
      <w:r>
        <w:rPr>
          <w:rFonts w:ascii="Georgia" w:hAnsi="Georgia"/>
          <w:b/>
          <w:bCs/>
          <w:color w:val="565656"/>
          <w:sz w:val="30"/>
          <w:szCs w:val="30"/>
        </w:rPr>
        <w:t>Class Participation and Assignment Due Dates:</w:t>
      </w:r>
    </w:p>
    <w:p w14:paraId="1245CFB2" w14:textId="77777777" w:rsidR="004E3EC8" w:rsidRDefault="004E3EC8" w:rsidP="004E3EC8">
      <w:pPr>
        <w:pStyle w:val="NormalWeb"/>
        <w:spacing w:before="0" w:beforeAutospacing="0"/>
        <w:rPr>
          <w:rFonts w:ascii="Georgia" w:hAnsi="Georgia"/>
          <w:color w:val="565656"/>
          <w:sz w:val="30"/>
          <w:szCs w:val="30"/>
        </w:rPr>
      </w:pPr>
      <w:r>
        <w:rPr>
          <w:rFonts w:ascii="Georgia" w:hAnsi="Georgia"/>
          <w:b/>
          <w:bCs/>
          <w:i/>
          <w:iCs/>
          <w:color w:val="565656"/>
          <w:sz w:val="30"/>
          <w:szCs w:val="30"/>
        </w:rPr>
        <w:t>An online course is not self-paced! </w:t>
      </w:r>
      <w:r>
        <w:rPr>
          <w:rFonts w:ascii="Georgia" w:hAnsi="Georgia"/>
          <w:color w:val="565656"/>
          <w:sz w:val="30"/>
          <w:szCs w:val="30"/>
        </w:rPr>
        <w:t>Assignments are given weekly and are due weekly. Assignments should not be considered optional because all assignments count toward the final course grade. Students are responsible for monitoring due dates. Students should print and read the class schedule, as well as this syllabus. Also, the online calendar in the course will alert students of assignment due dates. Most assignments will be due by 11 p.m. on the date indicated. Assignments will be submitted in the TC Online system, </w:t>
      </w:r>
      <w:r>
        <w:rPr>
          <w:rFonts w:ascii="Georgia" w:hAnsi="Georgia"/>
          <w:b/>
          <w:bCs/>
          <w:color w:val="565656"/>
          <w:sz w:val="30"/>
          <w:szCs w:val="30"/>
        </w:rPr>
        <w:t>not via email</w:t>
      </w:r>
      <w:r>
        <w:rPr>
          <w:rFonts w:ascii="Georgia" w:hAnsi="Georgia"/>
          <w:color w:val="565656"/>
          <w:sz w:val="30"/>
          <w:szCs w:val="30"/>
        </w:rPr>
        <w:t>. Don’t wait until the last minute to submit an assignment! Your clock may not agree with the program’s clock, and a minute will make a difference.</w:t>
      </w:r>
      <w:r>
        <w:rPr>
          <w:rFonts w:ascii="Georgia" w:hAnsi="Georgia"/>
          <w:b/>
          <w:bCs/>
          <w:color w:val="565656"/>
          <w:sz w:val="30"/>
          <w:szCs w:val="30"/>
        </w:rPr>
        <w:t> </w:t>
      </w:r>
    </w:p>
    <w:p w14:paraId="1B3D8A27"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Also, students are expected to log-in at least weekly to monitor due dates, view lessons, and submit assignments. </w:t>
      </w:r>
      <w:r>
        <w:rPr>
          <w:rFonts w:ascii="Georgia" w:hAnsi="Georgia"/>
          <w:b/>
          <w:bCs/>
          <w:color w:val="565656"/>
          <w:sz w:val="30"/>
          <w:szCs w:val="30"/>
        </w:rPr>
        <w:t>A student who fails to log-in or submit assignments over a one- week period without contacting the instructor may  be dropped from the course with a W</w:t>
      </w:r>
      <w:r>
        <w:rPr>
          <w:rFonts w:ascii="Georgia" w:hAnsi="Georgia"/>
          <w:color w:val="565656"/>
          <w:sz w:val="30"/>
          <w:szCs w:val="30"/>
        </w:rPr>
        <w:t xml:space="preserve">.  As with any course, student participation is </w:t>
      </w:r>
      <w:r>
        <w:rPr>
          <w:rFonts w:ascii="Georgia" w:hAnsi="Georgia"/>
          <w:color w:val="565656"/>
          <w:sz w:val="30"/>
          <w:szCs w:val="30"/>
        </w:rPr>
        <w:lastRenderedPageBreak/>
        <w:t>necessary for success in the course. </w:t>
      </w:r>
      <w:r>
        <w:rPr>
          <w:rFonts w:ascii="Georgia" w:hAnsi="Georgia"/>
          <w:b/>
          <w:bCs/>
          <w:color w:val="565656"/>
          <w:sz w:val="30"/>
          <w:szCs w:val="30"/>
        </w:rPr>
        <w:t>Being out of town and/or having computer problems are not excuses for not logging in or completing work.  </w:t>
      </w:r>
      <w:r>
        <w:rPr>
          <w:rFonts w:ascii="Georgia" w:hAnsi="Georgia"/>
          <w:color w:val="565656"/>
          <w:sz w:val="30"/>
          <w:szCs w:val="30"/>
        </w:rPr>
        <w:t>Plan ahead!</w:t>
      </w:r>
    </w:p>
    <w:p w14:paraId="22E9AD45"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 </w:t>
      </w:r>
    </w:p>
    <w:p w14:paraId="79A90542" w14:textId="77777777" w:rsidR="004E3EC8" w:rsidRDefault="004E3EC8" w:rsidP="004E3EC8">
      <w:pPr>
        <w:pStyle w:val="Heading3"/>
        <w:spacing w:before="0"/>
        <w:rPr>
          <w:rFonts w:ascii="Segoe UI" w:hAnsi="Segoe UI" w:cs="Segoe UI"/>
          <w:color w:val="565656"/>
          <w:sz w:val="27"/>
          <w:szCs w:val="27"/>
        </w:rPr>
      </w:pPr>
      <w:r>
        <w:rPr>
          <w:rFonts w:ascii="Segoe UI" w:hAnsi="Segoe UI" w:cs="Segoe UI"/>
          <w:b/>
          <w:bCs/>
          <w:color w:val="565656"/>
        </w:rPr>
        <w:t>Student and Instructor Communication:</w:t>
      </w:r>
    </w:p>
    <w:p w14:paraId="643BA2F8"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Messaging through the Moodle system is the most efficient way of contacting the instructor. Keep in mind the instructor teaches other courses and will be in a classroom during most of the day. Office hours listed above are the best times to call or email to receive a speedy response. Emails sent early in the day will receive a response by the afternoon, but emails sent at night may not receive a response until the next morning. </w:t>
      </w:r>
      <w:r>
        <w:rPr>
          <w:rStyle w:val="Strong"/>
          <w:rFonts w:ascii="Georgia" w:hAnsi="Georgia"/>
          <w:color w:val="565656"/>
          <w:sz w:val="30"/>
          <w:szCs w:val="30"/>
        </w:rPr>
        <w:t>Emails sent over the weekend will be answered as soon as the instructor is able to respond, but a student may not receive a response until Monday.</w:t>
      </w:r>
    </w:p>
    <w:p w14:paraId="5EE7F6CF"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Students are welcome to set up a meeting with the instructor on campus outside of posted office hours if needed.  Call or email for an appointment.</w:t>
      </w:r>
    </w:p>
    <w:p w14:paraId="03F44090"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Writing assignments will be graded and grades posted within </w:t>
      </w:r>
      <w:r>
        <w:rPr>
          <w:rFonts w:ascii="Georgia" w:hAnsi="Georgia"/>
          <w:b/>
          <w:bCs/>
          <w:color w:val="565656"/>
          <w:sz w:val="30"/>
          <w:szCs w:val="30"/>
        </w:rPr>
        <w:t>three weeks </w:t>
      </w:r>
      <w:r>
        <w:rPr>
          <w:rFonts w:ascii="Georgia" w:hAnsi="Georgia"/>
          <w:color w:val="565656"/>
          <w:sz w:val="30"/>
          <w:szCs w:val="30"/>
        </w:rPr>
        <w:t>of submission. Feedback comments for improvement will be made individually to each student through Moodle. Other assignments will be graded on a weekly basis. Grades can be viewed by logging in to myTC.</w:t>
      </w:r>
    </w:p>
    <w:p w14:paraId="4C5D943A"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Assignments will be posted in Moodle weekly for the following week. Each assignment will have a specific due date that week. </w:t>
      </w:r>
      <w:r>
        <w:rPr>
          <w:rFonts w:ascii="Georgia" w:hAnsi="Georgia"/>
          <w:b/>
          <w:bCs/>
          <w:color w:val="565656"/>
          <w:sz w:val="30"/>
          <w:szCs w:val="30"/>
        </w:rPr>
        <w:t>The system will not allow late submissions. </w:t>
      </w:r>
      <w:r>
        <w:rPr>
          <w:rFonts w:ascii="Georgia" w:hAnsi="Georgia"/>
          <w:color w:val="565656"/>
          <w:sz w:val="30"/>
          <w:szCs w:val="30"/>
        </w:rPr>
        <w:t>If students have a legitimate reason for handing in a major writing assignment late, special arrangements must be made through the instructor.</w:t>
      </w:r>
      <w:r>
        <w:rPr>
          <w:rStyle w:val="Strong"/>
          <w:rFonts w:ascii="Georgia" w:hAnsi="Georgia"/>
          <w:color w:val="565656"/>
          <w:sz w:val="30"/>
          <w:szCs w:val="30"/>
        </w:rPr>
        <w:t> Remember all assignments will be submitted in the online system, not via email.</w:t>
      </w:r>
    </w:p>
    <w:p w14:paraId="3D0C4C96" w14:textId="77777777" w:rsidR="004E3EC8" w:rsidRDefault="004E3EC8" w:rsidP="004E3EC8">
      <w:pPr>
        <w:pStyle w:val="NormalWeb"/>
        <w:spacing w:before="0" w:beforeAutospacing="0"/>
        <w:rPr>
          <w:rFonts w:ascii="Georgia" w:hAnsi="Georgia"/>
          <w:color w:val="565656"/>
          <w:sz w:val="30"/>
          <w:szCs w:val="30"/>
        </w:rPr>
      </w:pPr>
      <w:r>
        <w:rPr>
          <w:rFonts w:ascii="inherit" w:hAnsi="inherit"/>
          <w:b/>
          <w:bCs/>
          <w:color w:val="565656"/>
          <w:sz w:val="37"/>
          <w:szCs w:val="37"/>
        </w:rPr>
        <w:t>ABSENTEE POLICY</w:t>
      </w:r>
    </w:p>
    <w:p w14:paraId="1BE2F654" w14:textId="77777777" w:rsidR="004E3EC8" w:rsidRDefault="004E3EC8" w:rsidP="004E3EC8">
      <w:pPr>
        <w:pStyle w:val="NormalWeb"/>
        <w:spacing w:before="0" w:beforeAutospacing="0"/>
        <w:rPr>
          <w:rFonts w:ascii="Georgia" w:hAnsi="Georgia"/>
          <w:color w:val="565656"/>
          <w:sz w:val="30"/>
          <w:szCs w:val="30"/>
        </w:rPr>
      </w:pPr>
      <w:r>
        <w:rPr>
          <w:rFonts w:ascii="Georgia" w:hAnsi="Georgia"/>
          <w:b/>
          <w:bCs/>
          <w:color w:val="565656"/>
          <w:sz w:val="30"/>
          <w:szCs w:val="30"/>
        </w:rPr>
        <w:lastRenderedPageBreak/>
        <w:t>(The entire absentee policy is required for this syllabus. Pay attention only to the polices for Online/Hybrid Courses, which appear below.</w:t>
      </w:r>
    </w:p>
    <w:p w14:paraId="6D10B434"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Texarkana College’s absentee policy allows instructors to withdraw a student from a course due to excessive absences. If a student leaves and returns during class or leaves the class before the class is over, he/she may be considered absent. Three tardies constitute one absence. Check the syllabus for each class to see how much time you are allowed to be late before the tardy is counted as an absence.</w:t>
      </w:r>
    </w:p>
    <w:p w14:paraId="34DE17DE" w14:textId="77777777" w:rsidR="004E3EC8" w:rsidRDefault="004E3EC8" w:rsidP="001A27AD">
      <w:pPr>
        <w:numPr>
          <w:ilvl w:val="0"/>
          <w:numId w:val="9"/>
        </w:numPr>
        <w:spacing w:before="100" w:beforeAutospacing="1" w:after="100" w:afterAutospacing="1"/>
        <w:ind w:left="517" w:right="517"/>
        <w:rPr>
          <w:rFonts w:ascii="Georgia" w:hAnsi="Georgia"/>
          <w:color w:val="565656"/>
          <w:sz w:val="30"/>
          <w:szCs w:val="30"/>
        </w:rPr>
      </w:pPr>
      <w:r>
        <w:rPr>
          <w:rFonts w:ascii="Georgia" w:hAnsi="Georgia"/>
          <w:color w:val="565656"/>
          <w:sz w:val="30"/>
          <w:szCs w:val="30"/>
        </w:rPr>
        <w:t>In some vocational areas, such as nursing and cosmetology, certification requirements necessitate an absentee policy that is more stringent than the institutional policy. In these instances, the matter of certification takes precedence over local policies, since certification policies are established by the State of Texas.</w:t>
      </w:r>
    </w:p>
    <w:p w14:paraId="4746658E" w14:textId="77777777" w:rsidR="004E3EC8" w:rsidRDefault="004E3EC8" w:rsidP="001A27AD">
      <w:pPr>
        <w:numPr>
          <w:ilvl w:val="0"/>
          <w:numId w:val="9"/>
        </w:numPr>
        <w:spacing w:before="100" w:beforeAutospacing="1" w:after="100" w:afterAutospacing="1"/>
        <w:ind w:left="517" w:right="517"/>
        <w:rPr>
          <w:rFonts w:ascii="Georgia" w:hAnsi="Georgia"/>
          <w:color w:val="565656"/>
          <w:sz w:val="30"/>
          <w:szCs w:val="30"/>
        </w:rPr>
      </w:pPr>
      <w:r>
        <w:rPr>
          <w:rFonts w:ascii="Georgia" w:hAnsi="Georgia"/>
          <w:color w:val="565656"/>
          <w:sz w:val="30"/>
          <w:szCs w:val="30"/>
        </w:rPr>
        <w:t>Faculty members are not obligated to provide opportunities for students to make-up missed assignments and tests as a result of a student’s absence from class. The institution is not required to take attendance with the exception of certain workforce/vocational areas, such as nursing and cosmetology, where certification requirements require taking attendance. However, experience demonstrates that regular attendance enhances academic success. As such, students are expected to attend each meeting of their registered courses.</w:t>
      </w:r>
    </w:p>
    <w:p w14:paraId="72B2E47B" w14:textId="77777777" w:rsidR="004E3EC8" w:rsidRDefault="004E3EC8" w:rsidP="001A27AD">
      <w:pPr>
        <w:numPr>
          <w:ilvl w:val="0"/>
          <w:numId w:val="9"/>
        </w:numPr>
        <w:spacing w:before="100" w:beforeAutospacing="1" w:after="100" w:afterAutospacing="1"/>
        <w:ind w:left="517" w:right="517"/>
        <w:rPr>
          <w:rFonts w:ascii="Georgia" w:hAnsi="Georgia"/>
          <w:color w:val="565656"/>
          <w:sz w:val="30"/>
          <w:szCs w:val="30"/>
        </w:rPr>
      </w:pPr>
      <w:r>
        <w:rPr>
          <w:rFonts w:ascii="Georgia" w:hAnsi="Georgia"/>
          <w:color w:val="565656"/>
          <w:sz w:val="30"/>
          <w:szCs w:val="30"/>
        </w:rPr>
        <w:t>Do no stop attending a class without formally withdrawing from the course by the institution’s published Last Day to Drop. If a student does not attend class and does not withdraw from the class, the student will receive a grade of F in the class. The published Last Day to Drop applies to students; an instructor may withdraw a student for excessive absences at any time during the semester.</w:t>
      </w:r>
    </w:p>
    <w:p w14:paraId="53F4321A" w14:textId="77777777" w:rsidR="004E3EC8" w:rsidRDefault="004E3EC8" w:rsidP="001A27AD">
      <w:pPr>
        <w:numPr>
          <w:ilvl w:val="0"/>
          <w:numId w:val="9"/>
        </w:numPr>
        <w:spacing w:before="100" w:beforeAutospacing="1" w:after="100" w:afterAutospacing="1"/>
        <w:ind w:left="517" w:right="517"/>
        <w:rPr>
          <w:rFonts w:ascii="Georgia" w:hAnsi="Georgia"/>
          <w:color w:val="565656"/>
          <w:sz w:val="30"/>
          <w:szCs w:val="30"/>
        </w:rPr>
      </w:pPr>
      <w:r>
        <w:rPr>
          <w:rFonts w:ascii="Georgia" w:hAnsi="Georgia"/>
          <w:color w:val="565656"/>
          <w:sz w:val="30"/>
          <w:szCs w:val="30"/>
        </w:rPr>
        <w:t>Withdrawal from a course(s) may affect a student’s current or future financial aid eligibility. Students should consult the Financial Aid Office to learn both short and long term consequences of a withdrawal.</w:t>
      </w:r>
    </w:p>
    <w:p w14:paraId="5A32ED2E" w14:textId="77777777" w:rsidR="004E3EC8" w:rsidRDefault="004E3EC8" w:rsidP="004E3EC8">
      <w:pPr>
        <w:pStyle w:val="Heading3"/>
        <w:spacing w:before="0"/>
        <w:rPr>
          <w:rFonts w:ascii="Segoe UI" w:hAnsi="Segoe UI" w:cs="Segoe UI"/>
          <w:color w:val="565656"/>
          <w:sz w:val="27"/>
          <w:szCs w:val="27"/>
        </w:rPr>
      </w:pPr>
      <w:r>
        <w:rPr>
          <w:rFonts w:ascii="Segoe UI" w:hAnsi="Segoe UI" w:cs="Segoe UI"/>
          <w:b/>
          <w:bCs/>
          <w:color w:val="565656"/>
        </w:rPr>
        <w:lastRenderedPageBreak/>
        <w:t>EXCUSED ABSENCES</w:t>
      </w:r>
    </w:p>
    <w:p w14:paraId="6EC1E077"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A student’s absence due to school trips and/or school business will not be counted against a student’s allowable number of absences. Military duty and absences for Holy Days (FBD LEGAL) are covered in a separate section of the catalog and the student handbook. These are the only types of absences that are considered excused by Texarkana College. Responsibility for work missed for any absence is placed on the student. Instructors are required to allow students to make up work missed if the absence is due to military duty or religious holy days when students follow the correct notification procedures. Instructors are not required to allow students to make up work for absences due to other reasons. Make-up policies are listed in each individual instructor’s syllabus.</w:t>
      </w:r>
    </w:p>
    <w:p w14:paraId="1ECD1E82" w14:textId="77777777" w:rsidR="004E3EC8" w:rsidRDefault="004E3EC8" w:rsidP="004E3EC8">
      <w:pPr>
        <w:pStyle w:val="Heading3"/>
        <w:spacing w:before="0"/>
        <w:rPr>
          <w:rFonts w:ascii="Segoe UI" w:hAnsi="Segoe UI" w:cs="Segoe UI"/>
          <w:color w:val="565656"/>
          <w:sz w:val="27"/>
          <w:szCs w:val="27"/>
        </w:rPr>
      </w:pPr>
      <w:r>
        <w:rPr>
          <w:rFonts w:ascii="Segoe UI" w:hAnsi="Segoe UI" w:cs="Segoe UI"/>
          <w:b/>
          <w:bCs/>
          <w:color w:val="FF0000"/>
        </w:rPr>
        <w:t>ONLINE/HYBRID COURSE ABSENCES</w:t>
      </w:r>
    </w:p>
    <w:p w14:paraId="3E181CA5"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FF0000"/>
          <w:sz w:val="30"/>
          <w:szCs w:val="30"/>
        </w:rPr>
        <w:t>Absence in an </w:t>
      </w:r>
      <w:r>
        <w:rPr>
          <w:rFonts w:ascii="Georgia" w:hAnsi="Georgia"/>
          <w:b/>
          <w:bCs/>
          <w:color w:val="FF0000"/>
          <w:sz w:val="30"/>
          <w:szCs w:val="30"/>
        </w:rPr>
        <w:t>online course </w:t>
      </w:r>
      <w:r>
        <w:rPr>
          <w:rFonts w:ascii="Georgia" w:hAnsi="Georgia"/>
          <w:color w:val="FF0000"/>
          <w:sz w:val="30"/>
          <w:szCs w:val="30"/>
        </w:rPr>
        <w:t>is defined as the lack of an active post or submission within the course including discussion board posts, written assignments and tests. This standard will be used to determine all absentee issues, including but not limited to, 12th Day Census Reports, last date of attendance, and involuntary withdrawal from a course due to absences. All online students must complete an Enrollment Verification activity within the first week of class (activity depends upon the professor) or the professor may drop the student for not having attended. Students must complete at least one activity in their online class per week.  Each week in which a student does not complete an activity will be counted as an absence. </w:t>
      </w:r>
      <w:r>
        <w:rPr>
          <w:rFonts w:ascii="Georgia" w:hAnsi="Georgia"/>
          <w:b/>
          <w:bCs/>
          <w:color w:val="FF0000"/>
          <w:sz w:val="30"/>
          <w:szCs w:val="30"/>
        </w:rPr>
        <w:t>A student who fails to log-in or submit assignments over a one- week period without contacting the instructor may be dropped from the course with a W.</w:t>
      </w:r>
    </w:p>
    <w:p w14:paraId="3E0FC15B" w14:textId="77777777" w:rsidR="004E3EC8" w:rsidRDefault="004E3EC8" w:rsidP="001A27AD">
      <w:pPr>
        <w:numPr>
          <w:ilvl w:val="0"/>
          <w:numId w:val="10"/>
        </w:numPr>
        <w:spacing w:before="100" w:beforeAutospacing="1" w:after="100" w:afterAutospacing="1"/>
        <w:ind w:left="517" w:right="517"/>
        <w:rPr>
          <w:rFonts w:ascii="Georgia" w:hAnsi="Georgia"/>
          <w:color w:val="565656"/>
          <w:sz w:val="30"/>
          <w:szCs w:val="30"/>
        </w:rPr>
      </w:pPr>
      <w:r>
        <w:rPr>
          <w:rFonts w:ascii="Georgia" w:hAnsi="Georgia"/>
          <w:color w:val="000000"/>
          <w:sz w:val="30"/>
          <w:szCs w:val="30"/>
        </w:rPr>
        <w:t>If a student is taking a hybrid course, and it does not meet during the first week of class, the student must also complete an Enrollment Verification activity within the first week of class or the student may be dropped for not having attended.</w:t>
      </w:r>
    </w:p>
    <w:p w14:paraId="7D798A9C" w14:textId="77777777" w:rsidR="004E3EC8" w:rsidRDefault="004E3EC8" w:rsidP="004E3EC8">
      <w:pPr>
        <w:pStyle w:val="Heading3"/>
        <w:spacing w:before="0"/>
        <w:rPr>
          <w:rFonts w:ascii="Segoe UI" w:hAnsi="Segoe UI" w:cs="Segoe UI"/>
          <w:color w:val="565656"/>
          <w:sz w:val="27"/>
          <w:szCs w:val="27"/>
        </w:rPr>
      </w:pPr>
      <w:r>
        <w:rPr>
          <w:rFonts w:ascii="Segoe UI" w:hAnsi="Segoe UI" w:cs="Segoe UI"/>
          <w:b/>
          <w:bCs/>
          <w:color w:val="565656"/>
        </w:rPr>
        <w:t>MAXIMUM ALLOWABLE ABSENCES</w:t>
      </w:r>
    </w:p>
    <w:p w14:paraId="3AC7789C"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 xml:space="preserve">After official registration, the following number of unexcused absences will be the maximum allowable before a student may be dropped from </w:t>
      </w:r>
      <w:r>
        <w:rPr>
          <w:rFonts w:ascii="Georgia" w:hAnsi="Georgia"/>
          <w:color w:val="565656"/>
          <w:sz w:val="30"/>
          <w:szCs w:val="30"/>
        </w:rPr>
        <w:lastRenderedPageBreak/>
        <w:t>the class. Mandated program certification requirements detailed for certain programs regarding the maximum allowable unexcused absences takes precedence over the following information.</w:t>
      </w:r>
    </w:p>
    <w:p w14:paraId="116ACEEB"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 </w:t>
      </w:r>
    </w:p>
    <w:p w14:paraId="4990C378" w14:textId="77777777" w:rsidR="004E3EC8" w:rsidRDefault="004E3EC8" w:rsidP="004E3EC8">
      <w:pPr>
        <w:pStyle w:val="Heading3"/>
        <w:spacing w:before="0"/>
        <w:rPr>
          <w:rFonts w:ascii="Segoe UI" w:hAnsi="Segoe UI" w:cs="Segoe UI"/>
          <w:color w:val="565656"/>
          <w:sz w:val="27"/>
          <w:szCs w:val="27"/>
        </w:rPr>
      </w:pPr>
      <w:r>
        <w:rPr>
          <w:rFonts w:ascii="Segoe UI" w:hAnsi="Segoe UI" w:cs="Segoe UI"/>
          <w:b/>
          <w:bCs/>
          <w:color w:val="565656"/>
          <w:u w:val="single"/>
        </w:rPr>
        <w:t>Academic Classes</w:t>
      </w:r>
    </w:p>
    <w:tbl>
      <w:tblPr>
        <w:tblW w:w="9892"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3772"/>
        <w:gridCol w:w="6120"/>
      </w:tblGrid>
      <w:tr w:rsidR="004E3EC8" w14:paraId="2963A66D" w14:textId="77777777" w:rsidTr="001A27AD">
        <w:tc>
          <w:tcPr>
            <w:tcW w:w="9892" w:type="dxa"/>
            <w:gridSpan w:val="2"/>
            <w:tcBorders>
              <w:top w:val="outset" w:sz="6" w:space="0" w:color="auto"/>
              <w:left w:val="outset" w:sz="6" w:space="0" w:color="auto"/>
              <w:bottom w:val="outset" w:sz="6" w:space="0" w:color="auto"/>
              <w:right w:val="outset" w:sz="6" w:space="0" w:color="auto"/>
            </w:tcBorders>
            <w:hideMark/>
          </w:tcPr>
          <w:p w14:paraId="51A7B1FA" w14:textId="77777777" w:rsidR="004E3EC8" w:rsidRDefault="004E3EC8">
            <w:pPr>
              <w:pStyle w:val="tableparagraph0"/>
              <w:spacing w:before="0" w:beforeAutospacing="0"/>
              <w:rPr>
                <w:rFonts w:ascii="Segoe UI" w:hAnsi="Segoe UI" w:cs="Segoe UI"/>
              </w:rPr>
            </w:pPr>
            <w:r>
              <w:rPr>
                <w:rFonts w:ascii="Segoe UI" w:hAnsi="Segoe UI" w:cs="Segoe UI"/>
                <w:b/>
                <w:bCs/>
              </w:rPr>
              <w:t>A COURSE THAT MEETS FOR THE FULL 16-WEEK SEMESTER</w:t>
            </w:r>
          </w:p>
        </w:tc>
      </w:tr>
      <w:tr w:rsidR="004E3EC8" w14:paraId="7C21AA96" w14:textId="77777777" w:rsidTr="001A27AD">
        <w:tc>
          <w:tcPr>
            <w:tcW w:w="3772" w:type="dxa"/>
            <w:tcBorders>
              <w:top w:val="outset" w:sz="6" w:space="0" w:color="auto"/>
              <w:left w:val="outset" w:sz="6" w:space="0" w:color="auto"/>
              <w:bottom w:val="outset" w:sz="6" w:space="0" w:color="auto"/>
              <w:right w:val="outset" w:sz="6" w:space="0" w:color="auto"/>
            </w:tcBorders>
            <w:hideMark/>
          </w:tcPr>
          <w:p w14:paraId="6EF47EEF" w14:textId="77777777" w:rsidR="004E3EC8" w:rsidRDefault="004E3EC8">
            <w:pPr>
              <w:pStyle w:val="tableparagraph0"/>
              <w:spacing w:before="0" w:beforeAutospacing="0"/>
              <w:rPr>
                <w:rFonts w:ascii="Segoe UI" w:hAnsi="Segoe UI" w:cs="Segoe UI"/>
              </w:rPr>
            </w:pPr>
            <w:r>
              <w:rPr>
                <w:rFonts w:ascii="Segoe UI" w:hAnsi="Segoe UI" w:cs="Segoe UI"/>
              </w:rPr>
              <w:t>Class or Lab Meets:</w:t>
            </w:r>
          </w:p>
          <w:p w14:paraId="34B680C6"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5876FFC6"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683F3295" w14:textId="77777777" w:rsidR="004E3EC8" w:rsidRDefault="004E3EC8">
            <w:pPr>
              <w:pStyle w:val="tableparagraph0"/>
              <w:spacing w:before="0" w:beforeAutospacing="0"/>
              <w:rPr>
                <w:rFonts w:ascii="Segoe UI" w:hAnsi="Segoe UI" w:cs="Segoe UI"/>
              </w:rPr>
            </w:pPr>
            <w:r>
              <w:rPr>
                <w:rFonts w:ascii="Segoe UI" w:hAnsi="Segoe UI" w:cs="Segoe UI"/>
              </w:rPr>
              <w:t>Once a week (Night classes or Friday classes)</w:t>
            </w:r>
          </w:p>
          <w:p w14:paraId="5B846E4C" w14:textId="77777777" w:rsidR="004E3EC8" w:rsidRDefault="004E3EC8">
            <w:pPr>
              <w:pStyle w:val="tableparagraph0"/>
              <w:spacing w:before="0" w:beforeAutospacing="0"/>
              <w:rPr>
                <w:rFonts w:ascii="Segoe UI" w:hAnsi="Segoe UI" w:cs="Segoe UI"/>
              </w:rPr>
            </w:pPr>
            <w:r>
              <w:rPr>
                <w:rFonts w:ascii="Segoe UI" w:hAnsi="Segoe UI" w:cs="Segoe UI"/>
              </w:rPr>
              <w:t>Twice a week (MW or TR classes) Three times a week (MWF or TRF classes)</w:t>
            </w:r>
          </w:p>
          <w:p w14:paraId="0288303B" w14:textId="77777777" w:rsidR="004E3EC8" w:rsidRDefault="004E3EC8">
            <w:pPr>
              <w:pStyle w:val="tableparagraph0"/>
              <w:spacing w:before="0" w:beforeAutospacing="0"/>
              <w:rPr>
                <w:rFonts w:ascii="Segoe UI" w:hAnsi="Segoe UI" w:cs="Segoe UI"/>
              </w:rPr>
            </w:pPr>
            <w:r>
              <w:rPr>
                <w:rFonts w:ascii="Segoe UI" w:hAnsi="Segoe UI" w:cs="Segoe UI"/>
              </w:rPr>
              <w:t>Four times a week (MTWR classes)</w:t>
            </w:r>
          </w:p>
        </w:tc>
        <w:tc>
          <w:tcPr>
            <w:tcW w:w="6120" w:type="dxa"/>
            <w:tcBorders>
              <w:top w:val="outset" w:sz="6" w:space="0" w:color="auto"/>
              <w:left w:val="outset" w:sz="6" w:space="0" w:color="auto"/>
              <w:bottom w:val="outset" w:sz="6" w:space="0" w:color="auto"/>
              <w:right w:val="outset" w:sz="6" w:space="0" w:color="auto"/>
            </w:tcBorders>
            <w:hideMark/>
          </w:tcPr>
          <w:p w14:paraId="3DAEFA03" w14:textId="77777777" w:rsidR="004E3EC8" w:rsidRDefault="004E3EC8">
            <w:pPr>
              <w:pStyle w:val="tableparagraph0"/>
              <w:spacing w:before="0" w:beforeAutospacing="0"/>
              <w:rPr>
                <w:rFonts w:ascii="Segoe UI" w:hAnsi="Segoe UI" w:cs="Segoe UI"/>
              </w:rPr>
            </w:pPr>
            <w:r>
              <w:rPr>
                <w:rFonts w:ascii="Segoe UI" w:hAnsi="Segoe UI" w:cs="Segoe UI"/>
              </w:rPr>
              <w:t>An instructor may withdraw a student from a course if absences exceed:</w:t>
            </w:r>
          </w:p>
          <w:p w14:paraId="7CBA0FDE"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08FFB322" w14:textId="77777777" w:rsidR="004E3EC8" w:rsidRDefault="004E3EC8">
            <w:pPr>
              <w:pStyle w:val="tableparagraph0"/>
              <w:spacing w:before="0" w:beforeAutospacing="0"/>
              <w:jc w:val="center"/>
              <w:rPr>
                <w:rFonts w:ascii="Segoe UI" w:hAnsi="Segoe UI" w:cs="Segoe UI"/>
              </w:rPr>
            </w:pPr>
            <w:r>
              <w:rPr>
                <w:rFonts w:ascii="Segoe UI" w:hAnsi="Segoe UI" w:cs="Segoe UI"/>
              </w:rPr>
              <w:t>2</w:t>
            </w:r>
          </w:p>
          <w:p w14:paraId="5487E004" w14:textId="77777777" w:rsidR="004E3EC8" w:rsidRDefault="004E3EC8">
            <w:pPr>
              <w:pStyle w:val="tableparagraph0"/>
              <w:spacing w:before="0" w:beforeAutospacing="0"/>
              <w:jc w:val="center"/>
              <w:rPr>
                <w:rFonts w:ascii="Segoe UI" w:hAnsi="Segoe UI" w:cs="Segoe UI"/>
              </w:rPr>
            </w:pPr>
            <w:r>
              <w:rPr>
                <w:rFonts w:ascii="Segoe UI" w:hAnsi="Segoe UI" w:cs="Segoe UI"/>
              </w:rPr>
              <w:t>4</w:t>
            </w:r>
          </w:p>
          <w:p w14:paraId="7BA9C9EC" w14:textId="77777777" w:rsidR="004E3EC8" w:rsidRDefault="004E3EC8">
            <w:pPr>
              <w:pStyle w:val="tableparagraph0"/>
              <w:spacing w:before="0" w:beforeAutospacing="0"/>
              <w:jc w:val="center"/>
              <w:rPr>
                <w:rFonts w:ascii="Segoe UI" w:hAnsi="Segoe UI" w:cs="Segoe UI"/>
              </w:rPr>
            </w:pPr>
            <w:r>
              <w:rPr>
                <w:rFonts w:ascii="Segoe UI" w:hAnsi="Segoe UI" w:cs="Segoe UI"/>
              </w:rPr>
              <w:t>6</w:t>
            </w:r>
          </w:p>
          <w:p w14:paraId="3BB46616" w14:textId="77777777" w:rsidR="004E3EC8" w:rsidRDefault="004E3EC8">
            <w:pPr>
              <w:pStyle w:val="tableparagraph0"/>
              <w:spacing w:before="0" w:beforeAutospacing="0"/>
              <w:jc w:val="center"/>
              <w:rPr>
                <w:rFonts w:ascii="Segoe UI" w:hAnsi="Segoe UI" w:cs="Segoe UI"/>
              </w:rPr>
            </w:pPr>
            <w:r>
              <w:rPr>
                <w:rFonts w:ascii="Segoe UI" w:hAnsi="Segoe UI" w:cs="Segoe UI"/>
              </w:rPr>
              <w:t>8</w:t>
            </w:r>
          </w:p>
          <w:p w14:paraId="12BD1D81" w14:textId="77777777" w:rsidR="004E3EC8" w:rsidRDefault="004E3EC8">
            <w:pPr>
              <w:pStyle w:val="tableparagraph0"/>
              <w:spacing w:before="0" w:beforeAutospacing="0"/>
              <w:rPr>
                <w:rFonts w:ascii="Segoe UI" w:hAnsi="Segoe UI" w:cs="Segoe UI"/>
              </w:rPr>
            </w:pPr>
            <w:r>
              <w:rPr>
                <w:rFonts w:ascii="Segoe UI" w:hAnsi="Segoe UI" w:cs="Segoe UI"/>
              </w:rPr>
              <w:t>Three tardies count as one absence</w:t>
            </w:r>
          </w:p>
        </w:tc>
      </w:tr>
      <w:tr w:rsidR="004E3EC8" w14:paraId="62174A69" w14:textId="77777777" w:rsidTr="001A27AD">
        <w:tc>
          <w:tcPr>
            <w:tcW w:w="9892" w:type="dxa"/>
            <w:gridSpan w:val="2"/>
            <w:tcBorders>
              <w:top w:val="outset" w:sz="6" w:space="0" w:color="auto"/>
              <w:left w:val="outset" w:sz="6" w:space="0" w:color="auto"/>
              <w:bottom w:val="outset" w:sz="6" w:space="0" w:color="auto"/>
              <w:right w:val="outset" w:sz="6" w:space="0" w:color="auto"/>
            </w:tcBorders>
            <w:hideMark/>
          </w:tcPr>
          <w:p w14:paraId="329A3CB2" w14:textId="77777777" w:rsidR="004E3EC8" w:rsidRDefault="004E3EC8">
            <w:pPr>
              <w:pStyle w:val="tableparagraph0"/>
              <w:spacing w:before="0" w:beforeAutospacing="0"/>
              <w:rPr>
                <w:rFonts w:ascii="Segoe UI" w:hAnsi="Segoe UI" w:cs="Segoe UI"/>
              </w:rPr>
            </w:pPr>
            <w:r>
              <w:rPr>
                <w:rFonts w:ascii="Segoe UI" w:hAnsi="Segoe UI" w:cs="Segoe UI"/>
                <w:b/>
                <w:bCs/>
              </w:rPr>
              <w:t>A COURSE THAT MEETS FOR 14 WEEKS OF THE SEMESTER</w:t>
            </w:r>
          </w:p>
        </w:tc>
      </w:tr>
      <w:tr w:rsidR="004E3EC8" w14:paraId="77AD5277" w14:textId="77777777" w:rsidTr="001A27AD">
        <w:tc>
          <w:tcPr>
            <w:tcW w:w="3772" w:type="dxa"/>
            <w:tcBorders>
              <w:top w:val="outset" w:sz="6" w:space="0" w:color="auto"/>
              <w:left w:val="outset" w:sz="6" w:space="0" w:color="auto"/>
              <w:bottom w:val="outset" w:sz="6" w:space="0" w:color="auto"/>
              <w:right w:val="outset" w:sz="6" w:space="0" w:color="auto"/>
            </w:tcBorders>
            <w:hideMark/>
          </w:tcPr>
          <w:p w14:paraId="328E7E81" w14:textId="77777777" w:rsidR="004E3EC8" w:rsidRDefault="004E3EC8">
            <w:pPr>
              <w:pStyle w:val="tableparagraph0"/>
              <w:spacing w:before="0" w:beforeAutospacing="0"/>
              <w:rPr>
                <w:rFonts w:ascii="Segoe UI" w:hAnsi="Segoe UI" w:cs="Segoe UI"/>
              </w:rPr>
            </w:pPr>
            <w:r>
              <w:rPr>
                <w:rFonts w:ascii="Segoe UI" w:hAnsi="Segoe UI" w:cs="Segoe UI"/>
              </w:rPr>
              <w:t>Class or Lab Meets:</w:t>
            </w:r>
          </w:p>
          <w:p w14:paraId="1F97E4F8"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2137CA39"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7455B529" w14:textId="77777777" w:rsidR="004E3EC8" w:rsidRDefault="004E3EC8">
            <w:pPr>
              <w:pStyle w:val="tableparagraph0"/>
              <w:spacing w:before="0" w:beforeAutospacing="0"/>
              <w:rPr>
                <w:rFonts w:ascii="Segoe UI" w:hAnsi="Segoe UI" w:cs="Segoe UI"/>
              </w:rPr>
            </w:pPr>
            <w:r>
              <w:rPr>
                <w:rFonts w:ascii="Segoe UI" w:hAnsi="Segoe UI" w:cs="Segoe UI"/>
              </w:rPr>
              <w:t>Twice a week (MW or TR classes)</w:t>
            </w:r>
          </w:p>
        </w:tc>
        <w:tc>
          <w:tcPr>
            <w:tcW w:w="6120" w:type="dxa"/>
            <w:tcBorders>
              <w:top w:val="outset" w:sz="6" w:space="0" w:color="auto"/>
              <w:left w:val="outset" w:sz="6" w:space="0" w:color="auto"/>
              <w:bottom w:val="outset" w:sz="6" w:space="0" w:color="auto"/>
              <w:right w:val="outset" w:sz="6" w:space="0" w:color="auto"/>
            </w:tcBorders>
            <w:hideMark/>
          </w:tcPr>
          <w:p w14:paraId="1713D88A" w14:textId="77777777" w:rsidR="004E3EC8" w:rsidRDefault="004E3EC8">
            <w:pPr>
              <w:pStyle w:val="tableparagraph0"/>
              <w:spacing w:before="0" w:beforeAutospacing="0"/>
              <w:rPr>
                <w:rFonts w:ascii="Segoe UI" w:hAnsi="Segoe UI" w:cs="Segoe UI"/>
              </w:rPr>
            </w:pPr>
            <w:r>
              <w:rPr>
                <w:rFonts w:ascii="Segoe UI" w:hAnsi="Segoe UI" w:cs="Segoe UI"/>
              </w:rPr>
              <w:t>An instructor may withdraw a student from a course if absences exceed:</w:t>
            </w:r>
          </w:p>
          <w:p w14:paraId="6F66D64F" w14:textId="77777777" w:rsidR="004E3EC8" w:rsidRDefault="004E3EC8" w:rsidP="004E3EC8">
            <w:pPr>
              <w:pStyle w:val="tableparagraph0"/>
              <w:tabs>
                <w:tab w:val="left" w:pos="6660"/>
              </w:tabs>
              <w:spacing w:before="0" w:beforeAutospacing="0"/>
              <w:rPr>
                <w:rFonts w:ascii="Segoe UI" w:hAnsi="Segoe UI" w:cs="Segoe UI"/>
              </w:rPr>
            </w:pPr>
            <w:r>
              <w:rPr>
                <w:rFonts w:ascii="Segoe UI" w:hAnsi="Segoe UI" w:cs="Segoe UI"/>
                <w:b/>
                <w:bCs/>
              </w:rPr>
              <w:t> </w:t>
            </w:r>
          </w:p>
          <w:p w14:paraId="57388D08" w14:textId="77777777" w:rsidR="004E3EC8" w:rsidRDefault="004E3EC8">
            <w:pPr>
              <w:pStyle w:val="tableparagraph0"/>
              <w:spacing w:before="0" w:beforeAutospacing="0"/>
              <w:jc w:val="center"/>
              <w:rPr>
                <w:rFonts w:ascii="Segoe UI" w:hAnsi="Segoe UI" w:cs="Segoe UI"/>
              </w:rPr>
            </w:pPr>
            <w:r>
              <w:rPr>
                <w:rFonts w:ascii="Segoe UI" w:hAnsi="Segoe UI" w:cs="Segoe UI"/>
              </w:rPr>
              <w:t>4</w:t>
            </w:r>
          </w:p>
          <w:p w14:paraId="2F876152" w14:textId="77777777" w:rsidR="004E3EC8" w:rsidRDefault="004E3EC8">
            <w:pPr>
              <w:pStyle w:val="tableparagraph0"/>
              <w:spacing w:before="0" w:beforeAutospacing="0"/>
              <w:jc w:val="center"/>
              <w:rPr>
                <w:rFonts w:ascii="Segoe UI" w:hAnsi="Segoe UI" w:cs="Segoe UI"/>
              </w:rPr>
            </w:pPr>
            <w:r>
              <w:rPr>
                <w:rFonts w:ascii="Segoe UI" w:hAnsi="Segoe UI" w:cs="Segoe UI"/>
              </w:rPr>
              <w:t>Three tardies count as one absence.</w:t>
            </w:r>
          </w:p>
        </w:tc>
      </w:tr>
      <w:tr w:rsidR="004E3EC8" w14:paraId="206F1B07" w14:textId="77777777" w:rsidTr="001A27AD">
        <w:tc>
          <w:tcPr>
            <w:tcW w:w="9892" w:type="dxa"/>
            <w:gridSpan w:val="2"/>
            <w:tcBorders>
              <w:top w:val="outset" w:sz="6" w:space="0" w:color="auto"/>
              <w:left w:val="outset" w:sz="6" w:space="0" w:color="auto"/>
              <w:bottom w:val="outset" w:sz="6" w:space="0" w:color="auto"/>
              <w:right w:val="outset" w:sz="6" w:space="0" w:color="auto"/>
            </w:tcBorders>
            <w:hideMark/>
          </w:tcPr>
          <w:p w14:paraId="4F418A9A" w14:textId="77777777" w:rsidR="004E3EC8" w:rsidRDefault="004E3EC8">
            <w:pPr>
              <w:pStyle w:val="tableparagraph0"/>
              <w:spacing w:before="0" w:beforeAutospacing="0"/>
              <w:rPr>
                <w:rFonts w:ascii="Segoe UI" w:hAnsi="Segoe UI" w:cs="Segoe UI"/>
              </w:rPr>
            </w:pPr>
            <w:r>
              <w:rPr>
                <w:rFonts w:ascii="Segoe UI" w:hAnsi="Segoe UI" w:cs="Segoe UI"/>
                <w:b/>
                <w:bCs/>
              </w:rPr>
              <w:t>A COURSE THAT MEETS FOR 8 WEEKS OF THE SEMESTER (Fast-Track)</w:t>
            </w:r>
          </w:p>
        </w:tc>
      </w:tr>
      <w:tr w:rsidR="004E3EC8" w14:paraId="3DE53122" w14:textId="77777777" w:rsidTr="001A27AD">
        <w:tc>
          <w:tcPr>
            <w:tcW w:w="3772" w:type="dxa"/>
            <w:tcBorders>
              <w:top w:val="outset" w:sz="6" w:space="0" w:color="auto"/>
              <w:left w:val="outset" w:sz="6" w:space="0" w:color="auto"/>
              <w:bottom w:val="outset" w:sz="6" w:space="0" w:color="auto"/>
              <w:right w:val="outset" w:sz="6" w:space="0" w:color="auto"/>
            </w:tcBorders>
            <w:hideMark/>
          </w:tcPr>
          <w:p w14:paraId="616C904A" w14:textId="77777777" w:rsidR="004E3EC8" w:rsidRDefault="004E3EC8">
            <w:pPr>
              <w:pStyle w:val="tableparagraph0"/>
              <w:spacing w:before="0" w:beforeAutospacing="0"/>
              <w:rPr>
                <w:rFonts w:ascii="Segoe UI" w:hAnsi="Segoe UI" w:cs="Segoe UI"/>
              </w:rPr>
            </w:pPr>
            <w:r>
              <w:rPr>
                <w:rFonts w:ascii="Segoe UI" w:hAnsi="Segoe UI" w:cs="Segoe UI"/>
              </w:rPr>
              <w:t>Class or Lab Meets:</w:t>
            </w:r>
          </w:p>
          <w:p w14:paraId="1CE8624B"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1A0F90F2"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62384225" w14:textId="77777777" w:rsidR="004E3EC8" w:rsidRDefault="004E3EC8">
            <w:pPr>
              <w:pStyle w:val="tableparagraph0"/>
              <w:spacing w:before="0" w:beforeAutospacing="0"/>
              <w:rPr>
                <w:rFonts w:ascii="Segoe UI" w:hAnsi="Segoe UI" w:cs="Segoe UI"/>
              </w:rPr>
            </w:pPr>
            <w:r>
              <w:rPr>
                <w:rFonts w:ascii="Segoe UI" w:hAnsi="Segoe UI" w:cs="Segoe UI"/>
              </w:rPr>
              <w:t>Four times a week (MTWR classes)</w:t>
            </w:r>
          </w:p>
        </w:tc>
        <w:tc>
          <w:tcPr>
            <w:tcW w:w="6120" w:type="dxa"/>
            <w:tcBorders>
              <w:top w:val="outset" w:sz="6" w:space="0" w:color="auto"/>
              <w:left w:val="outset" w:sz="6" w:space="0" w:color="auto"/>
              <w:bottom w:val="outset" w:sz="6" w:space="0" w:color="auto"/>
              <w:right w:val="outset" w:sz="6" w:space="0" w:color="auto"/>
            </w:tcBorders>
            <w:hideMark/>
          </w:tcPr>
          <w:p w14:paraId="234E620E" w14:textId="77777777" w:rsidR="004E3EC8" w:rsidRDefault="004E3EC8">
            <w:pPr>
              <w:pStyle w:val="tableparagraph0"/>
              <w:spacing w:before="0" w:beforeAutospacing="0"/>
              <w:rPr>
                <w:rFonts w:ascii="Segoe UI" w:hAnsi="Segoe UI" w:cs="Segoe UI"/>
              </w:rPr>
            </w:pPr>
            <w:r>
              <w:rPr>
                <w:rFonts w:ascii="Segoe UI" w:hAnsi="Segoe UI" w:cs="Segoe UI"/>
              </w:rPr>
              <w:t>An instructor may withdraw a student from a course if absences exceed:</w:t>
            </w:r>
          </w:p>
          <w:p w14:paraId="11147A0C"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599AD25C" w14:textId="77777777" w:rsidR="004E3EC8" w:rsidRDefault="004E3EC8">
            <w:pPr>
              <w:pStyle w:val="tableparagraph0"/>
              <w:spacing w:before="0" w:beforeAutospacing="0"/>
              <w:jc w:val="center"/>
              <w:rPr>
                <w:rFonts w:ascii="Segoe UI" w:hAnsi="Segoe UI" w:cs="Segoe UI"/>
              </w:rPr>
            </w:pPr>
            <w:r>
              <w:rPr>
                <w:rFonts w:ascii="Segoe UI" w:hAnsi="Segoe UI" w:cs="Segoe UI"/>
              </w:rPr>
              <w:t>4</w:t>
            </w:r>
          </w:p>
          <w:p w14:paraId="2384EF83" w14:textId="77777777" w:rsidR="004E3EC8" w:rsidRDefault="004E3EC8">
            <w:pPr>
              <w:pStyle w:val="tableparagraph0"/>
              <w:spacing w:before="0" w:beforeAutospacing="0"/>
              <w:jc w:val="center"/>
              <w:rPr>
                <w:rFonts w:ascii="Segoe UI" w:hAnsi="Segoe UI" w:cs="Segoe UI"/>
              </w:rPr>
            </w:pPr>
            <w:r>
              <w:rPr>
                <w:rFonts w:ascii="Segoe UI" w:hAnsi="Segoe UI" w:cs="Segoe UI"/>
              </w:rPr>
              <w:t>Three tardies count as one absence.</w:t>
            </w:r>
          </w:p>
        </w:tc>
      </w:tr>
      <w:tr w:rsidR="004E3EC8" w14:paraId="74093477" w14:textId="77777777" w:rsidTr="001A27AD">
        <w:tc>
          <w:tcPr>
            <w:tcW w:w="9892" w:type="dxa"/>
            <w:gridSpan w:val="2"/>
            <w:tcBorders>
              <w:top w:val="outset" w:sz="6" w:space="0" w:color="auto"/>
              <w:left w:val="outset" w:sz="6" w:space="0" w:color="auto"/>
              <w:bottom w:val="outset" w:sz="6" w:space="0" w:color="auto"/>
              <w:right w:val="outset" w:sz="6" w:space="0" w:color="auto"/>
            </w:tcBorders>
            <w:hideMark/>
          </w:tcPr>
          <w:p w14:paraId="1C9AB634" w14:textId="77777777" w:rsidR="004E3EC8" w:rsidRDefault="004E3EC8">
            <w:pPr>
              <w:pStyle w:val="tableparagraph0"/>
              <w:spacing w:before="0" w:beforeAutospacing="0"/>
              <w:jc w:val="center"/>
              <w:rPr>
                <w:rFonts w:ascii="Segoe UI" w:hAnsi="Segoe UI" w:cs="Segoe UI"/>
              </w:rPr>
            </w:pPr>
            <w:r>
              <w:rPr>
                <w:rFonts w:ascii="Segoe UI" w:hAnsi="Segoe UI" w:cs="Segoe UI"/>
                <w:b/>
                <w:bCs/>
              </w:rPr>
              <w:lastRenderedPageBreak/>
              <w:t>A COURSE THAT MEETS FOR 5 WEEKS OF THE SEMESTER (Summer</w:t>
            </w:r>
          </w:p>
          <w:p w14:paraId="764C9BFD" w14:textId="77777777" w:rsidR="004E3EC8" w:rsidRDefault="004E3EC8">
            <w:pPr>
              <w:pStyle w:val="tableparagraph0"/>
              <w:spacing w:before="0" w:beforeAutospacing="0"/>
              <w:jc w:val="center"/>
              <w:rPr>
                <w:rFonts w:ascii="Segoe UI" w:hAnsi="Segoe UI" w:cs="Segoe UI"/>
              </w:rPr>
            </w:pPr>
            <w:r>
              <w:rPr>
                <w:rFonts w:ascii="Segoe UI" w:hAnsi="Segoe UI" w:cs="Segoe UI"/>
                <w:b/>
                <w:bCs/>
              </w:rPr>
              <w:t>Sessions)</w:t>
            </w:r>
          </w:p>
        </w:tc>
      </w:tr>
      <w:tr w:rsidR="004E3EC8" w14:paraId="73C60B6F" w14:textId="77777777" w:rsidTr="001A27AD">
        <w:tc>
          <w:tcPr>
            <w:tcW w:w="3772" w:type="dxa"/>
            <w:tcBorders>
              <w:top w:val="outset" w:sz="6" w:space="0" w:color="auto"/>
              <w:left w:val="outset" w:sz="6" w:space="0" w:color="auto"/>
              <w:bottom w:val="outset" w:sz="6" w:space="0" w:color="auto"/>
              <w:right w:val="outset" w:sz="6" w:space="0" w:color="auto"/>
            </w:tcBorders>
            <w:hideMark/>
          </w:tcPr>
          <w:p w14:paraId="202EA74D" w14:textId="77777777" w:rsidR="004E3EC8" w:rsidRDefault="004E3EC8">
            <w:pPr>
              <w:pStyle w:val="tableparagraph0"/>
              <w:spacing w:before="0" w:beforeAutospacing="0"/>
              <w:rPr>
                <w:rFonts w:ascii="Segoe UI" w:hAnsi="Segoe UI" w:cs="Segoe UI"/>
              </w:rPr>
            </w:pPr>
            <w:r>
              <w:rPr>
                <w:rFonts w:ascii="Segoe UI" w:hAnsi="Segoe UI" w:cs="Segoe UI"/>
              </w:rPr>
              <w:t>Class or Lab Meets:</w:t>
            </w:r>
          </w:p>
          <w:p w14:paraId="38D5085E"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5FAEDE5B"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52952B97" w14:textId="77777777" w:rsidR="004E3EC8" w:rsidRDefault="004E3EC8">
            <w:pPr>
              <w:pStyle w:val="tableparagraph0"/>
              <w:spacing w:before="0" w:beforeAutospacing="0"/>
              <w:rPr>
                <w:rFonts w:ascii="Segoe UI" w:hAnsi="Segoe UI" w:cs="Segoe UI"/>
              </w:rPr>
            </w:pPr>
            <w:r>
              <w:rPr>
                <w:rFonts w:ascii="Segoe UI" w:hAnsi="Segoe UI" w:cs="Segoe UI"/>
              </w:rPr>
              <w:t>3  times a week (MTW) (evening classes)</w:t>
            </w:r>
          </w:p>
          <w:p w14:paraId="3FB6143A" w14:textId="77777777" w:rsidR="004E3EC8" w:rsidRDefault="004E3EC8">
            <w:pPr>
              <w:pStyle w:val="tableparagraph0"/>
              <w:spacing w:before="0" w:beforeAutospacing="0"/>
              <w:rPr>
                <w:rFonts w:ascii="Segoe UI" w:hAnsi="Segoe UI" w:cs="Segoe UI"/>
              </w:rPr>
            </w:pPr>
            <w:r>
              <w:rPr>
                <w:rFonts w:ascii="Segoe UI" w:hAnsi="Segoe UI" w:cs="Segoe UI"/>
              </w:rPr>
              <w:t>4  times a week (MTWR) (day classes)</w:t>
            </w:r>
          </w:p>
        </w:tc>
        <w:tc>
          <w:tcPr>
            <w:tcW w:w="6120" w:type="dxa"/>
            <w:tcBorders>
              <w:top w:val="outset" w:sz="6" w:space="0" w:color="auto"/>
              <w:left w:val="outset" w:sz="6" w:space="0" w:color="auto"/>
              <w:bottom w:val="outset" w:sz="6" w:space="0" w:color="auto"/>
              <w:right w:val="outset" w:sz="6" w:space="0" w:color="auto"/>
            </w:tcBorders>
            <w:hideMark/>
          </w:tcPr>
          <w:p w14:paraId="4732BCC7" w14:textId="77777777" w:rsidR="004E3EC8" w:rsidRDefault="004E3EC8">
            <w:pPr>
              <w:pStyle w:val="tableparagraph0"/>
              <w:spacing w:before="0" w:beforeAutospacing="0"/>
              <w:rPr>
                <w:rFonts w:ascii="Segoe UI" w:hAnsi="Segoe UI" w:cs="Segoe UI"/>
              </w:rPr>
            </w:pPr>
            <w:r>
              <w:rPr>
                <w:rFonts w:ascii="Segoe UI" w:hAnsi="Segoe UI" w:cs="Segoe UI"/>
              </w:rPr>
              <w:t>An instructor may withdraw a student from a course if absences exceed:</w:t>
            </w:r>
          </w:p>
          <w:p w14:paraId="0080F19E" w14:textId="77777777" w:rsidR="004E3EC8" w:rsidRDefault="004E3EC8" w:rsidP="001A27AD">
            <w:pPr>
              <w:pStyle w:val="tableparagraph0"/>
              <w:spacing w:before="0" w:beforeAutospacing="0"/>
              <w:ind w:right="2650"/>
              <w:rPr>
                <w:rFonts w:ascii="Segoe UI" w:hAnsi="Segoe UI" w:cs="Segoe UI"/>
              </w:rPr>
            </w:pPr>
            <w:r>
              <w:rPr>
                <w:rFonts w:ascii="Segoe UI" w:hAnsi="Segoe UI" w:cs="Segoe UI"/>
                <w:b/>
                <w:bCs/>
              </w:rPr>
              <w:t> </w:t>
            </w:r>
          </w:p>
          <w:p w14:paraId="6DC1ED46" w14:textId="77777777" w:rsidR="004E3EC8" w:rsidRDefault="004E3EC8">
            <w:pPr>
              <w:pStyle w:val="tableparagraph0"/>
              <w:spacing w:before="0" w:beforeAutospacing="0"/>
              <w:jc w:val="center"/>
              <w:rPr>
                <w:rFonts w:ascii="Segoe UI" w:hAnsi="Segoe UI" w:cs="Segoe UI"/>
              </w:rPr>
            </w:pPr>
            <w:r>
              <w:rPr>
                <w:rFonts w:ascii="Segoe UI" w:hAnsi="Segoe UI" w:cs="Segoe UI"/>
              </w:rPr>
              <w:t>2</w:t>
            </w:r>
          </w:p>
          <w:p w14:paraId="43B87D15" w14:textId="77777777" w:rsidR="004E3EC8" w:rsidRDefault="004E3EC8">
            <w:pPr>
              <w:pStyle w:val="tableparagraph0"/>
              <w:spacing w:before="0" w:beforeAutospacing="0"/>
              <w:jc w:val="center"/>
              <w:rPr>
                <w:rFonts w:ascii="Segoe UI" w:hAnsi="Segoe UI" w:cs="Segoe UI"/>
              </w:rPr>
            </w:pPr>
            <w:r>
              <w:rPr>
                <w:rFonts w:ascii="Segoe UI" w:hAnsi="Segoe UI" w:cs="Segoe UI"/>
              </w:rPr>
              <w:t>2</w:t>
            </w:r>
          </w:p>
          <w:p w14:paraId="17A36E2A" w14:textId="77777777" w:rsidR="004E3EC8" w:rsidRDefault="004E3EC8">
            <w:pPr>
              <w:pStyle w:val="tableparagraph0"/>
              <w:spacing w:before="0" w:beforeAutospacing="0"/>
              <w:jc w:val="center"/>
              <w:rPr>
                <w:rFonts w:ascii="Segoe UI" w:hAnsi="Segoe UI" w:cs="Segoe UI"/>
              </w:rPr>
            </w:pPr>
            <w:r>
              <w:rPr>
                <w:rFonts w:ascii="Segoe UI" w:hAnsi="Segoe UI" w:cs="Segoe UI"/>
              </w:rPr>
              <w:t>Three tardies count as one absence.</w:t>
            </w:r>
          </w:p>
        </w:tc>
      </w:tr>
    </w:tbl>
    <w:p w14:paraId="0FB19AC9" w14:textId="77777777" w:rsidR="004E3EC8" w:rsidRDefault="004E3EC8" w:rsidP="004E3EC8">
      <w:pPr>
        <w:pStyle w:val="NormalWeb"/>
        <w:spacing w:before="0" w:beforeAutospacing="0"/>
        <w:rPr>
          <w:rFonts w:ascii="Georgia" w:hAnsi="Georgia"/>
          <w:color w:val="565656"/>
          <w:sz w:val="30"/>
          <w:szCs w:val="30"/>
        </w:rPr>
      </w:pPr>
      <w:r>
        <w:rPr>
          <w:rFonts w:ascii="Georgia" w:hAnsi="Georgia"/>
          <w:b/>
          <w:bCs/>
          <w:color w:val="565656"/>
          <w:sz w:val="30"/>
          <w:szCs w:val="30"/>
        </w:rPr>
        <w:t> </w:t>
      </w:r>
    </w:p>
    <w:p w14:paraId="2B8BD56E" w14:textId="77777777" w:rsidR="004E3EC8" w:rsidRDefault="004E3EC8" w:rsidP="001A27AD">
      <w:pPr>
        <w:numPr>
          <w:ilvl w:val="0"/>
          <w:numId w:val="11"/>
        </w:numPr>
        <w:spacing w:before="100" w:beforeAutospacing="1" w:after="100" w:afterAutospacing="1"/>
        <w:ind w:left="517" w:right="517"/>
        <w:rPr>
          <w:rFonts w:ascii="Georgia" w:hAnsi="Georgia"/>
          <w:color w:val="565656"/>
          <w:sz w:val="30"/>
          <w:szCs w:val="30"/>
        </w:rPr>
      </w:pPr>
      <w:r>
        <w:rPr>
          <w:rFonts w:ascii="Georgia" w:hAnsi="Georgia"/>
          <w:b/>
          <w:bCs/>
          <w:color w:val="565656"/>
          <w:sz w:val="30"/>
          <w:szCs w:val="30"/>
          <w:u w:val="single"/>
        </w:rPr>
        <w:t>Workforce Classes</w:t>
      </w:r>
    </w:p>
    <w:tbl>
      <w:tblPr>
        <w:tblW w:w="9892"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5572"/>
        <w:gridCol w:w="4320"/>
      </w:tblGrid>
      <w:tr w:rsidR="004E3EC8" w14:paraId="337717E8" w14:textId="77777777" w:rsidTr="001A27AD">
        <w:tc>
          <w:tcPr>
            <w:tcW w:w="5572" w:type="dxa"/>
            <w:tcBorders>
              <w:top w:val="outset" w:sz="6" w:space="0" w:color="auto"/>
              <w:left w:val="outset" w:sz="6" w:space="0" w:color="auto"/>
              <w:bottom w:val="outset" w:sz="6" w:space="0" w:color="auto"/>
              <w:right w:val="outset" w:sz="6" w:space="0" w:color="auto"/>
            </w:tcBorders>
            <w:hideMark/>
          </w:tcPr>
          <w:p w14:paraId="2E87B095" w14:textId="77777777" w:rsidR="004E3EC8" w:rsidRDefault="004E3EC8">
            <w:pPr>
              <w:pStyle w:val="tableparagraph0"/>
              <w:spacing w:before="0" w:beforeAutospacing="0"/>
              <w:rPr>
                <w:rFonts w:ascii="Segoe UI" w:hAnsi="Segoe UI" w:cs="Segoe UI"/>
              </w:rPr>
            </w:pPr>
            <w:r>
              <w:rPr>
                <w:rFonts w:ascii="Segoe UI" w:hAnsi="Segoe UI" w:cs="Segoe UI"/>
              </w:rPr>
              <w:t>Day Classes</w:t>
            </w:r>
          </w:p>
        </w:tc>
        <w:tc>
          <w:tcPr>
            <w:tcW w:w="4320" w:type="dxa"/>
            <w:tcBorders>
              <w:top w:val="outset" w:sz="6" w:space="0" w:color="auto"/>
              <w:left w:val="outset" w:sz="6" w:space="0" w:color="auto"/>
              <w:bottom w:val="outset" w:sz="6" w:space="0" w:color="auto"/>
              <w:right w:val="outset" w:sz="6" w:space="0" w:color="auto"/>
            </w:tcBorders>
            <w:hideMark/>
          </w:tcPr>
          <w:p w14:paraId="268E12E1" w14:textId="77777777" w:rsidR="004E3EC8" w:rsidRDefault="004E3EC8">
            <w:pPr>
              <w:pStyle w:val="tableparagraph0"/>
              <w:spacing w:before="0" w:beforeAutospacing="0"/>
              <w:rPr>
                <w:rFonts w:ascii="Segoe UI" w:hAnsi="Segoe UI" w:cs="Segoe UI"/>
              </w:rPr>
            </w:pPr>
            <w:r>
              <w:rPr>
                <w:rFonts w:ascii="Segoe UI" w:hAnsi="Segoe UI" w:cs="Segoe UI"/>
              </w:rPr>
              <w:t>Evening Classes</w:t>
            </w:r>
          </w:p>
        </w:tc>
      </w:tr>
      <w:tr w:rsidR="004E3EC8" w14:paraId="50C4D73F" w14:textId="77777777" w:rsidTr="001A27AD">
        <w:tc>
          <w:tcPr>
            <w:tcW w:w="5572" w:type="dxa"/>
            <w:tcBorders>
              <w:top w:val="outset" w:sz="6" w:space="0" w:color="auto"/>
              <w:left w:val="outset" w:sz="6" w:space="0" w:color="auto"/>
              <w:bottom w:val="outset" w:sz="6" w:space="0" w:color="auto"/>
              <w:right w:val="outset" w:sz="6" w:space="0" w:color="auto"/>
            </w:tcBorders>
            <w:hideMark/>
          </w:tcPr>
          <w:p w14:paraId="7ADCF4C5" w14:textId="77777777" w:rsidR="004E3EC8" w:rsidRDefault="004E3EC8">
            <w:pPr>
              <w:pStyle w:val="tableparagraph0"/>
              <w:spacing w:before="0" w:beforeAutospacing="0"/>
              <w:rPr>
                <w:rFonts w:ascii="Segoe UI" w:hAnsi="Segoe UI" w:cs="Segoe UI"/>
              </w:rPr>
            </w:pPr>
            <w:r>
              <w:rPr>
                <w:rFonts w:ascii="Segoe UI" w:hAnsi="Segoe UI" w:cs="Segoe UI"/>
              </w:rPr>
              <w:t>Class meets:</w:t>
            </w:r>
          </w:p>
          <w:p w14:paraId="09A73370"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6E6D0B8D" w14:textId="77777777" w:rsidR="004E3EC8" w:rsidRDefault="004E3EC8">
            <w:pPr>
              <w:pStyle w:val="tableparagraph0"/>
              <w:spacing w:before="0" w:beforeAutospacing="0"/>
              <w:rPr>
                <w:rFonts w:ascii="Segoe UI" w:hAnsi="Segoe UI" w:cs="Segoe UI"/>
              </w:rPr>
            </w:pPr>
            <w:r>
              <w:rPr>
                <w:rFonts w:ascii="Segoe UI" w:hAnsi="Segoe UI" w:cs="Segoe UI"/>
              </w:rPr>
              <w:t>5 days a week (MTWRF)</w:t>
            </w:r>
          </w:p>
        </w:tc>
        <w:tc>
          <w:tcPr>
            <w:tcW w:w="4320" w:type="dxa"/>
            <w:tcBorders>
              <w:top w:val="outset" w:sz="6" w:space="0" w:color="auto"/>
              <w:left w:val="outset" w:sz="6" w:space="0" w:color="auto"/>
              <w:bottom w:val="outset" w:sz="6" w:space="0" w:color="auto"/>
              <w:right w:val="outset" w:sz="6" w:space="0" w:color="auto"/>
            </w:tcBorders>
            <w:hideMark/>
          </w:tcPr>
          <w:p w14:paraId="68612571" w14:textId="77777777" w:rsidR="004E3EC8" w:rsidRDefault="004E3EC8" w:rsidP="001A27AD">
            <w:pPr>
              <w:pStyle w:val="tableparagraph0"/>
              <w:spacing w:before="0" w:beforeAutospacing="0"/>
              <w:ind w:right="3010"/>
              <w:rPr>
                <w:rFonts w:ascii="Segoe UI" w:hAnsi="Segoe UI" w:cs="Segoe UI"/>
              </w:rPr>
            </w:pPr>
            <w:r>
              <w:rPr>
                <w:rFonts w:ascii="Segoe UI" w:hAnsi="Segoe UI" w:cs="Segoe UI"/>
              </w:rPr>
              <w:t>Class Meets:</w:t>
            </w:r>
          </w:p>
          <w:p w14:paraId="71E65EC0"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2DCDF1E0" w14:textId="77777777" w:rsidR="004E3EC8" w:rsidRDefault="004E3EC8">
            <w:pPr>
              <w:pStyle w:val="tableparagraph0"/>
              <w:spacing w:before="0" w:beforeAutospacing="0"/>
              <w:rPr>
                <w:rFonts w:ascii="Segoe UI" w:hAnsi="Segoe UI" w:cs="Segoe UI"/>
              </w:rPr>
            </w:pPr>
            <w:r>
              <w:rPr>
                <w:rFonts w:ascii="Segoe UI" w:hAnsi="Segoe UI" w:cs="Segoe UI"/>
              </w:rPr>
              <w:t>4 evenings a week (MTWR)</w:t>
            </w:r>
          </w:p>
        </w:tc>
      </w:tr>
    </w:tbl>
    <w:p w14:paraId="2A82608F" w14:textId="77777777" w:rsidR="004E3EC8" w:rsidRDefault="004E3EC8" w:rsidP="004E3EC8">
      <w:pPr>
        <w:rPr>
          <w:rFonts w:ascii="Georgia" w:hAnsi="Georgia"/>
          <w:vanish/>
          <w:color w:val="565656"/>
          <w:sz w:val="30"/>
          <w:szCs w:val="30"/>
        </w:rPr>
      </w:pPr>
    </w:p>
    <w:tbl>
      <w:tblPr>
        <w:tblW w:w="9892"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5572"/>
        <w:gridCol w:w="4320"/>
      </w:tblGrid>
      <w:tr w:rsidR="004E3EC8" w14:paraId="6BA218F0" w14:textId="77777777" w:rsidTr="001A27AD">
        <w:tc>
          <w:tcPr>
            <w:tcW w:w="5572" w:type="dxa"/>
            <w:tcBorders>
              <w:top w:val="outset" w:sz="6" w:space="0" w:color="auto"/>
              <w:left w:val="outset" w:sz="6" w:space="0" w:color="auto"/>
              <w:bottom w:val="outset" w:sz="6" w:space="0" w:color="auto"/>
              <w:right w:val="outset" w:sz="6" w:space="0" w:color="auto"/>
            </w:tcBorders>
            <w:hideMark/>
          </w:tcPr>
          <w:p w14:paraId="66BF0B2A" w14:textId="77777777" w:rsidR="004E3EC8" w:rsidRDefault="004E3EC8">
            <w:pPr>
              <w:pStyle w:val="tableparagraph0"/>
              <w:spacing w:before="0" w:beforeAutospacing="0"/>
              <w:rPr>
                <w:rFonts w:ascii="Segoe UI" w:hAnsi="Segoe UI" w:cs="Segoe UI"/>
              </w:rPr>
            </w:pPr>
            <w:r>
              <w:rPr>
                <w:rFonts w:ascii="Segoe UI" w:hAnsi="Segoe UI" w:cs="Segoe UI"/>
              </w:rPr>
              <w:t>Instructor may withdraw a student from a course if absences exceed:</w:t>
            </w:r>
          </w:p>
          <w:p w14:paraId="4A1C3375"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36EEEA3E" w14:textId="77777777" w:rsidR="004E3EC8" w:rsidRDefault="004E3EC8">
            <w:pPr>
              <w:pStyle w:val="tableparagraph0"/>
              <w:spacing w:before="0" w:beforeAutospacing="0"/>
              <w:jc w:val="center"/>
              <w:rPr>
                <w:rFonts w:ascii="Segoe UI" w:hAnsi="Segoe UI" w:cs="Segoe UI"/>
              </w:rPr>
            </w:pPr>
            <w:r>
              <w:rPr>
                <w:rFonts w:ascii="Segoe UI" w:hAnsi="Segoe UI" w:cs="Segoe UI"/>
              </w:rPr>
              <w:t>5</w:t>
            </w:r>
          </w:p>
          <w:p w14:paraId="069D2518" w14:textId="77777777" w:rsidR="004E3EC8" w:rsidRDefault="004E3EC8">
            <w:pPr>
              <w:pStyle w:val="tableparagraph0"/>
              <w:spacing w:before="0" w:beforeAutospacing="0"/>
              <w:jc w:val="center"/>
              <w:rPr>
                <w:rFonts w:ascii="Segoe UI" w:hAnsi="Segoe UI" w:cs="Segoe UI"/>
              </w:rPr>
            </w:pPr>
            <w:r>
              <w:rPr>
                <w:rFonts w:ascii="Segoe UI" w:hAnsi="Segoe UI" w:cs="Segoe UI"/>
              </w:rPr>
              <w:t>Three tardies count as one absence. You are considered tardy through 8:15</w:t>
            </w:r>
          </w:p>
          <w:p w14:paraId="55A4B1A8" w14:textId="77777777" w:rsidR="004E3EC8" w:rsidRDefault="004E3EC8">
            <w:pPr>
              <w:pStyle w:val="tableparagraph0"/>
              <w:spacing w:before="0" w:beforeAutospacing="0"/>
              <w:rPr>
                <w:rFonts w:ascii="Segoe UI" w:hAnsi="Segoe UI" w:cs="Segoe UI"/>
              </w:rPr>
            </w:pPr>
            <w:r>
              <w:rPr>
                <w:rFonts w:ascii="Segoe UI" w:hAnsi="Segoe UI" w:cs="Segoe UI"/>
              </w:rPr>
              <w:t>a.m. You will be counted absent after</w:t>
            </w:r>
          </w:p>
          <w:p w14:paraId="2A404CC1" w14:textId="77777777" w:rsidR="004E3EC8" w:rsidRDefault="004E3EC8">
            <w:pPr>
              <w:pStyle w:val="tableparagraph0"/>
              <w:spacing w:before="0" w:beforeAutospacing="0"/>
              <w:jc w:val="center"/>
              <w:rPr>
                <w:rFonts w:ascii="Segoe UI" w:hAnsi="Segoe UI" w:cs="Segoe UI"/>
              </w:rPr>
            </w:pPr>
            <w:r>
              <w:rPr>
                <w:rFonts w:ascii="Segoe UI" w:hAnsi="Segoe UI" w:cs="Segoe UI"/>
              </w:rPr>
              <w:t>that.</w:t>
            </w:r>
          </w:p>
        </w:tc>
        <w:tc>
          <w:tcPr>
            <w:tcW w:w="4320" w:type="dxa"/>
            <w:tcBorders>
              <w:top w:val="outset" w:sz="6" w:space="0" w:color="auto"/>
              <w:left w:val="outset" w:sz="6" w:space="0" w:color="auto"/>
              <w:bottom w:val="outset" w:sz="6" w:space="0" w:color="auto"/>
              <w:right w:val="outset" w:sz="6" w:space="0" w:color="auto"/>
            </w:tcBorders>
            <w:hideMark/>
          </w:tcPr>
          <w:p w14:paraId="7FCD4FF7" w14:textId="77777777" w:rsidR="004E3EC8" w:rsidRDefault="004E3EC8">
            <w:pPr>
              <w:pStyle w:val="tableparagraph0"/>
              <w:spacing w:before="0" w:beforeAutospacing="0"/>
              <w:rPr>
                <w:rFonts w:ascii="Segoe UI" w:hAnsi="Segoe UI" w:cs="Segoe UI"/>
              </w:rPr>
            </w:pPr>
            <w:r>
              <w:rPr>
                <w:rFonts w:ascii="Segoe UI" w:hAnsi="Segoe UI" w:cs="Segoe UI"/>
              </w:rPr>
              <w:t>Instructor may withdraw a student from a course if absences exceed:</w:t>
            </w:r>
          </w:p>
          <w:p w14:paraId="0281BE5B" w14:textId="77777777" w:rsidR="004E3EC8" w:rsidRDefault="004E3EC8" w:rsidP="001A27AD">
            <w:pPr>
              <w:pStyle w:val="tableparagraph0"/>
              <w:spacing w:before="0" w:beforeAutospacing="0"/>
              <w:ind w:right="3010"/>
              <w:rPr>
                <w:rFonts w:ascii="Segoe UI" w:hAnsi="Segoe UI" w:cs="Segoe UI"/>
              </w:rPr>
            </w:pPr>
            <w:r>
              <w:rPr>
                <w:rFonts w:ascii="Segoe UI" w:hAnsi="Segoe UI" w:cs="Segoe UI"/>
                <w:b/>
                <w:bCs/>
              </w:rPr>
              <w:t> </w:t>
            </w:r>
          </w:p>
          <w:p w14:paraId="467053D8" w14:textId="77777777" w:rsidR="004E3EC8" w:rsidRDefault="004E3EC8">
            <w:pPr>
              <w:pStyle w:val="tableparagraph0"/>
              <w:spacing w:before="0" w:beforeAutospacing="0"/>
              <w:jc w:val="center"/>
              <w:rPr>
                <w:rFonts w:ascii="Segoe UI" w:hAnsi="Segoe UI" w:cs="Segoe UI"/>
              </w:rPr>
            </w:pPr>
            <w:r>
              <w:rPr>
                <w:rFonts w:ascii="Segoe UI" w:hAnsi="Segoe UI" w:cs="Segoe UI"/>
              </w:rPr>
              <w:t>5</w:t>
            </w:r>
          </w:p>
          <w:p w14:paraId="5E4D5472"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57AD7520" w14:textId="77777777" w:rsidR="004E3EC8" w:rsidRDefault="004E3EC8">
            <w:pPr>
              <w:pStyle w:val="tableparagraph0"/>
              <w:spacing w:before="0" w:beforeAutospacing="0"/>
              <w:jc w:val="center"/>
              <w:rPr>
                <w:rFonts w:ascii="Segoe UI" w:hAnsi="Segoe UI" w:cs="Segoe UI"/>
              </w:rPr>
            </w:pPr>
            <w:r>
              <w:rPr>
                <w:rFonts w:ascii="Segoe UI" w:hAnsi="Segoe UI" w:cs="Segoe UI"/>
              </w:rPr>
              <w:t>Three tardies count as one absence.</w:t>
            </w:r>
          </w:p>
          <w:p w14:paraId="3473330E" w14:textId="77777777" w:rsidR="004E3EC8" w:rsidRDefault="004E3EC8">
            <w:pPr>
              <w:pStyle w:val="tableparagraph0"/>
              <w:spacing w:before="0" w:beforeAutospacing="0"/>
              <w:rPr>
                <w:rFonts w:ascii="Segoe UI" w:hAnsi="Segoe UI" w:cs="Segoe UI"/>
              </w:rPr>
            </w:pPr>
            <w:r>
              <w:rPr>
                <w:rFonts w:ascii="Segoe UI" w:hAnsi="Segoe UI" w:cs="Segoe UI"/>
                <w:b/>
                <w:bCs/>
              </w:rPr>
              <w:t> </w:t>
            </w:r>
          </w:p>
          <w:p w14:paraId="427A5F2D" w14:textId="77777777" w:rsidR="004E3EC8" w:rsidRDefault="004E3EC8">
            <w:pPr>
              <w:pStyle w:val="tableparagraph0"/>
              <w:spacing w:before="0" w:beforeAutospacing="0"/>
              <w:jc w:val="center"/>
              <w:rPr>
                <w:rFonts w:ascii="Segoe UI" w:hAnsi="Segoe UI" w:cs="Segoe UI"/>
              </w:rPr>
            </w:pPr>
            <w:r>
              <w:rPr>
                <w:rFonts w:ascii="Segoe UI" w:hAnsi="Segoe UI" w:cs="Segoe UI"/>
              </w:rPr>
              <w:t xml:space="preserve">You are considered tardy from the designated class start time through the </w:t>
            </w:r>
            <w:r>
              <w:rPr>
                <w:rFonts w:ascii="Segoe UI" w:hAnsi="Segoe UI" w:cs="Segoe UI"/>
              </w:rPr>
              <w:lastRenderedPageBreak/>
              <w:t>first 15 minutes of class. After that you will be counted absent.</w:t>
            </w:r>
          </w:p>
        </w:tc>
      </w:tr>
    </w:tbl>
    <w:p w14:paraId="44A395FD" w14:textId="77777777" w:rsidR="004E3EC8" w:rsidRDefault="004E3EC8" w:rsidP="004E3EC8">
      <w:pPr>
        <w:pStyle w:val="NormalWeb"/>
        <w:spacing w:before="0" w:beforeAutospacing="0"/>
        <w:rPr>
          <w:rFonts w:ascii="Georgia" w:hAnsi="Georgia"/>
          <w:color w:val="565656"/>
          <w:sz w:val="30"/>
          <w:szCs w:val="30"/>
        </w:rPr>
      </w:pPr>
      <w:r>
        <w:rPr>
          <w:rFonts w:ascii="Georgia" w:hAnsi="Georgia"/>
          <w:b/>
          <w:bCs/>
          <w:color w:val="565656"/>
          <w:sz w:val="30"/>
          <w:szCs w:val="30"/>
        </w:rPr>
        <w:lastRenderedPageBreak/>
        <w:t> </w:t>
      </w:r>
    </w:p>
    <w:p w14:paraId="52BDECD7" w14:textId="77777777" w:rsidR="004E3EC8" w:rsidRDefault="004E3EC8" w:rsidP="001A27AD">
      <w:pPr>
        <w:numPr>
          <w:ilvl w:val="0"/>
          <w:numId w:val="12"/>
        </w:numPr>
        <w:spacing w:before="100" w:beforeAutospacing="1" w:after="100" w:afterAutospacing="1"/>
        <w:ind w:left="517" w:right="517"/>
        <w:rPr>
          <w:rFonts w:ascii="Georgia" w:hAnsi="Georgia"/>
          <w:color w:val="565656"/>
          <w:sz w:val="30"/>
          <w:szCs w:val="30"/>
        </w:rPr>
      </w:pPr>
      <w:r>
        <w:rPr>
          <w:rFonts w:ascii="Georgia" w:hAnsi="Georgia"/>
          <w:b/>
          <w:bCs/>
          <w:color w:val="565656"/>
          <w:sz w:val="30"/>
          <w:szCs w:val="30"/>
        </w:rPr>
        <w:t>Drop Date:</w:t>
      </w:r>
    </w:p>
    <w:p w14:paraId="5B33DD74"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The last date for a student to drop this course with a W is listed on website</w:t>
      </w:r>
      <w:r>
        <w:rPr>
          <w:rFonts w:ascii="Georgia" w:hAnsi="Georgia"/>
          <w:b/>
          <w:bCs/>
          <w:color w:val="565656"/>
          <w:sz w:val="30"/>
          <w:szCs w:val="30"/>
        </w:rPr>
        <w:t>. </w:t>
      </w:r>
      <w:r>
        <w:rPr>
          <w:rFonts w:ascii="Georgia" w:hAnsi="Georgia"/>
          <w:color w:val="565656"/>
          <w:sz w:val="30"/>
          <w:szCs w:val="30"/>
        </w:rPr>
        <w:t>If the instructor drops a student, the last date of attendance will be recorded and sent to the Admissions Office. Students who are dropped may be responsible for paying back money received from grants or scholarships.</w:t>
      </w:r>
    </w:p>
    <w:p w14:paraId="6FC393D0"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 </w:t>
      </w:r>
    </w:p>
    <w:p w14:paraId="3D0A8940" w14:textId="77777777" w:rsidR="004E3EC8" w:rsidRDefault="004E3EC8" w:rsidP="004E3EC8">
      <w:pPr>
        <w:pStyle w:val="Heading3"/>
        <w:spacing w:before="0"/>
        <w:rPr>
          <w:rFonts w:ascii="Segoe UI" w:hAnsi="Segoe UI" w:cs="Segoe UI"/>
          <w:color w:val="565656"/>
          <w:sz w:val="27"/>
          <w:szCs w:val="27"/>
        </w:rPr>
      </w:pPr>
      <w:r>
        <w:rPr>
          <w:rFonts w:ascii="Segoe UI" w:hAnsi="Segoe UI" w:cs="Segoe UI"/>
          <w:b/>
          <w:bCs/>
          <w:color w:val="565656"/>
        </w:rPr>
        <w:t>Financial Aid:</w:t>
      </w:r>
    </w:p>
    <w:p w14:paraId="58402B4C" w14:textId="77777777" w:rsidR="004E3EC8" w:rsidRDefault="004E3EC8" w:rsidP="004E3EC8">
      <w:pPr>
        <w:pStyle w:val="NormalWeb"/>
        <w:spacing w:before="0" w:beforeAutospacing="0"/>
        <w:rPr>
          <w:rFonts w:ascii="Georgia" w:hAnsi="Georgia"/>
          <w:color w:val="565656"/>
          <w:sz w:val="30"/>
          <w:szCs w:val="30"/>
        </w:rPr>
      </w:pPr>
      <w:r>
        <w:rPr>
          <w:rFonts w:ascii="Georgia" w:hAnsi="Georgia"/>
          <w:b/>
          <w:bCs/>
          <w:color w:val="565656"/>
          <w:sz w:val="30"/>
          <w:szCs w:val="30"/>
        </w:rPr>
        <w:t>Attention! </w:t>
      </w:r>
      <w:r>
        <w:rPr>
          <w:rFonts w:ascii="Georgia" w:hAnsi="Georgia"/>
          <w:color w:val="565656"/>
          <w:sz w:val="30"/>
          <w:szCs w:val="30"/>
        </w:rPr>
        <w:t>Dropping this class may affect your funding in a negative way! You could owe money to the college and/or federal government. Please check with the Financial Aid office before making a decision.</w:t>
      </w:r>
    </w:p>
    <w:p w14:paraId="30C9F4A7"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 </w:t>
      </w:r>
    </w:p>
    <w:p w14:paraId="4EBB6FAD" w14:textId="77777777" w:rsidR="004E3EC8" w:rsidRDefault="004E3EC8" w:rsidP="004E3EC8">
      <w:pPr>
        <w:pStyle w:val="Heading3"/>
        <w:spacing w:before="0"/>
        <w:rPr>
          <w:rFonts w:ascii="Segoe UI" w:hAnsi="Segoe UI" w:cs="Segoe UI"/>
          <w:color w:val="565656"/>
          <w:sz w:val="27"/>
          <w:szCs w:val="27"/>
        </w:rPr>
      </w:pPr>
      <w:r>
        <w:rPr>
          <w:rFonts w:ascii="Segoe UI" w:hAnsi="Segoe UI" w:cs="Segoe UI"/>
          <w:b/>
          <w:bCs/>
          <w:color w:val="565656"/>
        </w:rPr>
        <w:t>Make-up Policy:</w:t>
      </w:r>
    </w:p>
    <w:p w14:paraId="07B824DB"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Assignments are due as posted. The Moodle classroom will not accept submissions after the designated due date and time. </w:t>
      </w:r>
      <w:r>
        <w:rPr>
          <w:rFonts w:ascii="Georgia" w:hAnsi="Georgia"/>
          <w:b/>
          <w:bCs/>
          <w:color w:val="565656"/>
          <w:sz w:val="30"/>
          <w:szCs w:val="30"/>
        </w:rPr>
        <w:t>Late papers will not be accepted, and the student will receive a zero for the paper. Students may be dropped for failing to turn in a major essay or for submitting and essay that is not accepted for grading. Essays lacking a Works Cited page and/or in- text citations will not be accepted for grading. Students may be required to submit a printed copy of a late paper to the instructor.</w:t>
      </w:r>
    </w:p>
    <w:p w14:paraId="3E6A9357" w14:textId="77777777" w:rsidR="004E3EC8" w:rsidRDefault="004E3EC8" w:rsidP="004E3EC8">
      <w:pPr>
        <w:pStyle w:val="NormalWeb"/>
        <w:spacing w:before="0" w:beforeAutospacing="0"/>
        <w:rPr>
          <w:rFonts w:ascii="Georgia" w:hAnsi="Georgia"/>
          <w:color w:val="565656"/>
          <w:sz w:val="30"/>
          <w:szCs w:val="30"/>
        </w:rPr>
      </w:pPr>
      <w:r>
        <w:rPr>
          <w:rFonts w:ascii="Georgia" w:hAnsi="Georgia"/>
          <w:b/>
          <w:bCs/>
          <w:color w:val="565656"/>
          <w:sz w:val="30"/>
          <w:szCs w:val="30"/>
        </w:rPr>
        <w:t> </w:t>
      </w:r>
    </w:p>
    <w:p w14:paraId="19A349C6" w14:textId="77777777" w:rsidR="004E3EC8" w:rsidRDefault="004E3EC8" w:rsidP="004E3EC8">
      <w:pPr>
        <w:pStyle w:val="Heading3"/>
        <w:spacing w:before="0"/>
        <w:rPr>
          <w:rFonts w:ascii="Segoe UI" w:hAnsi="Segoe UI" w:cs="Segoe UI"/>
          <w:color w:val="565656"/>
          <w:sz w:val="27"/>
          <w:szCs w:val="27"/>
        </w:rPr>
      </w:pPr>
      <w:r>
        <w:rPr>
          <w:rFonts w:ascii="Segoe UI" w:hAnsi="Segoe UI" w:cs="Segoe UI"/>
          <w:b/>
          <w:bCs/>
          <w:color w:val="565656"/>
        </w:rPr>
        <w:t>Academic Dishonesty Policy: Academic Integrity Statement</w:t>
      </w:r>
    </w:p>
    <w:p w14:paraId="2851EA40"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 xml:space="preserve">Scholastic dishonesty, involving but not limited to cheating on a test, plagiarism, col- lusion, or falsification of records will make the student liable for disciplinary action after being investigated by the Dean of </w:t>
      </w:r>
      <w:r>
        <w:rPr>
          <w:rFonts w:ascii="Georgia" w:hAnsi="Georgia"/>
          <w:color w:val="565656"/>
          <w:sz w:val="30"/>
          <w:szCs w:val="30"/>
        </w:rPr>
        <w:lastRenderedPageBreak/>
        <w:t>Students. Proven violations of this nature will result in the student being dropped from the class with an “F”.</w:t>
      </w:r>
    </w:p>
    <w:p w14:paraId="6994715D"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This policy applies campus wide, including TC Testing Center, as well as off-campus classroom or lab sites, including dual credit campuses. This information can be found in the Student Handbook at </w:t>
      </w:r>
      <w:hyperlink r:id="rId9" w:history="1">
        <w:r>
          <w:rPr>
            <w:rStyle w:val="Hyperlink"/>
            <w:rFonts w:ascii="Georgia" w:hAnsi="Georgia"/>
            <w:color w:val="003C63"/>
            <w:sz w:val="30"/>
            <w:szCs w:val="30"/>
          </w:rPr>
          <w:t>https://texarkanacollege.edu.</w:t>
        </w:r>
      </w:hyperlink>
    </w:p>
    <w:p w14:paraId="7ECDEE00" w14:textId="77777777" w:rsidR="004E3EC8" w:rsidRDefault="004E3EC8" w:rsidP="004E3EC8">
      <w:pPr>
        <w:pStyle w:val="Heading3"/>
        <w:spacing w:before="0"/>
        <w:rPr>
          <w:rFonts w:ascii="Segoe UI" w:hAnsi="Segoe UI" w:cs="Segoe UI"/>
          <w:color w:val="565656"/>
          <w:sz w:val="27"/>
          <w:szCs w:val="27"/>
        </w:rPr>
      </w:pPr>
      <w:r>
        <w:rPr>
          <w:rFonts w:ascii="Segoe UI" w:hAnsi="Segoe UI" w:cs="Segoe UI"/>
          <w:b/>
          <w:bCs/>
          <w:color w:val="565656"/>
        </w:rPr>
        <w:t>Disability Act Statement:</w:t>
      </w:r>
    </w:p>
    <w:p w14:paraId="3D306173"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w:t>
      </w:r>
    </w:p>
    <w:p w14:paraId="04173E8A"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If a student has an accommodation letter from the Recruitment, Advisement, and Retention Department indicating that he or she has a disability that requires academic accommodations, the student should present the letter to the instructor so accommodations can be made. </w:t>
      </w:r>
      <w:r>
        <w:rPr>
          <w:rFonts w:ascii="Georgia" w:hAnsi="Georgia"/>
          <w:i/>
          <w:iCs/>
          <w:color w:val="565656"/>
          <w:sz w:val="30"/>
          <w:szCs w:val="30"/>
        </w:rPr>
        <w:t>It is best to request these changes at the beginning if not before the start of class </w:t>
      </w:r>
      <w:r>
        <w:rPr>
          <w:rFonts w:ascii="Georgia" w:hAnsi="Georgia"/>
          <w:color w:val="565656"/>
          <w:sz w:val="30"/>
          <w:szCs w:val="30"/>
        </w:rPr>
        <w:t>so there is ample time to make the accommodations.</w:t>
      </w:r>
    </w:p>
    <w:p w14:paraId="0AC6EBBC"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 </w:t>
      </w:r>
    </w:p>
    <w:p w14:paraId="0C4E363C" w14:textId="77777777" w:rsidR="004E3EC8" w:rsidRDefault="004E3EC8" w:rsidP="004E3EC8">
      <w:pPr>
        <w:pStyle w:val="Heading3"/>
        <w:spacing w:before="0"/>
        <w:rPr>
          <w:rFonts w:ascii="Segoe UI" w:hAnsi="Segoe UI" w:cs="Segoe UI"/>
          <w:color w:val="565656"/>
          <w:sz w:val="27"/>
          <w:szCs w:val="27"/>
        </w:rPr>
      </w:pPr>
      <w:r>
        <w:rPr>
          <w:rFonts w:ascii="Segoe UI" w:hAnsi="Segoe UI" w:cs="Segoe UI"/>
          <w:b/>
          <w:bCs/>
          <w:color w:val="565656"/>
        </w:rPr>
        <w:t>Viewing Grades:</w:t>
      </w:r>
    </w:p>
    <w:p w14:paraId="2F835259"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Grades can be viewed on a student’s myTC page. The Moodle gradebook is not utilized for this course.</w:t>
      </w:r>
    </w:p>
    <w:p w14:paraId="5BFADCCC"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 </w:t>
      </w:r>
    </w:p>
    <w:p w14:paraId="41F56E5A" w14:textId="77777777" w:rsidR="004E3EC8" w:rsidRDefault="004E3EC8" w:rsidP="004E3EC8">
      <w:pPr>
        <w:pStyle w:val="Heading3"/>
        <w:spacing w:before="0"/>
        <w:rPr>
          <w:rFonts w:ascii="Segoe UI" w:hAnsi="Segoe UI" w:cs="Segoe UI"/>
          <w:color w:val="565656"/>
          <w:sz w:val="27"/>
          <w:szCs w:val="27"/>
        </w:rPr>
      </w:pPr>
      <w:r>
        <w:rPr>
          <w:rFonts w:ascii="Segoe UI" w:hAnsi="Segoe UI" w:cs="Segoe UI"/>
          <w:b/>
          <w:bCs/>
          <w:color w:val="565656"/>
        </w:rPr>
        <w:t>Student Support, Computer Access, Tutoring:</w:t>
      </w:r>
    </w:p>
    <w:p w14:paraId="7F975047"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Students may meet with class specific tutors in the Student Success Center located in the TC library. A tutor schedule for this semester will be posted in the Moodle classroom as soon as it is available</w:t>
      </w:r>
      <w:r>
        <w:rPr>
          <w:rFonts w:ascii="Georgia" w:hAnsi="Georgia"/>
          <w:b/>
          <w:bCs/>
          <w:color w:val="565656"/>
          <w:sz w:val="30"/>
          <w:szCs w:val="30"/>
        </w:rPr>
        <w:t>.</w:t>
      </w:r>
    </w:p>
    <w:p w14:paraId="6AEFAEF9" w14:textId="77777777" w:rsidR="004E3EC8" w:rsidRDefault="004E3EC8" w:rsidP="004E3EC8">
      <w:pPr>
        <w:pStyle w:val="NormalWeb"/>
        <w:spacing w:before="0" w:beforeAutospacing="0"/>
        <w:rPr>
          <w:rFonts w:ascii="Georgia" w:hAnsi="Georgia"/>
          <w:color w:val="565656"/>
          <w:sz w:val="30"/>
          <w:szCs w:val="30"/>
        </w:rPr>
      </w:pPr>
      <w:r>
        <w:rPr>
          <w:rFonts w:ascii="Georgia" w:hAnsi="Georgia"/>
          <w:b/>
          <w:bCs/>
          <w:color w:val="565656"/>
          <w:sz w:val="30"/>
          <w:szCs w:val="30"/>
        </w:rPr>
        <w:t> </w:t>
      </w:r>
    </w:p>
    <w:p w14:paraId="081877FA" w14:textId="77777777" w:rsidR="004E3EC8" w:rsidRDefault="004E3EC8" w:rsidP="004E3EC8">
      <w:pPr>
        <w:pStyle w:val="Heading3"/>
        <w:spacing w:before="0"/>
        <w:rPr>
          <w:rFonts w:ascii="Segoe UI" w:hAnsi="Segoe UI" w:cs="Segoe UI"/>
          <w:color w:val="565656"/>
          <w:sz w:val="27"/>
          <w:szCs w:val="27"/>
        </w:rPr>
      </w:pPr>
      <w:r>
        <w:rPr>
          <w:rFonts w:ascii="Segoe UI" w:hAnsi="Segoe UI" w:cs="Segoe UI"/>
          <w:b/>
          <w:bCs/>
          <w:color w:val="565656"/>
        </w:rPr>
        <w:lastRenderedPageBreak/>
        <w:t>Class Policies:</w:t>
      </w:r>
    </w:p>
    <w:p w14:paraId="2DBF6C7E"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w:t>
      </w:r>
      <w:r>
        <w:rPr>
          <w:rFonts w:ascii="Georgia" w:hAnsi="Georgia"/>
          <w:i/>
          <w:iCs/>
          <w:color w:val="565656"/>
          <w:sz w:val="30"/>
          <w:szCs w:val="30"/>
        </w:rPr>
        <w:t>Required information for syllabus but most of these are not relevant for an online classroom.)</w:t>
      </w:r>
    </w:p>
    <w:p w14:paraId="23B1D9DE" w14:textId="77777777" w:rsidR="004E3EC8" w:rsidRDefault="004E3EC8" w:rsidP="001A27AD">
      <w:pPr>
        <w:numPr>
          <w:ilvl w:val="0"/>
          <w:numId w:val="13"/>
        </w:numPr>
        <w:spacing w:before="100" w:beforeAutospacing="1" w:after="100" w:afterAutospacing="1"/>
        <w:ind w:left="517" w:right="517"/>
        <w:rPr>
          <w:rFonts w:ascii="Georgia" w:hAnsi="Georgia"/>
          <w:color w:val="565656"/>
          <w:sz w:val="30"/>
          <w:szCs w:val="30"/>
        </w:rPr>
      </w:pPr>
      <w:r>
        <w:rPr>
          <w:rFonts w:ascii="Georgia" w:hAnsi="Georgia"/>
          <w:color w:val="565656"/>
          <w:sz w:val="30"/>
          <w:szCs w:val="30"/>
        </w:rPr>
        <w:t>Cell phones must be turned off and out of sight in the classroom. If an emergency situation exists, please let me know about it before class. </w:t>
      </w:r>
      <w:r>
        <w:rPr>
          <w:rFonts w:ascii="Georgia" w:hAnsi="Georgia"/>
          <w:b/>
          <w:bCs/>
          <w:color w:val="565656"/>
          <w:sz w:val="30"/>
          <w:szCs w:val="30"/>
        </w:rPr>
        <w:t>Students will be warned if a cell phone is out and then asked to leave the classroom with an absence. </w:t>
      </w:r>
      <w:r>
        <w:rPr>
          <w:rFonts w:ascii="Georgia" w:hAnsi="Georgia"/>
          <w:color w:val="565656"/>
          <w:sz w:val="30"/>
          <w:szCs w:val="30"/>
        </w:rPr>
        <w:t>Students can be dropped from the course if the problem persists.</w:t>
      </w:r>
    </w:p>
    <w:p w14:paraId="78FFE70C" w14:textId="77777777" w:rsidR="004E3EC8" w:rsidRDefault="004E3EC8" w:rsidP="001A27AD">
      <w:pPr>
        <w:numPr>
          <w:ilvl w:val="1"/>
          <w:numId w:val="13"/>
        </w:numPr>
        <w:spacing w:before="100" w:beforeAutospacing="1" w:after="100" w:afterAutospacing="1"/>
        <w:ind w:left="982" w:right="982"/>
        <w:rPr>
          <w:rFonts w:ascii="Georgia" w:hAnsi="Georgia"/>
          <w:color w:val="565656"/>
          <w:sz w:val="30"/>
          <w:szCs w:val="30"/>
        </w:rPr>
      </w:pPr>
      <w:r>
        <w:rPr>
          <w:rFonts w:ascii="Georgia" w:hAnsi="Georgia"/>
          <w:color w:val="565656"/>
          <w:sz w:val="30"/>
          <w:szCs w:val="30"/>
        </w:rPr>
        <w:t>Students are not allowed to use a laptop during class without permission.</w:t>
      </w:r>
    </w:p>
    <w:p w14:paraId="0C4FA98E" w14:textId="77777777" w:rsidR="004E3EC8" w:rsidRDefault="004E3EC8" w:rsidP="001A27AD">
      <w:pPr>
        <w:numPr>
          <w:ilvl w:val="1"/>
          <w:numId w:val="13"/>
        </w:numPr>
        <w:spacing w:before="100" w:beforeAutospacing="1" w:after="100" w:afterAutospacing="1"/>
        <w:ind w:left="982" w:right="982"/>
        <w:rPr>
          <w:rFonts w:ascii="Georgia" w:hAnsi="Georgia"/>
          <w:color w:val="565656"/>
          <w:sz w:val="30"/>
          <w:szCs w:val="30"/>
        </w:rPr>
      </w:pPr>
      <w:r>
        <w:rPr>
          <w:rFonts w:ascii="Georgia" w:hAnsi="Georgia"/>
          <w:color w:val="565656"/>
          <w:sz w:val="30"/>
          <w:szCs w:val="30"/>
        </w:rPr>
        <w:t>There will be a zero tolerance policy for any behavior that is disruptive of classroom learning. This includes any vulgar language or rude behavior toward the instructor or other students in the class.</w:t>
      </w:r>
    </w:p>
    <w:p w14:paraId="6728592B" w14:textId="77777777" w:rsidR="004E3EC8" w:rsidRDefault="004E3EC8" w:rsidP="001A27AD">
      <w:pPr>
        <w:numPr>
          <w:ilvl w:val="2"/>
          <w:numId w:val="13"/>
        </w:numPr>
        <w:spacing w:before="100" w:beforeAutospacing="1" w:after="100" w:afterAutospacing="1"/>
        <w:ind w:left="1399" w:right="1399"/>
        <w:rPr>
          <w:rFonts w:ascii="Georgia" w:hAnsi="Georgia"/>
          <w:color w:val="565656"/>
          <w:sz w:val="30"/>
          <w:szCs w:val="30"/>
        </w:rPr>
      </w:pPr>
      <w:r>
        <w:rPr>
          <w:rFonts w:ascii="Georgia" w:hAnsi="Georgia"/>
          <w:color w:val="565656"/>
          <w:sz w:val="30"/>
          <w:szCs w:val="30"/>
        </w:rPr>
        <w:t>Only plastic bottled drinks or cups with lids will be allowed in the classroom.</w:t>
      </w:r>
    </w:p>
    <w:p w14:paraId="11F1A363" w14:textId="77777777" w:rsidR="004E3EC8" w:rsidRDefault="004E3EC8" w:rsidP="001A27AD">
      <w:pPr>
        <w:numPr>
          <w:ilvl w:val="2"/>
          <w:numId w:val="13"/>
        </w:numPr>
        <w:spacing w:before="100" w:beforeAutospacing="1" w:after="100" w:afterAutospacing="1"/>
        <w:ind w:left="1399" w:right="1399"/>
        <w:rPr>
          <w:rFonts w:ascii="Georgia" w:hAnsi="Georgia"/>
          <w:color w:val="565656"/>
          <w:sz w:val="30"/>
          <w:szCs w:val="30"/>
        </w:rPr>
      </w:pPr>
      <w:r>
        <w:rPr>
          <w:rFonts w:ascii="Georgia" w:hAnsi="Georgia"/>
          <w:color w:val="565656"/>
          <w:sz w:val="30"/>
          <w:szCs w:val="30"/>
        </w:rPr>
        <w:t>Eating is not allowed during class time.</w:t>
      </w:r>
    </w:p>
    <w:p w14:paraId="7E15BB7E" w14:textId="77777777" w:rsidR="004E3EC8" w:rsidRDefault="004E3EC8" w:rsidP="001A27AD">
      <w:pPr>
        <w:numPr>
          <w:ilvl w:val="2"/>
          <w:numId w:val="13"/>
        </w:numPr>
        <w:spacing w:before="100" w:beforeAutospacing="1" w:after="100" w:afterAutospacing="1"/>
        <w:ind w:left="1399" w:right="1399"/>
        <w:rPr>
          <w:rFonts w:ascii="Georgia" w:hAnsi="Georgia"/>
          <w:color w:val="565656"/>
          <w:sz w:val="30"/>
          <w:szCs w:val="30"/>
        </w:rPr>
      </w:pPr>
      <w:r>
        <w:rPr>
          <w:rFonts w:ascii="Georgia" w:hAnsi="Georgia"/>
          <w:color w:val="565656"/>
          <w:sz w:val="30"/>
          <w:szCs w:val="30"/>
        </w:rPr>
        <w:t>If a problem occurs, students may receive a warning or may be asked to leave the classroom and will receive an absence. Students can be dropped from the course for inappropriate classroom behavior.</w:t>
      </w:r>
    </w:p>
    <w:p w14:paraId="22C6C943"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 </w:t>
      </w:r>
    </w:p>
    <w:p w14:paraId="3F23C5D0" w14:textId="77777777" w:rsidR="004E3EC8" w:rsidRDefault="004E3EC8" w:rsidP="001A27AD">
      <w:pPr>
        <w:numPr>
          <w:ilvl w:val="0"/>
          <w:numId w:val="14"/>
        </w:numPr>
        <w:spacing w:before="100" w:beforeAutospacing="1" w:after="100" w:afterAutospacing="1"/>
        <w:ind w:left="517" w:right="517"/>
        <w:rPr>
          <w:rFonts w:ascii="Georgia" w:hAnsi="Georgia"/>
          <w:color w:val="565656"/>
          <w:sz w:val="30"/>
          <w:szCs w:val="30"/>
        </w:rPr>
      </w:pPr>
      <w:r>
        <w:rPr>
          <w:rFonts w:ascii="Georgia" w:hAnsi="Georgia"/>
          <w:b/>
          <w:bCs/>
          <w:i/>
          <w:iCs/>
          <w:color w:val="565656"/>
          <w:sz w:val="30"/>
          <w:szCs w:val="30"/>
        </w:rPr>
        <w:t>Concerns:</w:t>
      </w:r>
    </w:p>
    <w:p w14:paraId="5A68986C" w14:textId="69209C60"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 xml:space="preserve">Please know that you are welcome and encouraged to </w:t>
      </w:r>
      <w:r w:rsidR="001A27AD">
        <w:rPr>
          <w:rFonts w:ascii="Georgia" w:hAnsi="Georgia"/>
          <w:color w:val="565656"/>
          <w:sz w:val="30"/>
          <w:szCs w:val="30"/>
        </w:rPr>
        <w:t xml:space="preserve">email and message me </w:t>
      </w:r>
      <w:r>
        <w:rPr>
          <w:rFonts w:ascii="Georgia" w:hAnsi="Georgia"/>
          <w:color w:val="565656"/>
          <w:sz w:val="30"/>
          <w:szCs w:val="30"/>
        </w:rPr>
        <w:t>with any concerns or problems you have with this class.</w:t>
      </w:r>
    </w:p>
    <w:p w14:paraId="79AC5B98" w14:textId="151076CD" w:rsidR="004E3EC8" w:rsidRDefault="004E3EC8" w:rsidP="004E3EC8">
      <w:pPr>
        <w:pStyle w:val="Heading1"/>
        <w:rPr>
          <w:rFonts w:ascii="Segoe UI" w:hAnsi="Segoe UI" w:cs="Segoe UI"/>
          <w:b w:val="0"/>
          <w:bCs w:val="0"/>
          <w:color w:val="565656"/>
        </w:rPr>
      </w:pPr>
      <w:r>
        <w:rPr>
          <w:rFonts w:ascii="Segoe UI" w:hAnsi="Segoe UI" w:cs="Segoe UI"/>
          <w:b w:val="0"/>
          <w:bCs w:val="0"/>
          <w:color w:val="565656"/>
        </w:rPr>
        <w:t>I am here to help you succeed!</w:t>
      </w:r>
    </w:p>
    <w:p w14:paraId="33AA5364" w14:textId="77777777" w:rsidR="001A27AD" w:rsidRDefault="001A27AD" w:rsidP="004E3EC8">
      <w:pPr>
        <w:pStyle w:val="Heading1"/>
        <w:rPr>
          <w:rFonts w:ascii="Segoe UI" w:hAnsi="Segoe UI" w:cs="Segoe UI"/>
          <w:b w:val="0"/>
          <w:bCs w:val="0"/>
          <w:color w:val="565656"/>
          <w:sz w:val="48"/>
          <w:szCs w:val="48"/>
        </w:rPr>
      </w:pPr>
    </w:p>
    <w:p w14:paraId="6442D9CA"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t>Everything we do in this class is designed to help you have a successful college career. If something is going on in your life that interferes with your success in this class, I cannot help you if you do not communicate with me.</w:t>
      </w:r>
    </w:p>
    <w:p w14:paraId="73AA1915" w14:textId="77777777" w:rsidR="004E3EC8" w:rsidRDefault="004E3EC8" w:rsidP="004E3EC8">
      <w:pPr>
        <w:pStyle w:val="NormalWeb"/>
        <w:spacing w:before="0" w:beforeAutospacing="0"/>
        <w:rPr>
          <w:rFonts w:ascii="Georgia" w:hAnsi="Georgia"/>
          <w:color w:val="565656"/>
          <w:sz w:val="30"/>
          <w:szCs w:val="30"/>
        </w:rPr>
      </w:pPr>
      <w:r>
        <w:rPr>
          <w:rFonts w:ascii="Georgia" w:hAnsi="Georgia"/>
          <w:color w:val="565656"/>
          <w:sz w:val="30"/>
          <w:szCs w:val="30"/>
        </w:rPr>
        <w:lastRenderedPageBreak/>
        <w:t> </w:t>
      </w:r>
    </w:p>
    <w:p w14:paraId="5F9140C0" w14:textId="77777777" w:rsidR="004E3EC8" w:rsidRDefault="004E3EC8" w:rsidP="001A27AD">
      <w:pPr>
        <w:numPr>
          <w:ilvl w:val="0"/>
          <w:numId w:val="15"/>
        </w:numPr>
        <w:spacing w:before="100" w:beforeAutospacing="1" w:after="100" w:afterAutospacing="1"/>
        <w:ind w:left="517" w:right="517"/>
        <w:rPr>
          <w:rFonts w:ascii="Georgia" w:hAnsi="Georgia"/>
          <w:color w:val="565656"/>
          <w:sz w:val="30"/>
          <w:szCs w:val="30"/>
        </w:rPr>
      </w:pPr>
      <w:r>
        <w:rPr>
          <w:rFonts w:ascii="Georgia" w:hAnsi="Georgia"/>
          <w:b/>
          <w:bCs/>
          <w:i/>
          <w:iCs/>
          <w:color w:val="565656"/>
          <w:sz w:val="30"/>
          <w:szCs w:val="30"/>
        </w:rPr>
        <w:t>NOTE: </w:t>
      </w:r>
      <w:r>
        <w:rPr>
          <w:rFonts w:ascii="Georgia" w:hAnsi="Georgia"/>
          <w:i/>
          <w:iCs/>
          <w:color w:val="565656"/>
          <w:sz w:val="30"/>
          <w:szCs w:val="30"/>
        </w:rPr>
        <w:t>The above guidelines are subject to amendment at any point during the semester. Changes to this syllabus will be posted in Moodle. Students are responsible for any changes that are announced in Moodle.</w:t>
      </w:r>
    </w:p>
    <w:p w14:paraId="626DE4FB" w14:textId="77777777" w:rsidR="004E3EC8" w:rsidRDefault="004E3EC8" w:rsidP="004E3EC8">
      <w:pPr>
        <w:pStyle w:val="NormalWeb"/>
        <w:spacing w:before="0" w:beforeAutospacing="0"/>
        <w:rPr>
          <w:rFonts w:ascii="Georgia" w:hAnsi="Georgia"/>
          <w:color w:val="565656"/>
          <w:sz w:val="30"/>
          <w:szCs w:val="30"/>
        </w:rPr>
      </w:pPr>
    </w:p>
    <w:p w14:paraId="2CF66C38" w14:textId="2AA37017" w:rsidR="004E3EC8" w:rsidRPr="00A06EF7" w:rsidRDefault="004E3EC8" w:rsidP="001A27AD">
      <w:pPr>
        <w:pStyle w:val="NormalWeb"/>
        <w:numPr>
          <w:ilvl w:val="0"/>
          <w:numId w:val="16"/>
        </w:numPr>
        <w:spacing w:before="0" w:beforeAutospacing="0"/>
        <w:ind w:left="517" w:right="517"/>
        <w:rPr>
          <w:rStyle w:val="Hyperlink"/>
          <w:rFonts w:ascii="Georgia" w:hAnsi="Georgia"/>
          <w:i/>
          <w:iCs/>
          <w:color w:val="565656"/>
          <w:sz w:val="30"/>
          <w:szCs w:val="30"/>
          <w:u w:val="none"/>
        </w:rPr>
      </w:pPr>
      <w:r>
        <w:rPr>
          <w:rFonts w:ascii="Georgia" w:hAnsi="Georgia"/>
          <w:i/>
          <w:iCs/>
          <w:color w:val="565656"/>
          <w:sz w:val="30"/>
          <w:szCs w:val="30"/>
        </w:rPr>
        <w:t>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0" w:history="1">
        <w:r>
          <w:rPr>
            <w:rStyle w:val="Hyperlink"/>
            <w:rFonts w:ascii="Georgia" w:hAnsi="Georgia"/>
            <w:i/>
            <w:iCs/>
            <w:color w:val="003C63"/>
            <w:sz w:val="30"/>
            <w:szCs w:val="30"/>
          </w:rPr>
          <w:t>human.resources@texarkanacollege.edu</w:t>
        </w:r>
      </w:hyperlink>
    </w:p>
    <w:p w14:paraId="5B0FDD53" w14:textId="77777777" w:rsidR="00A06EF7" w:rsidRDefault="00A06EF7" w:rsidP="00A06EF7">
      <w:pPr>
        <w:pStyle w:val="NormalWeb"/>
        <w:spacing w:before="0" w:beforeAutospacing="0"/>
        <w:ind w:right="517"/>
        <w:rPr>
          <w:rFonts w:ascii="Georgia" w:hAnsi="Georgia"/>
          <w:i/>
          <w:iCs/>
          <w:color w:val="565656"/>
          <w:sz w:val="30"/>
          <w:szCs w:val="30"/>
        </w:rPr>
      </w:pPr>
    </w:p>
    <w:p w14:paraId="0A044C4F" w14:textId="77777777" w:rsidR="00A06EF7" w:rsidRPr="00421AFE" w:rsidRDefault="00A06EF7" w:rsidP="00A06EF7">
      <w:pPr>
        <w:pStyle w:val="xmsolistparagraph"/>
        <w:numPr>
          <w:ilvl w:val="0"/>
          <w:numId w:val="16"/>
        </w:numPr>
      </w:pPr>
      <w:r w:rsidRPr="00421AFE">
        <w:rPr>
          <w:b/>
          <w:bCs/>
        </w:rPr>
        <w:t xml:space="preserve">Alternate Operations during Campus Closure </w:t>
      </w:r>
      <w:r w:rsidRPr="00421AFE">
        <w:t> </w:t>
      </w:r>
    </w:p>
    <w:p w14:paraId="61F01BAF" w14:textId="77777777" w:rsidR="00A06EF7" w:rsidRDefault="00A06EF7" w:rsidP="00A06EF7">
      <w:pPr>
        <w:pStyle w:val="xmsonormal"/>
      </w:pPr>
      <w:r w:rsidRPr="00421AFE">
        <w:t xml:space="preserve"> In the event of an emergency or announced campus closure due to a natural disaster or pandemic, Texarkana College </w:t>
      </w:r>
      <w:r w:rsidRPr="00421AFE">
        <w:rPr>
          <w:color w:val="222222"/>
          <w:shd w:val="clear" w:color="auto" w:fill="FFFFFF"/>
        </w:rPr>
        <w:t>may need to move to altered operations and course delivery methods</w:t>
      </w:r>
      <w:r w:rsidRPr="00421AFE">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1" w:tgtFrame="_blank" w:history="1">
        <w:r w:rsidRPr="00421AFE">
          <w:rPr>
            <w:rStyle w:val="Hyperlink"/>
          </w:rPr>
          <w:t>www.texarkanacollege.edu</w:t>
        </w:r>
      </w:hyperlink>
      <w:r w:rsidRPr="00421AFE">
        <w:t>) for instructions about continuing courses remotely, instructor email notifications on the method of delivery and course-specific communication, and Texarkana College email notifications for important general information.  </w:t>
      </w:r>
    </w:p>
    <w:p w14:paraId="0B33B2F7" w14:textId="77777777" w:rsidR="004E3EC8" w:rsidRPr="00552A74" w:rsidRDefault="004E3EC8" w:rsidP="00EA26A2">
      <w:pPr>
        <w:rPr>
          <w:rFonts w:ascii="Times New Roman" w:hAnsi="Times New Roman" w:cs="Times New Roman"/>
          <w:b/>
          <w:color w:val="002060"/>
        </w:rPr>
      </w:pPr>
    </w:p>
    <w:p w14:paraId="41B9482C" w14:textId="04EFDF0E" w:rsidR="009420CE" w:rsidRDefault="009420CE" w:rsidP="009420CE">
      <w:pPr>
        <w:pStyle w:val="xmsonormal"/>
        <w:ind w:left="720"/>
      </w:pPr>
      <w:bookmarkStart w:id="0" w:name="_Hlk29909465"/>
      <w:r w:rsidRPr="00421AFE">
        <w:t> </w:t>
      </w:r>
      <w:r w:rsidRPr="00721565">
        <w:rPr>
          <w:b/>
          <w:bCs/>
        </w:rPr>
        <w:t> </w:t>
      </w:r>
      <w:r w:rsidRPr="00721565">
        <w:rPr>
          <w:rFonts w:ascii="Ebrima" w:hAnsi="Ebrima"/>
          <w:color w:val="1F4E79"/>
        </w:rPr>
        <w:t> </w:t>
      </w:r>
    </w:p>
    <w:p w14:paraId="7C12A103" w14:textId="77777777" w:rsidR="009420CE" w:rsidRDefault="009420CE" w:rsidP="009420CE"/>
    <w:bookmarkEnd w:id="0"/>
    <w:p w14:paraId="56B7103D" w14:textId="1C7F7312" w:rsidR="00C76D5D" w:rsidRDefault="00C76D5D" w:rsidP="00A06EF7">
      <w:pPr>
        <w:rPr>
          <w:rFonts w:ascii="Times New Roman" w:hAnsi="Times New Roman" w:cs="Times New Roman"/>
          <w:sz w:val="16"/>
          <w:szCs w:val="16"/>
        </w:rPr>
      </w:pPr>
    </w:p>
    <w:p w14:paraId="606E3DB9" w14:textId="7C8E9749" w:rsidR="00A06EF7" w:rsidRDefault="00A06EF7" w:rsidP="00A06EF7">
      <w:pPr>
        <w:rPr>
          <w:rFonts w:ascii="Times New Roman" w:hAnsi="Times New Roman" w:cs="Times New Roman"/>
          <w:sz w:val="16"/>
          <w:szCs w:val="16"/>
        </w:rPr>
      </w:pPr>
    </w:p>
    <w:p w14:paraId="054EC2E2" w14:textId="7E74302D" w:rsidR="00A06EF7" w:rsidRDefault="00A06EF7" w:rsidP="00A06EF7">
      <w:pPr>
        <w:rPr>
          <w:rFonts w:ascii="Times New Roman" w:hAnsi="Times New Roman" w:cs="Times New Roman"/>
          <w:sz w:val="16"/>
          <w:szCs w:val="16"/>
        </w:rPr>
      </w:pPr>
    </w:p>
    <w:p w14:paraId="4A691A78" w14:textId="6B32BFE7" w:rsidR="00A06EF7" w:rsidRDefault="00A06EF7" w:rsidP="00A06EF7">
      <w:pPr>
        <w:rPr>
          <w:rFonts w:ascii="Times New Roman" w:hAnsi="Times New Roman" w:cs="Times New Roman"/>
          <w:sz w:val="16"/>
          <w:szCs w:val="16"/>
        </w:rPr>
      </w:pPr>
    </w:p>
    <w:p w14:paraId="14F8E433" w14:textId="07466D6C" w:rsidR="00A06EF7" w:rsidRDefault="00A06EF7" w:rsidP="00A06EF7">
      <w:pPr>
        <w:rPr>
          <w:rFonts w:ascii="Times New Roman" w:hAnsi="Times New Roman" w:cs="Times New Roman"/>
          <w:sz w:val="16"/>
          <w:szCs w:val="16"/>
        </w:rPr>
      </w:pPr>
    </w:p>
    <w:p w14:paraId="33E08753" w14:textId="386C6596" w:rsidR="00A06EF7" w:rsidRDefault="00A06EF7" w:rsidP="00A06EF7">
      <w:pPr>
        <w:rPr>
          <w:rFonts w:ascii="Times New Roman" w:hAnsi="Times New Roman" w:cs="Times New Roman"/>
          <w:sz w:val="16"/>
          <w:szCs w:val="16"/>
        </w:rPr>
      </w:pPr>
    </w:p>
    <w:p w14:paraId="3181EE8E" w14:textId="5851809E" w:rsidR="00A06EF7" w:rsidRDefault="00A06EF7" w:rsidP="00A06EF7">
      <w:pPr>
        <w:rPr>
          <w:rFonts w:ascii="Times New Roman" w:hAnsi="Times New Roman" w:cs="Times New Roman"/>
          <w:sz w:val="16"/>
          <w:szCs w:val="16"/>
        </w:rPr>
      </w:pPr>
    </w:p>
    <w:p w14:paraId="49C01BEB" w14:textId="2E227FC2" w:rsidR="00A06EF7" w:rsidRDefault="00A06EF7" w:rsidP="00A06EF7">
      <w:pPr>
        <w:rPr>
          <w:rFonts w:ascii="Times New Roman" w:hAnsi="Times New Roman" w:cs="Times New Roman"/>
          <w:sz w:val="16"/>
          <w:szCs w:val="16"/>
        </w:rPr>
      </w:pPr>
    </w:p>
    <w:p w14:paraId="7C8BF457" w14:textId="7958C6ED" w:rsidR="00A06EF7" w:rsidRDefault="00A06EF7" w:rsidP="00A06EF7">
      <w:pPr>
        <w:rPr>
          <w:rFonts w:ascii="Times New Roman" w:hAnsi="Times New Roman" w:cs="Times New Roman"/>
          <w:sz w:val="16"/>
          <w:szCs w:val="16"/>
        </w:rPr>
      </w:pPr>
    </w:p>
    <w:p w14:paraId="5DD45DEB" w14:textId="6347D1D7" w:rsidR="00A06EF7" w:rsidRDefault="00A06EF7" w:rsidP="00A06EF7">
      <w:pPr>
        <w:rPr>
          <w:rFonts w:ascii="Times New Roman" w:hAnsi="Times New Roman" w:cs="Times New Roman"/>
          <w:sz w:val="16"/>
          <w:szCs w:val="16"/>
        </w:rPr>
      </w:pPr>
    </w:p>
    <w:p w14:paraId="554A1679" w14:textId="22386837" w:rsidR="00A06EF7" w:rsidRDefault="00A06EF7" w:rsidP="00A06EF7">
      <w:pPr>
        <w:rPr>
          <w:rFonts w:ascii="Times New Roman" w:hAnsi="Times New Roman" w:cs="Times New Roman"/>
          <w:sz w:val="16"/>
          <w:szCs w:val="16"/>
        </w:rPr>
      </w:pPr>
    </w:p>
    <w:p w14:paraId="6902C1C5" w14:textId="49A40964" w:rsidR="00A06EF7" w:rsidRDefault="00A06EF7" w:rsidP="00A06EF7">
      <w:pPr>
        <w:rPr>
          <w:rFonts w:ascii="Times New Roman" w:hAnsi="Times New Roman" w:cs="Times New Roman"/>
          <w:sz w:val="16"/>
          <w:szCs w:val="16"/>
        </w:rPr>
      </w:pPr>
    </w:p>
    <w:p w14:paraId="57EE53C7" w14:textId="77777777" w:rsidR="00A06EF7" w:rsidRPr="00B75F51" w:rsidRDefault="00A06EF7" w:rsidP="00A06EF7">
      <w:pPr>
        <w:pStyle w:val="xmsonormal"/>
        <w:numPr>
          <w:ilvl w:val="0"/>
          <w:numId w:val="18"/>
        </w:numPr>
        <w:rPr>
          <w:b/>
          <w:bCs/>
        </w:rPr>
      </w:pPr>
      <w:r w:rsidRPr="00B75F51">
        <w:rPr>
          <w:b/>
          <w:bCs/>
        </w:rPr>
        <w:lastRenderedPageBreak/>
        <w:t>Covid-19 Student Pledge</w:t>
      </w:r>
    </w:p>
    <w:p w14:paraId="5A05F363" w14:textId="3AD6F7D6" w:rsidR="00A06EF7" w:rsidRDefault="00A06EF7" w:rsidP="00A06EF7">
      <w:pPr>
        <w:rPr>
          <w:rFonts w:ascii="Times New Roman" w:hAnsi="Times New Roman" w:cs="Times New Roman"/>
          <w:sz w:val="16"/>
          <w:szCs w:val="16"/>
        </w:rPr>
      </w:pPr>
      <w:r>
        <w:rPr>
          <w:noProof/>
        </w:rPr>
        <w:drawing>
          <wp:inline distT="0" distB="0" distL="0" distR="0" wp14:anchorId="1A264163" wp14:editId="48A721F2">
            <wp:extent cx="5486400" cy="5052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5052060"/>
                    </a:xfrm>
                    <a:prstGeom prst="rect">
                      <a:avLst/>
                    </a:prstGeom>
                  </pic:spPr>
                </pic:pic>
              </a:graphicData>
            </a:graphic>
          </wp:inline>
        </w:drawing>
      </w:r>
    </w:p>
    <w:p w14:paraId="63EEAD19" w14:textId="4706DDA1" w:rsidR="00A06EF7" w:rsidRPr="00EA26A2" w:rsidRDefault="00A06EF7" w:rsidP="00A06EF7">
      <w:pPr>
        <w:rPr>
          <w:rFonts w:ascii="Times New Roman" w:hAnsi="Times New Roman" w:cs="Times New Roman"/>
          <w:sz w:val="16"/>
          <w:szCs w:val="16"/>
        </w:rPr>
      </w:pPr>
      <w:r>
        <w:rPr>
          <w:noProof/>
        </w:rPr>
        <w:lastRenderedPageBreak/>
        <w:drawing>
          <wp:inline distT="0" distB="0" distL="0" distR="0" wp14:anchorId="79B0EE13" wp14:editId="13AA552D">
            <wp:extent cx="5486400" cy="748855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3"/>
                    <a:stretch>
                      <a:fillRect/>
                    </a:stretch>
                  </pic:blipFill>
                  <pic:spPr>
                    <a:xfrm>
                      <a:off x="0" y="0"/>
                      <a:ext cx="5486400" cy="7488555"/>
                    </a:xfrm>
                    <a:prstGeom prst="rect">
                      <a:avLst/>
                    </a:prstGeom>
                  </pic:spPr>
                </pic:pic>
              </a:graphicData>
            </a:graphic>
          </wp:inline>
        </w:drawing>
      </w:r>
      <w:r>
        <w:rPr>
          <w:noProof/>
        </w:rPr>
        <w:lastRenderedPageBreak/>
        <w:drawing>
          <wp:inline distT="0" distB="0" distL="0" distR="0" wp14:anchorId="116BF0D8" wp14:editId="750340E5">
            <wp:extent cx="5486400" cy="7306945"/>
            <wp:effectExtent l="0" t="0" r="0" b="825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4"/>
                    <a:stretch>
                      <a:fillRect/>
                    </a:stretch>
                  </pic:blipFill>
                  <pic:spPr>
                    <a:xfrm>
                      <a:off x="0" y="0"/>
                      <a:ext cx="5486400" cy="7306945"/>
                    </a:xfrm>
                    <a:prstGeom prst="rect">
                      <a:avLst/>
                    </a:prstGeom>
                  </pic:spPr>
                </pic:pic>
              </a:graphicData>
            </a:graphic>
          </wp:inline>
        </w:drawing>
      </w:r>
      <w:r>
        <w:rPr>
          <w:noProof/>
        </w:rPr>
        <w:lastRenderedPageBreak/>
        <w:drawing>
          <wp:inline distT="0" distB="0" distL="0" distR="0" wp14:anchorId="3D7D8C2F" wp14:editId="1477BABC">
            <wp:extent cx="5486400" cy="74104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a:stretch>
                      <a:fillRect/>
                    </a:stretch>
                  </pic:blipFill>
                  <pic:spPr>
                    <a:xfrm>
                      <a:off x="0" y="0"/>
                      <a:ext cx="5486400" cy="7410450"/>
                    </a:xfrm>
                    <a:prstGeom prst="rect">
                      <a:avLst/>
                    </a:prstGeom>
                  </pic:spPr>
                </pic:pic>
              </a:graphicData>
            </a:graphic>
          </wp:inline>
        </w:drawing>
      </w:r>
      <w:r>
        <w:rPr>
          <w:noProof/>
        </w:rPr>
        <w:lastRenderedPageBreak/>
        <w:drawing>
          <wp:inline distT="0" distB="0" distL="0" distR="0" wp14:anchorId="6D7151B6" wp14:editId="2F58A65C">
            <wp:extent cx="5486400" cy="7213600"/>
            <wp:effectExtent l="0" t="0" r="0" b="635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6"/>
                    <a:stretch>
                      <a:fillRect/>
                    </a:stretch>
                  </pic:blipFill>
                  <pic:spPr>
                    <a:xfrm>
                      <a:off x="0" y="0"/>
                      <a:ext cx="5486400" cy="7213600"/>
                    </a:xfrm>
                    <a:prstGeom prst="rect">
                      <a:avLst/>
                    </a:prstGeom>
                  </pic:spPr>
                </pic:pic>
              </a:graphicData>
            </a:graphic>
          </wp:inline>
        </w:drawing>
      </w:r>
      <w:bookmarkStart w:id="1" w:name="_GoBack"/>
      <w:bookmarkEnd w:id="1"/>
    </w:p>
    <w:sectPr w:rsidR="00A06EF7" w:rsidRPr="00EA26A2" w:rsidSect="00B44F96">
      <w:footerReference w:type="defaul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38006" w14:textId="77777777" w:rsidR="00443600" w:rsidRDefault="00443600" w:rsidP="00C90E6F">
      <w:r>
        <w:separator/>
      </w:r>
    </w:p>
  </w:endnote>
  <w:endnote w:type="continuationSeparator" w:id="0">
    <w:p w14:paraId="4C2C6EF9" w14:textId="77777777" w:rsidR="00443600" w:rsidRDefault="00443600"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Helvetica 45 Light">
    <w:altName w:val="Cambria"/>
    <w:panose1 w:val="00000000000000000000"/>
    <w:charset w:val="00"/>
    <w:family w:val="swiss"/>
    <w:notTrueType/>
    <w:pitch w:val="default"/>
    <w:sig w:usb0="00000003" w:usb1="00000000"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795E4" w14:textId="50EF999D" w:rsidR="00B44F96" w:rsidRPr="00B44F96" w:rsidRDefault="001A27AD" w:rsidP="00B44F96">
    <w:pPr>
      <w:pStyle w:val="Footer"/>
      <w:jc w:val="right"/>
      <w:rPr>
        <w:sz w:val="18"/>
        <w:szCs w:val="18"/>
      </w:rPr>
    </w:pPr>
    <w:r>
      <w:rPr>
        <w:b/>
        <w:sz w:val="18"/>
        <w:szCs w:val="18"/>
      </w:rPr>
      <w:t>ENGL 1302</w:t>
    </w:r>
    <w:r w:rsidR="00C76D5D">
      <w:rPr>
        <w:b/>
        <w:sz w:val="18"/>
        <w:szCs w:val="18"/>
      </w:rPr>
      <w:t xml:space="preserve"> </w:t>
    </w:r>
    <w:sdt>
      <w:sdtPr>
        <w:rPr>
          <w:sz w:val="18"/>
          <w:szCs w:val="18"/>
        </w:rPr>
        <w:id w:val="-1484395790"/>
        <w:docPartObj>
          <w:docPartGallery w:val="Page Numbers (Bottom of Page)"/>
          <w:docPartUnique/>
        </w:docPartObj>
      </w:sdtPr>
      <w:sdtEndPr>
        <w:rPr>
          <w:noProof/>
        </w:rPr>
      </w:sdtEndPr>
      <w:sdtContent>
        <w:r w:rsidR="00B44F96" w:rsidRPr="00B44F96">
          <w:rPr>
            <w:sz w:val="18"/>
            <w:szCs w:val="18"/>
          </w:rPr>
          <w:t xml:space="preserve">Page | </w:t>
        </w:r>
        <w:r w:rsidR="00B44F96" w:rsidRPr="00B44F96">
          <w:rPr>
            <w:sz w:val="18"/>
            <w:szCs w:val="18"/>
          </w:rPr>
          <w:fldChar w:fldCharType="begin"/>
        </w:r>
        <w:r w:rsidR="00B44F96" w:rsidRPr="00B44F96">
          <w:rPr>
            <w:sz w:val="18"/>
            <w:szCs w:val="18"/>
          </w:rPr>
          <w:instrText xml:space="preserve"> PAGE   \* MERGEFORMAT </w:instrText>
        </w:r>
        <w:r w:rsidR="00B44F96" w:rsidRPr="00B44F96">
          <w:rPr>
            <w:sz w:val="18"/>
            <w:szCs w:val="18"/>
          </w:rPr>
          <w:fldChar w:fldCharType="separate"/>
        </w:r>
        <w:r w:rsidR="00A06EF7">
          <w:rPr>
            <w:noProof/>
            <w:sz w:val="18"/>
            <w:szCs w:val="18"/>
          </w:rPr>
          <w:t>1</w:t>
        </w:r>
        <w:r w:rsidR="00B44F96" w:rsidRPr="00B44F96">
          <w:rPr>
            <w:noProof/>
            <w:sz w:val="18"/>
            <w:szCs w:val="18"/>
          </w:rPr>
          <w:fldChar w:fldCharType="end"/>
        </w:r>
      </w:sdtContent>
    </w:sdt>
  </w:p>
  <w:p w14:paraId="6B6E3BEB" w14:textId="77777777" w:rsidR="00B44F96" w:rsidRDefault="00B44F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538BC" w14:textId="77777777" w:rsidR="00B44F96" w:rsidRDefault="00B44F96">
    <w:pPr>
      <w:pStyle w:val="Footer"/>
      <w:jc w:val="right"/>
    </w:pPr>
  </w:p>
  <w:p w14:paraId="603E7C1B" w14:textId="77777777" w:rsidR="00EA26A2" w:rsidRDefault="00EA2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35F1B" w14:textId="77777777" w:rsidR="00443600" w:rsidRDefault="00443600" w:rsidP="00C90E6F">
      <w:r>
        <w:separator/>
      </w:r>
    </w:p>
  </w:footnote>
  <w:footnote w:type="continuationSeparator" w:id="0">
    <w:p w14:paraId="19C09E3F" w14:textId="77777777" w:rsidR="00443600" w:rsidRDefault="00443600" w:rsidP="00C90E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6FD"/>
    <w:multiLevelType w:val="multilevel"/>
    <w:tmpl w:val="70C6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07480"/>
    <w:multiLevelType w:val="multilevel"/>
    <w:tmpl w:val="6840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23512A"/>
    <w:multiLevelType w:val="multilevel"/>
    <w:tmpl w:val="E892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460B29"/>
    <w:multiLevelType w:val="multilevel"/>
    <w:tmpl w:val="A552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5775FA"/>
    <w:multiLevelType w:val="multilevel"/>
    <w:tmpl w:val="8F42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714DD"/>
    <w:multiLevelType w:val="multilevel"/>
    <w:tmpl w:val="3D38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7D186A"/>
    <w:multiLevelType w:val="multilevel"/>
    <w:tmpl w:val="A62C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E81CF1"/>
    <w:multiLevelType w:val="multilevel"/>
    <w:tmpl w:val="DF80E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3005E9"/>
    <w:multiLevelType w:val="multilevel"/>
    <w:tmpl w:val="BB20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23784D"/>
    <w:multiLevelType w:val="multilevel"/>
    <w:tmpl w:val="EA8E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E42E9C"/>
    <w:multiLevelType w:val="multilevel"/>
    <w:tmpl w:val="83D6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6F481B"/>
    <w:multiLevelType w:val="hybridMultilevel"/>
    <w:tmpl w:val="0CBA80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9A771E6"/>
    <w:multiLevelType w:val="multilevel"/>
    <w:tmpl w:val="C43A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993A8C"/>
    <w:multiLevelType w:val="multilevel"/>
    <w:tmpl w:val="A3EE7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0341A7"/>
    <w:multiLevelType w:val="multilevel"/>
    <w:tmpl w:val="EDB60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6D53F3"/>
    <w:multiLevelType w:val="multilevel"/>
    <w:tmpl w:val="C64A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500E62"/>
    <w:multiLevelType w:val="multilevel"/>
    <w:tmpl w:val="09E29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D56981"/>
    <w:multiLevelType w:val="multilevel"/>
    <w:tmpl w:val="B0B45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7"/>
  </w:num>
  <w:num w:numId="3">
    <w:abstractNumId w:val="8"/>
  </w:num>
  <w:num w:numId="4">
    <w:abstractNumId w:val="2"/>
  </w:num>
  <w:num w:numId="5">
    <w:abstractNumId w:val="13"/>
  </w:num>
  <w:num w:numId="6">
    <w:abstractNumId w:val="6"/>
  </w:num>
  <w:num w:numId="7">
    <w:abstractNumId w:val="7"/>
  </w:num>
  <w:num w:numId="8">
    <w:abstractNumId w:val="10"/>
  </w:num>
  <w:num w:numId="9">
    <w:abstractNumId w:val="4"/>
  </w:num>
  <w:num w:numId="10">
    <w:abstractNumId w:val="0"/>
  </w:num>
  <w:num w:numId="11">
    <w:abstractNumId w:val="3"/>
  </w:num>
  <w:num w:numId="12">
    <w:abstractNumId w:val="1"/>
  </w:num>
  <w:num w:numId="13">
    <w:abstractNumId w:val="16"/>
  </w:num>
  <w:num w:numId="14">
    <w:abstractNumId w:val="9"/>
  </w:num>
  <w:num w:numId="15">
    <w:abstractNumId w:val="15"/>
  </w:num>
  <w:num w:numId="16">
    <w:abstractNumId w:val="12"/>
  </w:num>
  <w:num w:numId="17">
    <w:abstractNumId w:val="5"/>
  </w:num>
  <w:num w:numId="1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E6F"/>
    <w:rsid w:val="0000215E"/>
    <w:rsid w:val="000157E3"/>
    <w:rsid w:val="00021050"/>
    <w:rsid w:val="0002426C"/>
    <w:rsid w:val="00035B55"/>
    <w:rsid w:val="00055198"/>
    <w:rsid w:val="00056879"/>
    <w:rsid w:val="00062BED"/>
    <w:rsid w:val="00067EA7"/>
    <w:rsid w:val="00075FD7"/>
    <w:rsid w:val="00080298"/>
    <w:rsid w:val="00080560"/>
    <w:rsid w:val="000854AE"/>
    <w:rsid w:val="000922B4"/>
    <w:rsid w:val="00093B35"/>
    <w:rsid w:val="00094E16"/>
    <w:rsid w:val="000A5356"/>
    <w:rsid w:val="000B5358"/>
    <w:rsid w:val="000B5860"/>
    <w:rsid w:val="000E1F6B"/>
    <w:rsid w:val="000E2267"/>
    <w:rsid w:val="000E42E3"/>
    <w:rsid w:val="000F3066"/>
    <w:rsid w:val="000F6DC3"/>
    <w:rsid w:val="0010253B"/>
    <w:rsid w:val="001036CD"/>
    <w:rsid w:val="00117A80"/>
    <w:rsid w:val="00120A14"/>
    <w:rsid w:val="0012161A"/>
    <w:rsid w:val="00121A07"/>
    <w:rsid w:val="001254EF"/>
    <w:rsid w:val="00130DEE"/>
    <w:rsid w:val="00141C46"/>
    <w:rsid w:val="0015285A"/>
    <w:rsid w:val="00171623"/>
    <w:rsid w:val="001747A8"/>
    <w:rsid w:val="0017771A"/>
    <w:rsid w:val="00181442"/>
    <w:rsid w:val="001A27AD"/>
    <w:rsid w:val="001B3893"/>
    <w:rsid w:val="001B5EEC"/>
    <w:rsid w:val="001B7950"/>
    <w:rsid w:val="001C0750"/>
    <w:rsid w:val="001C2178"/>
    <w:rsid w:val="001C44AD"/>
    <w:rsid w:val="001C54AD"/>
    <w:rsid w:val="001C7E94"/>
    <w:rsid w:val="001D0D8A"/>
    <w:rsid w:val="001D24A5"/>
    <w:rsid w:val="001E4566"/>
    <w:rsid w:val="001E4E88"/>
    <w:rsid w:val="00206224"/>
    <w:rsid w:val="0021461E"/>
    <w:rsid w:val="002153DB"/>
    <w:rsid w:val="00222FEC"/>
    <w:rsid w:val="00224E3F"/>
    <w:rsid w:val="00227097"/>
    <w:rsid w:val="00231EF3"/>
    <w:rsid w:val="00233383"/>
    <w:rsid w:val="002345ED"/>
    <w:rsid w:val="002431ED"/>
    <w:rsid w:val="002564C9"/>
    <w:rsid w:val="00260AA2"/>
    <w:rsid w:val="00261423"/>
    <w:rsid w:val="00267411"/>
    <w:rsid w:val="00270D12"/>
    <w:rsid w:val="00272583"/>
    <w:rsid w:val="00295307"/>
    <w:rsid w:val="002A717B"/>
    <w:rsid w:val="002B1BF8"/>
    <w:rsid w:val="002B4122"/>
    <w:rsid w:val="002B4533"/>
    <w:rsid w:val="002C0537"/>
    <w:rsid w:val="002D0B46"/>
    <w:rsid w:val="002D698F"/>
    <w:rsid w:val="002E5CCA"/>
    <w:rsid w:val="002F04EA"/>
    <w:rsid w:val="002F5190"/>
    <w:rsid w:val="00303502"/>
    <w:rsid w:val="003048EC"/>
    <w:rsid w:val="003077E2"/>
    <w:rsid w:val="0032049F"/>
    <w:rsid w:val="00322FCA"/>
    <w:rsid w:val="00330CD0"/>
    <w:rsid w:val="0033558D"/>
    <w:rsid w:val="00344DB8"/>
    <w:rsid w:val="00350391"/>
    <w:rsid w:val="00364F14"/>
    <w:rsid w:val="0037068F"/>
    <w:rsid w:val="003A7C29"/>
    <w:rsid w:val="003B2482"/>
    <w:rsid w:val="003B7001"/>
    <w:rsid w:val="003C5CA6"/>
    <w:rsid w:val="003C65CB"/>
    <w:rsid w:val="003D6B4C"/>
    <w:rsid w:val="003E0207"/>
    <w:rsid w:val="003F76EF"/>
    <w:rsid w:val="003F781B"/>
    <w:rsid w:val="00404090"/>
    <w:rsid w:val="00405A56"/>
    <w:rsid w:val="0040725D"/>
    <w:rsid w:val="004309D5"/>
    <w:rsid w:val="00443600"/>
    <w:rsid w:val="00444B13"/>
    <w:rsid w:val="00447B26"/>
    <w:rsid w:val="0046031D"/>
    <w:rsid w:val="00460A62"/>
    <w:rsid w:val="00477C07"/>
    <w:rsid w:val="00480478"/>
    <w:rsid w:val="004B2CFB"/>
    <w:rsid w:val="004B3CF0"/>
    <w:rsid w:val="004C4DAA"/>
    <w:rsid w:val="004C7BCE"/>
    <w:rsid w:val="004D3AFA"/>
    <w:rsid w:val="004D4A0F"/>
    <w:rsid w:val="004D7FC2"/>
    <w:rsid w:val="004E11BE"/>
    <w:rsid w:val="004E3EC8"/>
    <w:rsid w:val="004F043B"/>
    <w:rsid w:val="00501A22"/>
    <w:rsid w:val="00506517"/>
    <w:rsid w:val="005129EC"/>
    <w:rsid w:val="00513459"/>
    <w:rsid w:val="00516AC4"/>
    <w:rsid w:val="00525186"/>
    <w:rsid w:val="0053168C"/>
    <w:rsid w:val="00532089"/>
    <w:rsid w:val="00544257"/>
    <w:rsid w:val="00544AB8"/>
    <w:rsid w:val="00552321"/>
    <w:rsid w:val="00552A74"/>
    <w:rsid w:val="005809D2"/>
    <w:rsid w:val="0059429F"/>
    <w:rsid w:val="005A158A"/>
    <w:rsid w:val="005B0D7D"/>
    <w:rsid w:val="005B7F18"/>
    <w:rsid w:val="005C0F21"/>
    <w:rsid w:val="005C1BCE"/>
    <w:rsid w:val="005C474B"/>
    <w:rsid w:val="005C73B6"/>
    <w:rsid w:val="005F4E92"/>
    <w:rsid w:val="005F73D4"/>
    <w:rsid w:val="006049AD"/>
    <w:rsid w:val="00611EB8"/>
    <w:rsid w:val="00617396"/>
    <w:rsid w:val="00622D80"/>
    <w:rsid w:val="00623492"/>
    <w:rsid w:val="0062671D"/>
    <w:rsid w:val="00626B49"/>
    <w:rsid w:val="00633A04"/>
    <w:rsid w:val="00634283"/>
    <w:rsid w:val="00635744"/>
    <w:rsid w:val="00635A71"/>
    <w:rsid w:val="006427E3"/>
    <w:rsid w:val="00643BE8"/>
    <w:rsid w:val="0065017F"/>
    <w:rsid w:val="00655D2F"/>
    <w:rsid w:val="00655ED7"/>
    <w:rsid w:val="00657BF9"/>
    <w:rsid w:val="00672670"/>
    <w:rsid w:val="006844ED"/>
    <w:rsid w:val="006846D9"/>
    <w:rsid w:val="00684B7C"/>
    <w:rsid w:val="006957CD"/>
    <w:rsid w:val="006A140E"/>
    <w:rsid w:val="006A793D"/>
    <w:rsid w:val="006B1E0D"/>
    <w:rsid w:val="006B2DF2"/>
    <w:rsid w:val="006B5FA6"/>
    <w:rsid w:val="006C01BF"/>
    <w:rsid w:val="006C72E8"/>
    <w:rsid w:val="006C76B8"/>
    <w:rsid w:val="006D7E14"/>
    <w:rsid w:val="006E099F"/>
    <w:rsid w:val="006E17E9"/>
    <w:rsid w:val="006E3B98"/>
    <w:rsid w:val="006E5BA2"/>
    <w:rsid w:val="006F0544"/>
    <w:rsid w:val="006F0EE2"/>
    <w:rsid w:val="006F6798"/>
    <w:rsid w:val="00711BBC"/>
    <w:rsid w:val="00715853"/>
    <w:rsid w:val="00716546"/>
    <w:rsid w:val="00717B29"/>
    <w:rsid w:val="007241C5"/>
    <w:rsid w:val="007305AC"/>
    <w:rsid w:val="0073627F"/>
    <w:rsid w:val="007416E3"/>
    <w:rsid w:val="00741D29"/>
    <w:rsid w:val="00755332"/>
    <w:rsid w:val="00755A4B"/>
    <w:rsid w:val="00756E40"/>
    <w:rsid w:val="00760C66"/>
    <w:rsid w:val="00761422"/>
    <w:rsid w:val="00762A83"/>
    <w:rsid w:val="00772000"/>
    <w:rsid w:val="00773DB4"/>
    <w:rsid w:val="007B1F2F"/>
    <w:rsid w:val="007B7904"/>
    <w:rsid w:val="007C39F8"/>
    <w:rsid w:val="007C4790"/>
    <w:rsid w:val="007D037B"/>
    <w:rsid w:val="007E0405"/>
    <w:rsid w:val="007E11AE"/>
    <w:rsid w:val="007F1130"/>
    <w:rsid w:val="007F63DF"/>
    <w:rsid w:val="00805B7B"/>
    <w:rsid w:val="008125B7"/>
    <w:rsid w:val="00822D2C"/>
    <w:rsid w:val="008248AC"/>
    <w:rsid w:val="00824B5E"/>
    <w:rsid w:val="008254BA"/>
    <w:rsid w:val="00836A2D"/>
    <w:rsid w:val="00847D2C"/>
    <w:rsid w:val="00856BEB"/>
    <w:rsid w:val="00864750"/>
    <w:rsid w:val="0087109D"/>
    <w:rsid w:val="00871372"/>
    <w:rsid w:val="0087271A"/>
    <w:rsid w:val="00885771"/>
    <w:rsid w:val="008907DD"/>
    <w:rsid w:val="008967F1"/>
    <w:rsid w:val="008A15A8"/>
    <w:rsid w:val="008A5ADB"/>
    <w:rsid w:val="008C24F8"/>
    <w:rsid w:val="008C3209"/>
    <w:rsid w:val="008C4E99"/>
    <w:rsid w:val="008D5EDF"/>
    <w:rsid w:val="008E3D7F"/>
    <w:rsid w:val="008E5367"/>
    <w:rsid w:val="008F5398"/>
    <w:rsid w:val="0091418C"/>
    <w:rsid w:val="00915215"/>
    <w:rsid w:val="00916622"/>
    <w:rsid w:val="0092005B"/>
    <w:rsid w:val="009319C9"/>
    <w:rsid w:val="0093250C"/>
    <w:rsid w:val="009420CE"/>
    <w:rsid w:val="0094498A"/>
    <w:rsid w:val="009466A2"/>
    <w:rsid w:val="0094671A"/>
    <w:rsid w:val="00946841"/>
    <w:rsid w:val="00972B94"/>
    <w:rsid w:val="00973FC5"/>
    <w:rsid w:val="00980457"/>
    <w:rsid w:val="00987A84"/>
    <w:rsid w:val="00990A7B"/>
    <w:rsid w:val="009B22C7"/>
    <w:rsid w:val="009B2B86"/>
    <w:rsid w:val="009C1712"/>
    <w:rsid w:val="009C5988"/>
    <w:rsid w:val="009D78F4"/>
    <w:rsid w:val="009E061B"/>
    <w:rsid w:val="009E5FEE"/>
    <w:rsid w:val="009F366C"/>
    <w:rsid w:val="009F559B"/>
    <w:rsid w:val="009F5626"/>
    <w:rsid w:val="00A0076A"/>
    <w:rsid w:val="00A01EB0"/>
    <w:rsid w:val="00A06EF7"/>
    <w:rsid w:val="00A1155D"/>
    <w:rsid w:val="00A1629F"/>
    <w:rsid w:val="00A216AB"/>
    <w:rsid w:val="00A26C0F"/>
    <w:rsid w:val="00A34A22"/>
    <w:rsid w:val="00A40307"/>
    <w:rsid w:val="00A42B91"/>
    <w:rsid w:val="00A43CC8"/>
    <w:rsid w:val="00A64EFD"/>
    <w:rsid w:val="00A71563"/>
    <w:rsid w:val="00A753A9"/>
    <w:rsid w:val="00A7756C"/>
    <w:rsid w:val="00A84DE1"/>
    <w:rsid w:val="00A936BA"/>
    <w:rsid w:val="00A93B93"/>
    <w:rsid w:val="00A94445"/>
    <w:rsid w:val="00AA0CE0"/>
    <w:rsid w:val="00AA5D06"/>
    <w:rsid w:val="00AB0B00"/>
    <w:rsid w:val="00AB3833"/>
    <w:rsid w:val="00AC0B02"/>
    <w:rsid w:val="00AC5102"/>
    <w:rsid w:val="00AD387B"/>
    <w:rsid w:val="00AE3EAE"/>
    <w:rsid w:val="00AE5B9D"/>
    <w:rsid w:val="00AF18F2"/>
    <w:rsid w:val="00B10801"/>
    <w:rsid w:val="00B20B00"/>
    <w:rsid w:val="00B25C32"/>
    <w:rsid w:val="00B2652E"/>
    <w:rsid w:val="00B27392"/>
    <w:rsid w:val="00B3448B"/>
    <w:rsid w:val="00B366B3"/>
    <w:rsid w:val="00B41A64"/>
    <w:rsid w:val="00B43FAF"/>
    <w:rsid w:val="00B44F96"/>
    <w:rsid w:val="00B474C9"/>
    <w:rsid w:val="00B50E1B"/>
    <w:rsid w:val="00B52995"/>
    <w:rsid w:val="00B73410"/>
    <w:rsid w:val="00B7489F"/>
    <w:rsid w:val="00B77418"/>
    <w:rsid w:val="00B81C14"/>
    <w:rsid w:val="00B82898"/>
    <w:rsid w:val="00B83BDC"/>
    <w:rsid w:val="00B86326"/>
    <w:rsid w:val="00B91A54"/>
    <w:rsid w:val="00B9567F"/>
    <w:rsid w:val="00BA1BC7"/>
    <w:rsid w:val="00BB4AFA"/>
    <w:rsid w:val="00BC0F64"/>
    <w:rsid w:val="00BD32B7"/>
    <w:rsid w:val="00BD7116"/>
    <w:rsid w:val="00BE1296"/>
    <w:rsid w:val="00BF49AF"/>
    <w:rsid w:val="00C033EF"/>
    <w:rsid w:val="00C17341"/>
    <w:rsid w:val="00C307B4"/>
    <w:rsid w:val="00C3118E"/>
    <w:rsid w:val="00C3131E"/>
    <w:rsid w:val="00C347E8"/>
    <w:rsid w:val="00C4207D"/>
    <w:rsid w:val="00C537B3"/>
    <w:rsid w:val="00C56B8B"/>
    <w:rsid w:val="00C63310"/>
    <w:rsid w:val="00C641A2"/>
    <w:rsid w:val="00C647E4"/>
    <w:rsid w:val="00C649E3"/>
    <w:rsid w:val="00C710FA"/>
    <w:rsid w:val="00C73FA5"/>
    <w:rsid w:val="00C76D5D"/>
    <w:rsid w:val="00C843FA"/>
    <w:rsid w:val="00C84D58"/>
    <w:rsid w:val="00C87468"/>
    <w:rsid w:val="00C87AEA"/>
    <w:rsid w:val="00C90E6F"/>
    <w:rsid w:val="00C922D5"/>
    <w:rsid w:val="00C96FEB"/>
    <w:rsid w:val="00CB6BCB"/>
    <w:rsid w:val="00CC09FE"/>
    <w:rsid w:val="00CC2C14"/>
    <w:rsid w:val="00CC4958"/>
    <w:rsid w:val="00CD1884"/>
    <w:rsid w:val="00CD24A5"/>
    <w:rsid w:val="00CD7757"/>
    <w:rsid w:val="00CE2F4E"/>
    <w:rsid w:val="00CF34DA"/>
    <w:rsid w:val="00D2750E"/>
    <w:rsid w:val="00D32CDA"/>
    <w:rsid w:val="00D3609A"/>
    <w:rsid w:val="00D663F3"/>
    <w:rsid w:val="00D6767C"/>
    <w:rsid w:val="00D8075D"/>
    <w:rsid w:val="00D84722"/>
    <w:rsid w:val="00D84B62"/>
    <w:rsid w:val="00DA2B74"/>
    <w:rsid w:val="00DA5F7E"/>
    <w:rsid w:val="00DA707B"/>
    <w:rsid w:val="00DB0F3F"/>
    <w:rsid w:val="00DB0FEB"/>
    <w:rsid w:val="00DB1447"/>
    <w:rsid w:val="00DC100C"/>
    <w:rsid w:val="00DD3D11"/>
    <w:rsid w:val="00DD557D"/>
    <w:rsid w:val="00DD675B"/>
    <w:rsid w:val="00DD6F2C"/>
    <w:rsid w:val="00DE4A5C"/>
    <w:rsid w:val="00DE5B1D"/>
    <w:rsid w:val="00DE769E"/>
    <w:rsid w:val="00DF4D6D"/>
    <w:rsid w:val="00DF6BEE"/>
    <w:rsid w:val="00E032FD"/>
    <w:rsid w:val="00E0568E"/>
    <w:rsid w:val="00E06601"/>
    <w:rsid w:val="00E1383A"/>
    <w:rsid w:val="00E157FD"/>
    <w:rsid w:val="00E17DC9"/>
    <w:rsid w:val="00E31267"/>
    <w:rsid w:val="00E31C2C"/>
    <w:rsid w:val="00E3379B"/>
    <w:rsid w:val="00E473CB"/>
    <w:rsid w:val="00E544F0"/>
    <w:rsid w:val="00E5708F"/>
    <w:rsid w:val="00E65159"/>
    <w:rsid w:val="00E75504"/>
    <w:rsid w:val="00E83DF7"/>
    <w:rsid w:val="00EA26A2"/>
    <w:rsid w:val="00EA7AEE"/>
    <w:rsid w:val="00EB07B9"/>
    <w:rsid w:val="00EB1040"/>
    <w:rsid w:val="00EB1DD2"/>
    <w:rsid w:val="00EC7282"/>
    <w:rsid w:val="00ED1281"/>
    <w:rsid w:val="00ED446B"/>
    <w:rsid w:val="00F11317"/>
    <w:rsid w:val="00F12E55"/>
    <w:rsid w:val="00F15933"/>
    <w:rsid w:val="00F20C47"/>
    <w:rsid w:val="00F257F9"/>
    <w:rsid w:val="00F31795"/>
    <w:rsid w:val="00F33242"/>
    <w:rsid w:val="00F33D72"/>
    <w:rsid w:val="00F3596F"/>
    <w:rsid w:val="00F55AAD"/>
    <w:rsid w:val="00F6076C"/>
    <w:rsid w:val="00F61B58"/>
    <w:rsid w:val="00F62EE2"/>
    <w:rsid w:val="00F635DC"/>
    <w:rsid w:val="00F726E2"/>
    <w:rsid w:val="00F9161A"/>
    <w:rsid w:val="00F97BC4"/>
    <w:rsid w:val="00FA5F38"/>
    <w:rsid w:val="00FC03BB"/>
    <w:rsid w:val="00FD114A"/>
    <w:rsid w:val="00FE2216"/>
    <w:rsid w:val="00FE2631"/>
    <w:rsid w:val="00FE44FE"/>
    <w:rsid w:val="00FF6064"/>
    <w:rsid w:val="00FF62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4FC1DF"/>
  <w15:docId w15:val="{D45387B5-B223-4403-A715-2423C3EEE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52A74"/>
    <w:pPr>
      <w:widowControl w:val="0"/>
      <w:autoSpaceDE w:val="0"/>
      <w:autoSpaceDN w:val="0"/>
      <w:ind w:left="100"/>
      <w:outlineLvl w:val="0"/>
    </w:pPr>
    <w:rPr>
      <w:rFonts w:ascii="Times New Roman" w:eastAsia="Times New Roman" w:hAnsi="Times New Roman" w:cs="Times New Roman"/>
      <w:b/>
      <w:bCs/>
      <w:lang w:bidi="en-US"/>
    </w:rPr>
  </w:style>
  <w:style w:type="paragraph" w:styleId="Heading3">
    <w:name w:val="heading 3"/>
    <w:basedOn w:val="Normal"/>
    <w:next w:val="Normal"/>
    <w:link w:val="Heading3Char"/>
    <w:uiPriority w:val="9"/>
    <w:semiHidden/>
    <w:unhideWhenUsed/>
    <w:qFormat/>
    <w:rsid w:val="004E3EC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styleId="BodyTextIndent">
    <w:name w:val="Body Text Indent"/>
    <w:basedOn w:val="Normal"/>
    <w:link w:val="BodyTextIndentChar"/>
    <w:rsid w:val="004E11BE"/>
    <w:pPr>
      <w:ind w:left="1080" w:hanging="710"/>
    </w:pPr>
    <w:rPr>
      <w:rFonts w:ascii="Times" w:eastAsia="Times" w:hAnsi="Times" w:cs="Times New Roman"/>
      <w:sz w:val="28"/>
      <w:szCs w:val="20"/>
    </w:rPr>
  </w:style>
  <w:style w:type="character" w:customStyle="1" w:styleId="BodyTextIndentChar">
    <w:name w:val="Body Text Indent Char"/>
    <w:basedOn w:val="DefaultParagraphFont"/>
    <w:link w:val="BodyTextIndent"/>
    <w:rsid w:val="004E11BE"/>
    <w:rPr>
      <w:rFonts w:ascii="Times" w:eastAsia="Times" w:hAnsi="Times" w:cs="Times New Roman"/>
      <w:sz w:val="28"/>
      <w:szCs w:val="20"/>
    </w:rPr>
  </w:style>
  <w:style w:type="paragraph" w:styleId="ListParagraph">
    <w:name w:val="List Paragraph"/>
    <w:basedOn w:val="Normal"/>
    <w:uiPriority w:val="1"/>
    <w:qFormat/>
    <w:rsid w:val="0032049F"/>
    <w:pPr>
      <w:ind w:left="720"/>
      <w:contextualSpacing/>
    </w:pPr>
  </w:style>
  <w:style w:type="paragraph" w:customStyle="1" w:styleId="Default">
    <w:name w:val="Default"/>
    <w:rsid w:val="00E75504"/>
    <w:pPr>
      <w:autoSpaceDE w:val="0"/>
      <w:autoSpaceDN w:val="0"/>
      <w:adjustRightInd w:val="0"/>
    </w:pPr>
    <w:rPr>
      <w:rFonts w:ascii="Cambria" w:hAnsi="Cambria" w:cs="Cambria"/>
      <w:color w:val="000000"/>
    </w:rPr>
  </w:style>
  <w:style w:type="paragraph" w:styleId="BodyText">
    <w:name w:val="Body Text"/>
    <w:basedOn w:val="Normal"/>
    <w:link w:val="BodyTextChar"/>
    <w:uiPriority w:val="99"/>
    <w:semiHidden/>
    <w:unhideWhenUsed/>
    <w:rsid w:val="00350391"/>
    <w:pPr>
      <w:spacing w:after="120"/>
    </w:pPr>
  </w:style>
  <w:style w:type="character" w:customStyle="1" w:styleId="BodyTextChar">
    <w:name w:val="Body Text Char"/>
    <w:basedOn w:val="DefaultParagraphFont"/>
    <w:link w:val="BodyText"/>
    <w:uiPriority w:val="99"/>
    <w:semiHidden/>
    <w:rsid w:val="00350391"/>
  </w:style>
  <w:style w:type="character" w:customStyle="1" w:styleId="Heading1Char">
    <w:name w:val="Heading 1 Char"/>
    <w:basedOn w:val="DefaultParagraphFont"/>
    <w:link w:val="Heading1"/>
    <w:uiPriority w:val="9"/>
    <w:rsid w:val="00552A74"/>
    <w:rPr>
      <w:rFonts w:ascii="Times New Roman" w:eastAsia="Times New Roman" w:hAnsi="Times New Roman" w:cs="Times New Roman"/>
      <w:b/>
      <w:bCs/>
      <w:lang w:bidi="en-US"/>
    </w:rPr>
  </w:style>
  <w:style w:type="paragraph" w:customStyle="1" w:styleId="xmsolistparagraph">
    <w:name w:val="x_msolistparagraph"/>
    <w:basedOn w:val="Normal"/>
    <w:rsid w:val="009420CE"/>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9420CE"/>
    <w:pPr>
      <w:spacing w:before="100" w:beforeAutospacing="1" w:after="100" w:afterAutospacing="1"/>
    </w:pPr>
    <w:rPr>
      <w:rFonts w:ascii="Times New Roman" w:eastAsia="Times New Roman" w:hAnsi="Times New Roman" w:cs="Times New Roman"/>
    </w:rPr>
  </w:style>
  <w:style w:type="paragraph" w:customStyle="1" w:styleId="TableParagraph">
    <w:name w:val="Table Paragraph"/>
    <w:basedOn w:val="Normal"/>
    <w:uiPriority w:val="1"/>
    <w:qFormat/>
    <w:rsid w:val="002C0537"/>
    <w:pPr>
      <w:widowControl w:val="0"/>
    </w:pPr>
    <w:rPr>
      <w:rFonts w:eastAsiaTheme="minorHAnsi"/>
      <w:sz w:val="22"/>
      <w:szCs w:val="22"/>
    </w:rPr>
  </w:style>
  <w:style w:type="character" w:customStyle="1" w:styleId="Heading3Char">
    <w:name w:val="Heading 3 Char"/>
    <w:basedOn w:val="DefaultParagraphFont"/>
    <w:link w:val="Heading3"/>
    <w:uiPriority w:val="9"/>
    <w:semiHidden/>
    <w:rsid w:val="004E3EC8"/>
    <w:rPr>
      <w:rFonts w:asciiTheme="majorHAnsi" w:eastAsiaTheme="majorEastAsia" w:hAnsiTheme="majorHAnsi" w:cstheme="majorBidi"/>
      <w:color w:val="243F60" w:themeColor="accent1" w:themeShade="7F"/>
    </w:rPr>
  </w:style>
  <w:style w:type="paragraph" w:customStyle="1" w:styleId="tableparagraph0">
    <w:name w:val="tableparagraph"/>
    <w:basedOn w:val="Normal"/>
    <w:rsid w:val="004E3EC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452273">
      <w:bodyDiv w:val="1"/>
      <w:marLeft w:val="0"/>
      <w:marRight w:val="0"/>
      <w:marTop w:val="0"/>
      <w:marBottom w:val="0"/>
      <w:divBdr>
        <w:top w:val="none" w:sz="0" w:space="0" w:color="auto"/>
        <w:left w:val="none" w:sz="0" w:space="0" w:color="auto"/>
        <w:bottom w:val="none" w:sz="0" w:space="0" w:color="auto"/>
        <w:right w:val="none" w:sz="0" w:space="0" w:color="auto"/>
      </w:divBdr>
      <w:divsChild>
        <w:div w:id="111478968">
          <w:marLeft w:val="0"/>
          <w:marRight w:val="0"/>
          <w:marTop w:val="0"/>
          <w:marBottom w:val="0"/>
          <w:divBdr>
            <w:top w:val="none" w:sz="0" w:space="0" w:color="auto"/>
            <w:left w:val="none" w:sz="0" w:space="0" w:color="auto"/>
            <w:bottom w:val="none" w:sz="0" w:space="0" w:color="auto"/>
            <w:right w:val="none" w:sz="0" w:space="0" w:color="auto"/>
          </w:divBdr>
        </w:div>
        <w:div w:id="164396195">
          <w:marLeft w:val="0"/>
          <w:marRight w:val="0"/>
          <w:marTop w:val="0"/>
          <w:marBottom w:val="0"/>
          <w:divBdr>
            <w:top w:val="none" w:sz="0" w:space="0" w:color="auto"/>
            <w:left w:val="none" w:sz="0" w:space="0" w:color="auto"/>
            <w:bottom w:val="none" w:sz="0" w:space="0" w:color="auto"/>
            <w:right w:val="none" w:sz="0" w:space="0" w:color="auto"/>
          </w:divBdr>
        </w:div>
        <w:div w:id="212890280">
          <w:marLeft w:val="0"/>
          <w:marRight w:val="0"/>
          <w:marTop w:val="0"/>
          <w:marBottom w:val="0"/>
          <w:divBdr>
            <w:top w:val="none" w:sz="0" w:space="0" w:color="auto"/>
            <w:left w:val="none" w:sz="0" w:space="0" w:color="auto"/>
            <w:bottom w:val="none" w:sz="0" w:space="0" w:color="auto"/>
            <w:right w:val="none" w:sz="0" w:space="0" w:color="auto"/>
          </w:divBdr>
        </w:div>
        <w:div w:id="296303260">
          <w:marLeft w:val="0"/>
          <w:marRight w:val="0"/>
          <w:marTop w:val="0"/>
          <w:marBottom w:val="0"/>
          <w:divBdr>
            <w:top w:val="none" w:sz="0" w:space="0" w:color="auto"/>
            <w:left w:val="none" w:sz="0" w:space="0" w:color="auto"/>
            <w:bottom w:val="none" w:sz="0" w:space="0" w:color="auto"/>
            <w:right w:val="none" w:sz="0" w:space="0" w:color="auto"/>
          </w:divBdr>
        </w:div>
        <w:div w:id="387725773">
          <w:marLeft w:val="0"/>
          <w:marRight w:val="0"/>
          <w:marTop w:val="0"/>
          <w:marBottom w:val="0"/>
          <w:divBdr>
            <w:top w:val="none" w:sz="0" w:space="0" w:color="auto"/>
            <w:left w:val="none" w:sz="0" w:space="0" w:color="auto"/>
            <w:bottom w:val="none" w:sz="0" w:space="0" w:color="auto"/>
            <w:right w:val="none" w:sz="0" w:space="0" w:color="auto"/>
          </w:divBdr>
        </w:div>
        <w:div w:id="388724203">
          <w:marLeft w:val="0"/>
          <w:marRight w:val="0"/>
          <w:marTop w:val="0"/>
          <w:marBottom w:val="0"/>
          <w:divBdr>
            <w:top w:val="none" w:sz="0" w:space="0" w:color="auto"/>
            <w:left w:val="none" w:sz="0" w:space="0" w:color="auto"/>
            <w:bottom w:val="none" w:sz="0" w:space="0" w:color="auto"/>
            <w:right w:val="none" w:sz="0" w:space="0" w:color="auto"/>
          </w:divBdr>
        </w:div>
        <w:div w:id="397167333">
          <w:marLeft w:val="0"/>
          <w:marRight w:val="0"/>
          <w:marTop w:val="0"/>
          <w:marBottom w:val="0"/>
          <w:divBdr>
            <w:top w:val="none" w:sz="0" w:space="0" w:color="auto"/>
            <w:left w:val="none" w:sz="0" w:space="0" w:color="auto"/>
            <w:bottom w:val="none" w:sz="0" w:space="0" w:color="auto"/>
            <w:right w:val="none" w:sz="0" w:space="0" w:color="auto"/>
          </w:divBdr>
        </w:div>
        <w:div w:id="451435662">
          <w:marLeft w:val="0"/>
          <w:marRight w:val="0"/>
          <w:marTop w:val="0"/>
          <w:marBottom w:val="0"/>
          <w:divBdr>
            <w:top w:val="none" w:sz="0" w:space="0" w:color="auto"/>
            <w:left w:val="none" w:sz="0" w:space="0" w:color="auto"/>
            <w:bottom w:val="none" w:sz="0" w:space="0" w:color="auto"/>
            <w:right w:val="none" w:sz="0" w:space="0" w:color="auto"/>
          </w:divBdr>
        </w:div>
        <w:div w:id="487476797">
          <w:marLeft w:val="0"/>
          <w:marRight w:val="0"/>
          <w:marTop w:val="0"/>
          <w:marBottom w:val="0"/>
          <w:divBdr>
            <w:top w:val="none" w:sz="0" w:space="0" w:color="auto"/>
            <w:left w:val="none" w:sz="0" w:space="0" w:color="auto"/>
            <w:bottom w:val="none" w:sz="0" w:space="0" w:color="auto"/>
            <w:right w:val="none" w:sz="0" w:space="0" w:color="auto"/>
          </w:divBdr>
        </w:div>
        <w:div w:id="508327125">
          <w:marLeft w:val="0"/>
          <w:marRight w:val="0"/>
          <w:marTop w:val="0"/>
          <w:marBottom w:val="0"/>
          <w:divBdr>
            <w:top w:val="none" w:sz="0" w:space="0" w:color="auto"/>
            <w:left w:val="none" w:sz="0" w:space="0" w:color="auto"/>
            <w:bottom w:val="none" w:sz="0" w:space="0" w:color="auto"/>
            <w:right w:val="none" w:sz="0" w:space="0" w:color="auto"/>
          </w:divBdr>
        </w:div>
        <w:div w:id="546799172">
          <w:marLeft w:val="0"/>
          <w:marRight w:val="0"/>
          <w:marTop w:val="0"/>
          <w:marBottom w:val="0"/>
          <w:divBdr>
            <w:top w:val="none" w:sz="0" w:space="0" w:color="auto"/>
            <w:left w:val="none" w:sz="0" w:space="0" w:color="auto"/>
            <w:bottom w:val="none" w:sz="0" w:space="0" w:color="auto"/>
            <w:right w:val="none" w:sz="0" w:space="0" w:color="auto"/>
          </w:divBdr>
        </w:div>
        <w:div w:id="637882853">
          <w:marLeft w:val="0"/>
          <w:marRight w:val="0"/>
          <w:marTop w:val="0"/>
          <w:marBottom w:val="0"/>
          <w:divBdr>
            <w:top w:val="none" w:sz="0" w:space="0" w:color="auto"/>
            <w:left w:val="none" w:sz="0" w:space="0" w:color="auto"/>
            <w:bottom w:val="none" w:sz="0" w:space="0" w:color="auto"/>
            <w:right w:val="none" w:sz="0" w:space="0" w:color="auto"/>
          </w:divBdr>
        </w:div>
        <w:div w:id="674305597">
          <w:marLeft w:val="0"/>
          <w:marRight w:val="0"/>
          <w:marTop w:val="0"/>
          <w:marBottom w:val="0"/>
          <w:divBdr>
            <w:top w:val="none" w:sz="0" w:space="0" w:color="auto"/>
            <w:left w:val="none" w:sz="0" w:space="0" w:color="auto"/>
            <w:bottom w:val="none" w:sz="0" w:space="0" w:color="auto"/>
            <w:right w:val="none" w:sz="0" w:space="0" w:color="auto"/>
          </w:divBdr>
        </w:div>
        <w:div w:id="674916814">
          <w:marLeft w:val="0"/>
          <w:marRight w:val="0"/>
          <w:marTop w:val="0"/>
          <w:marBottom w:val="0"/>
          <w:divBdr>
            <w:top w:val="none" w:sz="0" w:space="0" w:color="auto"/>
            <w:left w:val="none" w:sz="0" w:space="0" w:color="auto"/>
            <w:bottom w:val="none" w:sz="0" w:space="0" w:color="auto"/>
            <w:right w:val="none" w:sz="0" w:space="0" w:color="auto"/>
          </w:divBdr>
        </w:div>
        <w:div w:id="692650147">
          <w:marLeft w:val="0"/>
          <w:marRight w:val="0"/>
          <w:marTop w:val="0"/>
          <w:marBottom w:val="0"/>
          <w:divBdr>
            <w:top w:val="none" w:sz="0" w:space="0" w:color="auto"/>
            <w:left w:val="none" w:sz="0" w:space="0" w:color="auto"/>
            <w:bottom w:val="none" w:sz="0" w:space="0" w:color="auto"/>
            <w:right w:val="none" w:sz="0" w:space="0" w:color="auto"/>
          </w:divBdr>
        </w:div>
        <w:div w:id="793718885">
          <w:marLeft w:val="0"/>
          <w:marRight w:val="0"/>
          <w:marTop w:val="0"/>
          <w:marBottom w:val="0"/>
          <w:divBdr>
            <w:top w:val="none" w:sz="0" w:space="0" w:color="auto"/>
            <w:left w:val="none" w:sz="0" w:space="0" w:color="auto"/>
            <w:bottom w:val="none" w:sz="0" w:space="0" w:color="auto"/>
            <w:right w:val="none" w:sz="0" w:space="0" w:color="auto"/>
          </w:divBdr>
        </w:div>
        <w:div w:id="820386416">
          <w:marLeft w:val="0"/>
          <w:marRight w:val="0"/>
          <w:marTop w:val="0"/>
          <w:marBottom w:val="0"/>
          <w:divBdr>
            <w:top w:val="none" w:sz="0" w:space="0" w:color="auto"/>
            <w:left w:val="none" w:sz="0" w:space="0" w:color="auto"/>
            <w:bottom w:val="none" w:sz="0" w:space="0" w:color="auto"/>
            <w:right w:val="none" w:sz="0" w:space="0" w:color="auto"/>
          </w:divBdr>
        </w:div>
        <w:div w:id="823621158">
          <w:marLeft w:val="0"/>
          <w:marRight w:val="0"/>
          <w:marTop w:val="0"/>
          <w:marBottom w:val="0"/>
          <w:divBdr>
            <w:top w:val="none" w:sz="0" w:space="0" w:color="auto"/>
            <w:left w:val="none" w:sz="0" w:space="0" w:color="auto"/>
            <w:bottom w:val="none" w:sz="0" w:space="0" w:color="auto"/>
            <w:right w:val="none" w:sz="0" w:space="0" w:color="auto"/>
          </w:divBdr>
        </w:div>
        <w:div w:id="878787755">
          <w:marLeft w:val="0"/>
          <w:marRight w:val="0"/>
          <w:marTop w:val="0"/>
          <w:marBottom w:val="0"/>
          <w:divBdr>
            <w:top w:val="none" w:sz="0" w:space="0" w:color="auto"/>
            <w:left w:val="none" w:sz="0" w:space="0" w:color="auto"/>
            <w:bottom w:val="none" w:sz="0" w:space="0" w:color="auto"/>
            <w:right w:val="none" w:sz="0" w:space="0" w:color="auto"/>
          </w:divBdr>
        </w:div>
        <w:div w:id="915700684">
          <w:marLeft w:val="0"/>
          <w:marRight w:val="0"/>
          <w:marTop w:val="0"/>
          <w:marBottom w:val="0"/>
          <w:divBdr>
            <w:top w:val="none" w:sz="0" w:space="0" w:color="auto"/>
            <w:left w:val="none" w:sz="0" w:space="0" w:color="auto"/>
            <w:bottom w:val="none" w:sz="0" w:space="0" w:color="auto"/>
            <w:right w:val="none" w:sz="0" w:space="0" w:color="auto"/>
          </w:divBdr>
        </w:div>
        <w:div w:id="946887687">
          <w:marLeft w:val="0"/>
          <w:marRight w:val="0"/>
          <w:marTop w:val="0"/>
          <w:marBottom w:val="0"/>
          <w:divBdr>
            <w:top w:val="none" w:sz="0" w:space="0" w:color="auto"/>
            <w:left w:val="none" w:sz="0" w:space="0" w:color="auto"/>
            <w:bottom w:val="none" w:sz="0" w:space="0" w:color="auto"/>
            <w:right w:val="none" w:sz="0" w:space="0" w:color="auto"/>
          </w:divBdr>
        </w:div>
        <w:div w:id="948778815">
          <w:marLeft w:val="0"/>
          <w:marRight w:val="0"/>
          <w:marTop w:val="0"/>
          <w:marBottom w:val="0"/>
          <w:divBdr>
            <w:top w:val="none" w:sz="0" w:space="0" w:color="auto"/>
            <w:left w:val="none" w:sz="0" w:space="0" w:color="auto"/>
            <w:bottom w:val="none" w:sz="0" w:space="0" w:color="auto"/>
            <w:right w:val="none" w:sz="0" w:space="0" w:color="auto"/>
          </w:divBdr>
        </w:div>
        <w:div w:id="1047491301">
          <w:marLeft w:val="0"/>
          <w:marRight w:val="0"/>
          <w:marTop w:val="0"/>
          <w:marBottom w:val="0"/>
          <w:divBdr>
            <w:top w:val="none" w:sz="0" w:space="0" w:color="auto"/>
            <w:left w:val="none" w:sz="0" w:space="0" w:color="auto"/>
            <w:bottom w:val="none" w:sz="0" w:space="0" w:color="auto"/>
            <w:right w:val="none" w:sz="0" w:space="0" w:color="auto"/>
          </w:divBdr>
        </w:div>
        <w:div w:id="1113863405">
          <w:marLeft w:val="0"/>
          <w:marRight w:val="0"/>
          <w:marTop w:val="0"/>
          <w:marBottom w:val="0"/>
          <w:divBdr>
            <w:top w:val="none" w:sz="0" w:space="0" w:color="auto"/>
            <w:left w:val="none" w:sz="0" w:space="0" w:color="auto"/>
            <w:bottom w:val="none" w:sz="0" w:space="0" w:color="auto"/>
            <w:right w:val="none" w:sz="0" w:space="0" w:color="auto"/>
          </w:divBdr>
        </w:div>
        <w:div w:id="1224219597">
          <w:marLeft w:val="0"/>
          <w:marRight w:val="0"/>
          <w:marTop w:val="0"/>
          <w:marBottom w:val="0"/>
          <w:divBdr>
            <w:top w:val="none" w:sz="0" w:space="0" w:color="auto"/>
            <w:left w:val="none" w:sz="0" w:space="0" w:color="auto"/>
            <w:bottom w:val="none" w:sz="0" w:space="0" w:color="auto"/>
            <w:right w:val="none" w:sz="0" w:space="0" w:color="auto"/>
          </w:divBdr>
        </w:div>
        <w:div w:id="1501387281">
          <w:marLeft w:val="0"/>
          <w:marRight w:val="0"/>
          <w:marTop w:val="0"/>
          <w:marBottom w:val="0"/>
          <w:divBdr>
            <w:top w:val="none" w:sz="0" w:space="0" w:color="auto"/>
            <w:left w:val="none" w:sz="0" w:space="0" w:color="auto"/>
            <w:bottom w:val="none" w:sz="0" w:space="0" w:color="auto"/>
            <w:right w:val="none" w:sz="0" w:space="0" w:color="auto"/>
          </w:divBdr>
        </w:div>
        <w:div w:id="1504320177">
          <w:marLeft w:val="0"/>
          <w:marRight w:val="0"/>
          <w:marTop w:val="0"/>
          <w:marBottom w:val="0"/>
          <w:divBdr>
            <w:top w:val="none" w:sz="0" w:space="0" w:color="auto"/>
            <w:left w:val="none" w:sz="0" w:space="0" w:color="auto"/>
            <w:bottom w:val="none" w:sz="0" w:space="0" w:color="auto"/>
            <w:right w:val="none" w:sz="0" w:space="0" w:color="auto"/>
          </w:divBdr>
        </w:div>
        <w:div w:id="1631352079">
          <w:marLeft w:val="0"/>
          <w:marRight w:val="0"/>
          <w:marTop w:val="0"/>
          <w:marBottom w:val="0"/>
          <w:divBdr>
            <w:top w:val="none" w:sz="0" w:space="0" w:color="auto"/>
            <w:left w:val="none" w:sz="0" w:space="0" w:color="auto"/>
            <w:bottom w:val="none" w:sz="0" w:space="0" w:color="auto"/>
            <w:right w:val="none" w:sz="0" w:space="0" w:color="auto"/>
          </w:divBdr>
        </w:div>
        <w:div w:id="1711415636">
          <w:marLeft w:val="0"/>
          <w:marRight w:val="0"/>
          <w:marTop w:val="0"/>
          <w:marBottom w:val="0"/>
          <w:divBdr>
            <w:top w:val="none" w:sz="0" w:space="0" w:color="auto"/>
            <w:left w:val="none" w:sz="0" w:space="0" w:color="auto"/>
            <w:bottom w:val="none" w:sz="0" w:space="0" w:color="auto"/>
            <w:right w:val="none" w:sz="0" w:space="0" w:color="auto"/>
          </w:divBdr>
        </w:div>
        <w:div w:id="1751845908">
          <w:marLeft w:val="0"/>
          <w:marRight w:val="0"/>
          <w:marTop w:val="0"/>
          <w:marBottom w:val="0"/>
          <w:divBdr>
            <w:top w:val="none" w:sz="0" w:space="0" w:color="auto"/>
            <w:left w:val="none" w:sz="0" w:space="0" w:color="auto"/>
            <w:bottom w:val="none" w:sz="0" w:space="0" w:color="auto"/>
            <w:right w:val="none" w:sz="0" w:space="0" w:color="auto"/>
          </w:divBdr>
        </w:div>
        <w:div w:id="1858422145">
          <w:marLeft w:val="0"/>
          <w:marRight w:val="0"/>
          <w:marTop w:val="0"/>
          <w:marBottom w:val="0"/>
          <w:divBdr>
            <w:top w:val="none" w:sz="0" w:space="0" w:color="auto"/>
            <w:left w:val="none" w:sz="0" w:space="0" w:color="auto"/>
            <w:bottom w:val="none" w:sz="0" w:space="0" w:color="auto"/>
            <w:right w:val="none" w:sz="0" w:space="0" w:color="auto"/>
          </w:divBdr>
        </w:div>
        <w:div w:id="1866943530">
          <w:marLeft w:val="0"/>
          <w:marRight w:val="0"/>
          <w:marTop w:val="0"/>
          <w:marBottom w:val="0"/>
          <w:divBdr>
            <w:top w:val="none" w:sz="0" w:space="0" w:color="auto"/>
            <w:left w:val="none" w:sz="0" w:space="0" w:color="auto"/>
            <w:bottom w:val="none" w:sz="0" w:space="0" w:color="auto"/>
            <w:right w:val="none" w:sz="0" w:space="0" w:color="auto"/>
          </w:divBdr>
        </w:div>
        <w:div w:id="1895236896">
          <w:marLeft w:val="0"/>
          <w:marRight w:val="0"/>
          <w:marTop w:val="0"/>
          <w:marBottom w:val="0"/>
          <w:divBdr>
            <w:top w:val="none" w:sz="0" w:space="0" w:color="auto"/>
            <w:left w:val="none" w:sz="0" w:space="0" w:color="auto"/>
            <w:bottom w:val="none" w:sz="0" w:space="0" w:color="auto"/>
            <w:right w:val="none" w:sz="0" w:space="0" w:color="auto"/>
          </w:divBdr>
        </w:div>
        <w:div w:id="1907063237">
          <w:marLeft w:val="0"/>
          <w:marRight w:val="0"/>
          <w:marTop w:val="0"/>
          <w:marBottom w:val="0"/>
          <w:divBdr>
            <w:top w:val="none" w:sz="0" w:space="0" w:color="auto"/>
            <w:left w:val="none" w:sz="0" w:space="0" w:color="auto"/>
            <w:bottom w:val="none" w:sz="0" w:space="0" w:color="auto"/>
            <w:right w:val="none" w:sz="0" w:space="0" w:color="auto"/>
          </w:divBdr>
        </w:div>
        <w:div w:id="1923295504">
          <w:marLeft w:val="0"/>
          <w:marRight w:val="0"/>
          <w:marTop w:val="0"/>
          <w:marBottom w:val="0"/>
          <w:divBdr>
            <w:top w:val="none" w:sz="0" w:space="0" w:color="auto"/>
            <w:left w:val="none" w:sz="0" w:space="0" w:color="auto"/>
            <w:bottom w:val="none" w:sz="0" w:space="0" w:color="auto"/>
            <w:right w:val="none" w:sz="0" w:space="0" w:color="auto"/>
          </w:divBdr>
        </w:div>
        <w:div w:id="1937859711">
          <w:marLeft w:val="0"/>
          <w:marRight w:val="0"/>
          <w:marTop w:val="0"/>
          <w:marBottom w:val="0"/>
          <w:divBdr>
            <w:top w:val="none" w:sz="0" w:space="0" w:color="auto"/>
            <w:left w:val="none" w:sz="0" w:space="0" w:color="auto"/>
            <w:bottom w:val="none" w:sz="0" w:space="0" w:color="auto"/>
            <w:right w:val="none" w:sz="0" w:space="0" w:color="auto"/>
          </w:divBdr>
        </w:div>
        <w:div w:id="1947350891">
          <w:marLeft w:val="0"/>
          <w:marRight w:val="0"/>
          <w:marTop w:val="0"/>
          <w:marBottom w:val="0"/>
          <w:divBdr>
            <w:top w:val="none" w:sz="0" w:space="0" w:color="auto"/>
            <w:left w:val="none" w:sz="0" w:space="0" w:color="auto"/>
            <w:bottom w:val="none" w:sz="0" w:space="0" w:color="auto"/>
            <w:right w:val="none" w:sz="0" w:space="0" w:color="auto"/>
          </w:divBdr>
        </w:div>
        <w:div w:id="1948075206">
          <w:marLeft w:val="0"/>
          <w:marRight w:val="0"/>
          <w:marTop w:val="0"/>
          <w:marBottom w:val="0"/>
          <w:divBdr>
            <w:top w:val="none" w:sz="0" w:space="0" w:color="auto"/>
            <w:left w:val="none" w:sz="0" w:space="0" w:color="auto"/>
            <w:bottom w:val="none" w:sz="0" w:space="0" w:color="auto"/>
            <w:right w:val="none" w:sz="0" w:space="0" w:color="auto"/>
          </w:divBdr>
        </w:div>
        <w:div w:id="1963606642">
          <w:marLeft w:val="0"/>
          <w:marRight w:val="0"/>
          <w:marTop w:val="0"/>
          <w:marBottom w:val="0"/>
          <w:divBdr>
            <w:top w:val="none" w:sz="0" w:space="0" w:color="auto"/>
            <w:left w:val="none" w:sz="0" w:space="0" w:color="auto"/>
            <w:bottom w:val="none" w:sz="0" w:space="0" w:color="auto"/>
            <w:right w:val="none" w:sz="0" w:space="0" w:color="auto"/>
          </w:divBdr>
        </w:div>
        <w:div w:id="2087532329">
          <w:marLeft w:val="0"/>
          <w:marRight w:val="0"/>
          <w:marTop w:val="0"/>
          <w:marBottom w:val="0"/>
          <w:divBdr>
            <w:top w:val="none" w:sz="0" w:space="0" w:color="auto"/>
            <w:left w:val="none" w:sz="0" w:space="0" w:color="auto"/>
            <w:bottom w:val="none" w:sz="0" w:space="0" w:color="auto"/>
            <w:right w:val="none" w:sz="0" w:space="0" w:color="auto"/>
          </w:divBdr>
        </w:div>
        <w:div w:id="2095783558">
          <w:marLeft w:val="0"/>
          <w:marRight w:val="0"/>
          <w:marTop w:val="0"/>
          <w:marBottom w:val="0"/>
          <w:divBdr>
            <w:top w:val="none" w:sz="0" w:space="0" w:color="auto"/>
            <w:left w:val="none" w:sz="0" w:space="0" w:color="auto"/>
            <w:bottom w:val="none" w:sz="0" w:space="0" w:color="auto"/>
            <w:right w:val="none" w:sz="0" w:space="0" w:color="auto"/>
          </w:divBdr>
        </w:div>
      </w:divsChild>
    </w:div>
    <w:div w:id="446849501">
      <w:bodyDiv w:val="1"/>
      <w:marLeft w:val="0"/>
      <w:marRight w:val="0"/>
      <w:marTop w:val="0"/>
      <w:marBottom w:val="0"/>
      <w:divBdr>
        <w:top w:val="none" w:sz="0" w:space="0" w:color="auto"/>
        <w:left w:val="none" w:sz="0" w:space="0" w:color="auto"/>
        <w:bottom w:val="none" w:sz="0" w:space="0" w:color="auto"/>
        <w:right w:val="none" w:sz="0" w:space="0" w:color="auto"/>
      </w:divBdr>
      <w:divsChild>
        <w:div w:id="561719917">
          <w:marLeft w:val="0"/>
          <w:marRight w:val="0"/>
          <w:marTop w:val="0"/>
          <w:marBottom w:val="0"/>
          <w:divBdr>
            <w:top w:val="none" w:sz="0" w:space="0" w:color="auto"/>
            <w:left w:val="none" w:sz="0" w:space="0" w:color="auto"/>
            <w:bottom w:val="none" w:sz="0" w:space="0" w:color="auto"/>
            <w:right w:val="none" w:sz="0" w:space="0" w:color="auto"/>
          </w:divBdr>
          <w:divsChild>
            <w:div w:id="1201209832">
              <w:marLeft w:val="0"/>
              <w:marRight w:val="0"/>
              <w:marTop w:val="0"/>
              <w:marBottom w:val="0"/>
              <w:divBdr>
                <w:top w:val="none" w:sz="0" w:space="0" w:color="auto"/>
                <w:left w:val="none" w:sz="0" w:space="0" w:color="auto"/>
                <w:bottom w:val="none" w:sz="0" w:space="0" w:color="auto"/>
                <w:right w:val="none" w:sz="0" w:space="0" w:color="auto"/>
              </w:divBdr>
              <w:divsChild>
                <w:div w:id="6371220">
                  <w:marLeft w:val="0"/>
                  <w:marRight w:val="0"/>
                  <w:marTop w:val="0"/>
                  <w:marBottom w:val="0"/>
                  <w:divBdr>
                    <w:top w:val="none" w:sz="0" w:space="0" w:color="auto"/>
                    <w:left w:val="none" w:sz="0" w:space="0" w:color="auto"/>
                    <w:bottom w:val="none" w:sz="0" w:space="0" w:color="auto"/>
                    <w:right w:val="none" w:sz="0" w:space="0" w:color="auto"/>
                  </w:divBdr>
                </w:div>
                <w:div w:id="9531116">
                  <w:marLeft w:val="0"/>
                  <w:marRight w:val="0"/>
                  <w:marTop w:val="0"/>
                  <w:marBottom w:val="0"/>
                  <w:divBdr>
                    <w:top w:val="none" w:sz="0" w:space="0" w:color="auto"/>
                    <w:left w:val="none" w:sz="0" w:space="0" w:color="auto"/>
                    <w:bottom w:val="none" w:sz="0" w:space="0" w:color="auto"/>
                    <w:right w:val="none" w:sz="0" w:space="0" w:color="auto"/>
                  </w:divBdr>
                </w:div>
                <w:div w:id="104427853">
                  <w:marLeft w:val="0"/>
                  <w:marRight w:val="0"/>
                  <w:marTop w:val="0"/>
                  <w:marBottom w:val="0"/>
                  <w:divBdr>
                    <w:top w:val="none" w:sz="0" w:space="0" w:color="auto"/>
                    <w:left w:val="none" w:sz="0" w:space="0" w:color="auto"/>
                    <w:bottom w:val="none" w:sz="0" w:space="0" w:color="auto"/>
                    <w:right w:val="none" w:sz="0" w:space="0" w:color="auto"/>
                  </w:divBdr>
                </w:div>
                <w:div w:id="197203012">
                  <w:marLeft w:val="0"/>
                  <w:marRight w:val="0"/>
                  <w:marTop w:val="0"/>
                  <w:marBottom w:val="0"/>
                  <w:divBdr>
                    <w:top w:val="none" w:sz="0" w:space="0" w:color="auto"/>
                    <w:left w:val="none" w:sz="0" w:space="0" w:color="auto"/>
                    <w:bottom w:val="none" w:sz="0" w:space="0" w:color="auto"/>
                    <w:right w:val="none" w:sz="0" w:space="0" w:color="auto"/>
                  </w:divBdr>
                </w:div>
                <w:div w:id="256134365">
                  <w:marLeft w:val="0"/>
                  <w:marRight w:val="0"/>
                  <w:marTop w:val="0"/>
                  <w:marBottom w:val="0"/>
                  <w:divBdr>
                    <w:top w:val="none" w:sz="0" w:space="0" w:color="auto"/>
                    <w:left w:val="none" w:sz="0" w:space="0" w:color="auto"/>
                    <w:bottom w:val="none" w:sz="0" w:space="0" w:color="auto"/>
                    <w:right w:val="none" w:sz="0" w:space="0" w:color="auto"/>
                  </w:divBdr>
                </w:div>
                <w:div w:id="256446086">
                  <w:marLeft w:val="0"/>
                  <w:marRight w:val="0"/>
                  <w:marTop w:val="0"/>
                  <w:marBottom w:val="0"/>
                  <w:divBdr>
                    <w:top w:val="none" w:sz="0" w:space="0" w:color="auto"/>
                    <w:left w:val="none" w:sz="0" w:space="0" w:color="auto"/>
                    <w:bottom w:val="none" w:sz="0" w:space="0" w:color="auto"/>
                    <w:right w:val="none" w:sz="0" w:space="0" w:color="auto"/>
                  </w:divBdr>
                </w:div>
                <w:div w:id="268899243">
                  <w:marLeft w:val="0"/>
                  <w:marRight w:val="0"/>
                  <w:marTop w:val="0"/>
                  <w:marBottom w:val="0"/>
                  <w:divBdr>
                    <w:top w:val="none" w:sz="0" w:space="0" w:color="auto"/>
                    <w:left w:val="none" w:sz="0" w:space="0" w:color="auto"/>
                    <w:bottom w:val="none" w:sz="0" w:space="0" w:color="auto"/>
                    <w:right w:val="none" w:sz="0" w:space="0" w:color="auto"/>
                  </w:divBdr>
                </w:div>
                <w:div w:id="301007725">
                  <w:marLeft w:val="0"/>
                  <w:marRight w:val="0"/>
                  <w:marTop w:val="0"/>
                  <w:marBottom w:val="0"/>
                  <w:divBdr>
                    <w:top w:val="none" w:sz="0" w:space="0" w:color="auto"/>
                    <w:left w:val="none" w:sz="0" w:space="0" w:color="auto"/>
                    <w:bottom w:val="none" w:sz="0" w:space="0" w:color="auto"/>
                    <w:right w:val="none" w:sz="0" w:space="0" w:color="auto"/>
                  </w:divBdr>
                </w:div>
                <w:div w:id="319118974">
                  <w:marLeft w:val="0"/>
                  <w:marRight w:val="0"/>
                  <w:marTop w:val="0"/>
                  <w:marBottom w:val="0"/>
                  <w:divBdr>
                    <w:top w:val="none" w:sz="0" w:space="0" w:color="auto"/>
                    <w:left w:val="none" w:sz="0" w:space="0" w:color="auto"/>
                    <w:bottom w:val="none" w:sz="0" w:space="0" w:color="auto"/>
                    <w:right w:val="none" w:sz="0" w:space="0" w:color="auto"/>
                  </w:divBdr>
                </w:div>
                <w:div w:id="348138919">
                  <w:marLeft w:val="0"/>
                  <w:marRight w:val="0"/>
                  <w:marTop w:val="0"/>
                  <w:marBottom w:val="0"/>
                  <w:divBdr>
                    <w:top w:val="none" w:sz="0" w:space="0" w:color="auto"/>
                    <w:left w:val="none" w:sz="0" w:space="0" w:color="auto"/>
                    <w:bottom w:val="none" w:sz="0" w:space="0" w:color="auto"/>
                    <w:right w:val="none" w:sz="0" w:space="0" w:color="auto"/>
                  </w:divBdr>
                </w:div>
                <w:div w:id="369038963">
                  <w:marLeft w:val="0"/>
                  <w:marRight w:val="0"/>
                  <w:marTop w:val="0"/>
                  <w:marBottom w:val="0"/>
                  <w:divBdr>
                    <w:top w:val="none" w:sz="0" w:space="0" w:color="auto"/>
                    <w:left w:val="none" w:sz="0" w:space="0" w:color="auto"/>
                    <w:bottom w:val="none" w:sz="0" w:space="0" w:color="auto"/>
                    <w:right w:val="none" w:sz="0" w:space="0" w:color="auto"/>
                  </w:divBdr>
                </w:div>
                <w:div w:id="398334192">
                  <w:marLeft w:val="0"/>
                  <w:marRight w:val="0"/>
                  <w:marTop w:val="0"/>
                  <w:marBottom w:val="0"/>
                  <w:divBdr>
                    <w:top w:val="none" w:sz="0" w:space="0" w:color="auto"/>
                    <w:left w:val="none" w:sz="0" w:space="0" w:color="auto"/>
                    <w:bottom w:val="none" w:sz="0" w:space="0" w:color="auto"/>
                    <w:right w:val="none" w:sz="0" w:space="0" w:color="auto"/>
                  </w:divBdr>
                </w:div>
                <w:div w:id="407731865">
                  <w:marLeft w:val="0"/>
                  <w:marRight w:val="0"/>
                  <w:marTop w:val="0"/>
                  <w:marBottom w:val="0"/>
                  <w:divBdr>
                    <w:top w:val="none" w:sz="0" w:space="0" w:color="auto"/>
                    <w:left w:val="none" w:sz="0" w:space="0" w:color="auto"/>
                    <w:bottom w:val="none" w:sz="0" w:space="0" w:color="auto"/>
                    <w:right w:val="none" w:sz="0" w:space="0" w:color="auto"/>
                  </w:divBdr>
                </w:div>
                <w:div w:id="597375238">
                  <w:marLeft w:val="0"/>
                  <w:marRight w:val="0"/>
                  <w:marTop w:val="0"/>
                  <w:marBottom w:val="0"/>
                  <w:divBdr>
                    <w:top w:val="none" w:sz="0" w:space="0" w:color="auto"/>
                    <w:left w:val="none" w:sz="0" w:space="0" w:color="auto"/>
                    <w:bottom w:val="none" w:sz="0" w:space="0" w:color="auto"/>
                    <w:right w:val="none" w:sz="0" w:space="0" w:color="auto"/>
                  </w:divBdr>
                </w:div>
                <w:div w:id="633602398">
                  <w:marLeft w:val="0"/>
                  <w:marRight w:val="0"/>
                  <w:marTop w:val="0"/>
                  <w:marBottom w:val="0"/>
                  <w:divBdr>
                    <w:top w:val="none" w:sz="0" w:space="0" w:color="auto"/>
                    <w:left w:val="none" w:sz="0" w:space="0" w:color="auto"/>
                    <w:bottom w:val="none" w:sz="0" w:space="0" w:color="auto"/>
                    <w:right w:val="none" w:sz="0" w:space="0" w:color="auto"/>
                  </w:divBdr>
                </w:div>
                <w:div w:id="688684515">
                  <w:marLeft w:val="0"/>
                  <w:marRight w:val="0"/>
                  <w:marTop w:val="0"/>
                  <w:marBottom w:val="0"/>
                  <w:divBdr>
                    <w:top w:val="none" w:sz="0" w:space="0" w:color="auto"/>
                    <w:left w:val="none" w:sz="0" w:space="0" w:color="auto"/>
                    <w:bottom w:val="none" w:sz="0" w:space="0" w:color="auto"/>
                    <w:right w:val="none" w:sz="0" w:space="0" w:color="auto"/>
                  </w:divBdr>
                </w:div>
                <w:div w:id="694305252">
                  <w:marLeft w:val="0"/>
                  <w:marRight w:val="0"/>
                  <w:marTop w:val="0"/>
                  <w:marBottom w:val="0"/>
                  <w:divBdr>
                    <w:top w:val="none" w:sz="0" w:space="0" w:color="auto"/>
                    <w:left w:val="none" w:sz="0" w:space="0" w:color="auto"/>
                    <w:bottom w:val="none" w:sz="0" w:space="0" w:color="auto"/>
                    <w:right w:val="none" w:sz="0" w:space="0" w:color="auto"/>
                  </w:divBdr>
                </w:div>
                <w:div w:id="737479358">
                  <w:marLeft w:val="0"/>
                  <w:marRight w:val="0"/>
                  <w:marTop w:val="0"/>
                  <w:marBottom w:val="0"/>
                  <w:divBdr>
                    <w:top w:val="none" w:sz="0" w:space="0" w:color="auto"/>
                    <w:left w:val="none" w:sz="0" w:space="0" w:color="auto"/>
                    <w:bottom w:val="none" w:sz="0" w:space="0" w:color="auto"/>
                    <w:right w:val="none" w:sz="0" w:space="0" w:color="auto"/>
                  </w:divBdr>
                </w:div>
                <w:div w:id="857541949">
                  <w:marLeft w:val="0"/>
                  <w:marRight w:val="0"/>
                  <w:marTop w:val="0"/>
                  <w:marBottom w:val="0"/>
                  <w:divBdr>
                    <w:top w:val="none" w:sz="0" w:space="0" w:color="auto"/>
                    <w:left w:val="none" w:sz="0" w:space="0" w:color="auto"/>
                    <w:bottom w:val="none" w:sz="0" w:space="0" w:color="auto"/>
                    <w:right w:val="none" w:sz="0" w:space="0" w:color="auto"/>
                  </w:divBdr>
                </w:div>
                <w:div w:id="914321671">
                  <w:marLeft w:val="0"/>
                  <w:marRight w:val="0"/>
                  <w:marTop w:val="0"/>
                  <w:marBottom w:val="0"/>
                  <w:divBdr>
                    <w:top w:val="none" w:sz="0" w:space="0" w:color="auto"/>
                    <w:left w:val="none" w:sz="0" w:space="0" w:color="auto"/>
                    <w:bottom w:val="none" w:sz="0" w:space="0" w:color="auto"/>
                    <w:right w:val="none" w:sz="0" w:space="0" w:color="auto"/>
                  </w:divBdr>
                </w:div>
                <w:div w:id="974602218">
                  <w:marLeft w:val="0"/>
                  <w:marRight w:val="0"/>
                  <w:marTop w:val="0"/>
                  <w:marBottom w:val="0"/>
                  <w:divBdr>
                    <w:top w:val="none" w:sz="0" w:space="0" w:color="auto"/>
                    <w:left w:val="none" w:sz="0" w:space="0" w:color="auto"/>
                    <w:bottom w:val="none" w:sz="0" w:space="0" w:color="auto"/>
                    <w:right w:val="none" w:sz="0" w:space="0" w:color="auto"/>
                  </w:divBdr>
                </w:div>
                <w:div w:id="1018317452">
                  <w:marLeft w:val="0"/>
                  <w:marRight w:val="0"/>
                  <w:marTop w:val="0"/>
                  <w:marBottom w:val="0"/>
                  <w:divBdr>
                    <w:top w:val="none" w:sz="0" w:space="0" w:color="auto"/>
                    <w:left w:val="none" w:sz="0" w:space="0" w:color="auto"/>
                    <w:bottom w:val="none" w:sz="0" w:space="0" w:color="auto"/>
                    <w:right w:val="none" w:sz="0" w:space="0" w:color="auto"/>
                  </w:divBdr>
                </w:div>
                <w:div w:id="1023555478">
                  <w:marLeft w:val="0"/>
                  <w:marRight w:val="0"/>
                  <w:marTop w:val="0"/>
                  <w:marBottom w:val="0"/>
                  <w:divBdr>
                    <w:top w:val="none" w:sz="0" w:space="0" w:color="auto"/>
                    <w:left w:val="none" w:sz="0" w:space="0" w:color="auto"/>
                    <w:bottom w:val="none" w:sz="0" w:space="0" w:color="auto"/>
                    <w:right w:val="none" w:sz="0" w:space="0" w:color="auto"/>
                  </w:divBdr>
                </w:div>
                <w:div w:id="1261380013">
                  <w:marLeft w:val="0"/>
                  <w:marRight w:val="0"/>
                  <w:marTop w:val="0"/>
                  <w:marBottom w:val="0"/>
                  <w:divBdr>
                    <w:top w:val="none" w:sz="0" w:space="0" w:color="auto"/>
                    <w:left w:val="none" w:sz="0" w:space="0" w:color="auto"/>
                    <w:bottom w:val="none" w:sz="0" w:space="0" w:color="auto"/>
                    <w:right w:val="none" w:sz="0" w:space="0" w:color="auto"/>
                  </w:divBdr>
                </w:div>
                <w:div w:id="1387988854">
                  <w:marLeft w:val="0"/>
                  <w:marRight w:val="0"/>
                  <w:marTop w:val="0"/>
                  <w:marBottom w:val="0"/>
                  <w:divBdr>
                    <w:top w:val="none" w:sz="0" w:space="0" w:color="auto"/>
                    <w:left w:val="none" w:sz="0" w:space="0" w:color="auto"/>
                    <w:bottom w:val="none" w:sz="0" w:space="0" w:color="auto"/>
                    <w:right w:val="none" w:sz="0" w:space="0" w:color="auto"/>
                  </w:divBdr>
                </w:div>
                <w:div w:id="1430737189">
                  <w:marLeft w:val="0"/>
                  <w:marRight w:val="0"/>
                  <w:marTop w:val="0"/>
                  <w:marBottom w:val="0"/>
                  <w:divBdr>
                    <w:top w:val="none" w:sz="0" w:space="0" w:color="auto"/>
                    <w:left w:val="none" w:sz="0" w:space="0" w:color="auto"/>
                    <w:bottom w:val="none" w:sz="0" w:space="0" w:color="auto"/>
                    <w:right w:val="none" w:sz="0" w:space="0" w:color="auto"/>
                  </w:divBdr>
                </w:div>
                <w:div w:id="1456606984">
                  <w:marLeft w:val="0"/>
                  <w:marRight w:val="0"/>
                  <w:marTop w:val="0"/>
                  <w:marBottom w:val="0"/>
                  <w:divBdr>
                    <w:top w:val="none" w:sz="0" w:space="0" w:color="auto"/>
                    <w:left w:val="none" w:sz="0" w:space="0" w:color="auto"/>
                    <w:bottom w:val="none" w:sz="0" w:space="0" w:color="auto"/>
                    <w:right w:val="none" w:sz="0" w:space="0" w:color="auto"/>
                  </w:divBdr>
                </w:div>
                <w:div w:id="1459225394">
                  <w:marLeft w:val="0"/>
                  <w:marRight w:val="0"/>
                  <w:marTop w:val="0"/>
                  <w:marBottom w:val="0"/>
                  <w:divBdr>
                    <w:top w:val="none" w:sz="0" w:space="0" w:color="auto"/>
                    <w:left w:val="none" w:sz="0" w:space="0" w:color="auto"/>
                    <w:bottom w:val="none" w:sz="0" w:space="0" w:color="auto"/>
                    <w:right w:val="none" w:sz="0" w:space="0" w:color="auto"/>
                  </w:divBdr>
                </w:div>
                <w:div w:id="1459375525">
                  <w:marLeft w:val="0"/>
                  <w:marRight w:val="0"/>
                  <w:marTop w:val="0"/>
                  <w:marBottom w:val="0"/>
                  <w:divBdr>
                    <w:top w:val="none" w:sz="0" w:space="0" w:color="auto"/>
                    <w:left w:val="none" w:sz="0" w:space="0" w:color="auto"/>
                    <w:bottom w:val="none" w:sz="0" w:space="0" w:color="auto"/>
                    <w:right w:val="none" w:sz="0" w:space="0" w:color="auto"/>
                  </w:divBdr>
                </w:div>
                <w:div w:id="1614701737">
                  <w:marLeft w:val="0"/>
                  <w:marRight w:val="0"/>
                  <w:marTop w:val="0"/>
                  <w:marBottom w:val="0"/>
                  <w:divBdr>
                    <w:top w:val="none" w:sz="0" w:space="0" w:color="auto"/>
                    <w:left w:val="none" w:sz="0" w:space="0" w:color="auto"/>
                    <w:bottom w:val="none" w:sz="0" w:space="0" w:color="auto"/>
                    <w:right w:val="none" w:sz="0" w:space="0" w:color="auto"/>
                  </w:divBdr>
                </w:div>
                <w:div w:id="1650668835">
                  <w:marLeft w:val="0"/>
                  <w:marRight w:val="0"/>
                  <w:marTop w:val="0"/>
                  <w:marBottom w:val="0"/>
                  <w:divBdr>
                    <w:top w:val="none" w:sz="0" w:space="0" w:color="auto"/>
                    <w:left w:val="none" w:sz="0" w:space="0" w:color="auto"/>
                    <w:bottom w:val="none" w:sz="0" w:space="0" w:color="auto"/>
                    <w:right w:val="none" w:sz="0" w:space="0" w:color="auto"/>
                  </w:divBdr>
                </w:div>
                <w:div w:id="1786341450">
                  <w:marLeft w:val="0"/>
                  <w:marRight w:val="0"/>
                  <w:marTop w:val="0"/>
                  <w:marBottom w:val="0"/>
                  <w:divBdr>
                    <w:top w:val="none" w:sz="0" w:space="0" w:color="auto"/>
                    <w:left w:val="none" w:sz="0" w:space="0" w:color="auto"/>
                    <w:bottom w:val="none" w:sz="0" w:space="0" w:color="auto"/>
                    <w:right w:val="none" w:sz="0" w:space="0" w:color="auto"/>
                  </w:divBdr>
                </w:div>
                <w:div w:id="1793788235">
                  <w:marLeft w:val="0"/>
                  <w:marRight w:val="0"/>
                  <w:marTop w:val="0"/>
                  <w:marBottom w:val="0"/>
                  <w:divBdr>
                    <w:top w:val="none" w:sz="0" w:space="0" w:color="auto"/>
                    <w:left w:val="none" w:sz="0" w:space="0" w:color="auto"/>
                    <w:bottom w:val="none" w:sz="0" w:space="0" w:color="auto"/>
                    <w:right w:val="none" w:sz="0" w:space="0" w:color="auto"/>
                  </w:divBdr>
                </w:div>
                <w:div w:id="1818302635">
                  <w:marLeft w:val="0"/>
                  <w:marRight w:val="0"/>
                  <w:marTop w:val="0"/>
                  <w:marBottom w:val="0"/>
                  <w:divBdr>
                    <w:top w:val="none" w:sz="0" w:space="0" w:color="auto"/>
                    <w:left w:val="none" w:sz="0" w:space="0" w:color="auto"/>
                    <w:bottom w:val="none" w:sz="0" w:space="0" w:color="auto"/>
                    <w:right w:val="none" w:sz="0" w:space="0" w:color="auto"/>
                  </w:divBdr>
                </w:div>
                <w:div w:id="1837648171">
                  <w:marLeft w:val="0"/>
                  <w:marRight w:val="0"/>
                  <w:marTop w:val="0"/>
                  <w:marBottom w:val="0"/>
                  <w:divBdr>
                    <w:top w:val="none" w:sz="0" w:space="0" w:color="auto"/>
                    <w:left w:val="none" w:sz="0" w:space="0" w:color="auto"/>
                    <w:bottom w:val="none" w:sz="0" w:space="0" w:color="auto"/>
                    <w:right w:val="none" w:sz="0" w:space="0" w:color="auto"/>
                  </w:divBdr>
                </w:div>
                <w:div w:id="1850022330">
                  <w:marLeft w:val="0"/>
                  <w:marRight w:val="0"/>
                  <w:marTop w:val="0"/>
                  <w:marBottom w:val="0"/>
                  <w:divBdr>
                    <w:top w:val="none" w:sz="0" w:space="0" w:color="auto"/>
                    <w:left w:val="none" w:sz="0" w:space="0" w:color="auto"/>
                    <w:bottom w:val="none" w:sz="0" w:space="0" w:color="auto"/>
                    <w:right w:val="none" w:sz="0" w:space="0" w:color="auto"/>
                  </w:divBdr>
                </w:div>
                <w:div w:id="1905988538">
                  <w:marLeft w:val="0"/>
                  <w:marRight w:val="0"/>
                  <w:marTop w:val="0"/>
                  <w:marBottom w:val="0"/>
                  <w:divBdr>
                    <w:top w:val="none" w:sz="0" w:space="0" w:color="auto"/>
                    <w:left w:val="none" w:sz="0" w:space="0" w:color="auto"/>
                    <w:bottom w:val="none" w:sz="0" w:space="0" w:color="auto"/>
                    <w:right w:val="none" w:sz="0" w:space="0" w:color="auto"/>
                  </w:divBdr>
                </w:div>
                <w:div w:id="1930038838">
                  <w:marLeft w:val="0"/>
                  <w:marRight w:val="0"/>
                  <w:marTop w:val="0"/>
                  <w:marBottom w:val="0"/>
                  <w:divBdr>
                    <w:top w:val="none" w:sz="0" w:space="0" w:color="auto"/>
                    <w:left w:val="none" w:sz="0" w:space="0" w:color="auto"/>
                    <w:bottom w:val="none" w:sz="0" w:space="0" w:color="auto"/>
                    <w:right w:val="none" w:sz="0" w:space="0" w:color="auto"/>
                  </w:divBdr>
                </w:div>
                <w:div w:id="1969240394">
                  <w:marLeft w:val="0"/>
                  <w:marRight w:val="0"/>
                  <w:marTop w:val="0"/>
                  <w:marBottom w:val="0"/>
                  <w:divBdr>
                    <w:top w:val="none" w:sz="0" w:space="0" w:color="auto"/>
                    <w:left w:val="none" w:sz="0" w:space="0" w:color="auto"/>
                    <w:bottom w:val="none" w:sz="0" w:space="0" w:color="auto"/>
                    <w:right w:val="none" w:sz="0" w:space="0" w:color="auto"/>
                  </w:divBdr>
                </w:div>
                <w:div w:id="1985818563">
                  <w:marLeft w:val="0"/>
                  <w:marRight w:val="0"/>
                  <w:marTop w:val="0"/>
                  <w:marBottom w:val="0"/>
                  <w:divBdr>
                    <w:top w:val="none" w:sz="0" w:space="0" w:color="auto"/>
                    <w:left w:val="none" w:sz="0" w:space="0" w:color="auto"/>
                    <w:bottom w:val="none" w:sz="0" w:space="0" w:color="auto"/>
                    <w:right w:val="none" w:sz="0" w:space="0" w:color="auto"/>
                  </w:divBdr>
                </w:div>
                <w:div w:id="19982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1449471658">
      <w:bodyDiv w:val="1"/>
      <w:marLeft w:val="0"/>
      <w:marRight w:val="0"/>
      <w:marTop w:val="0"/>
      <w:marBottom w:val="0"/>
      <w:divBdr>
        <w:top w:val="none" w:sz="0" w:space="0" w:color="auto"/>
        <w:left w:val="none" w:sz="0" w:space="0" w:color="auto"/>
        <w:bottom w:val="none" w:sz="0" w:space="0" w:color="auto"/>
        <w:right w:val="none" w:sz="0" w:space="0" w:color="auto"/>
      </w:divBdr>
    </w:div>
    <w:div w:id="1684282302">
      <w:bodyDiv w:val="1"/>
      <w:marLeft w:val="0"/>
      <w:marRight w:val="0"/>
      <w:marTop w:val="0"/>
      <w:marBottom w:val="0"/>
      <w:divBdr>
        <w:top w:val="none" w:sz="0" w:space="0" w:color="auto"/>
        <w:left w:val="none" w:sz="0" w:space="0" w:color="auto"/>
        <w:bottom w:val="none" w:sz="0" w:space="0" w:color="auto"/>
        <w:right w:val="none" w:sz="0" w:space="0" w:color="auto"/>
      </w:divBdr>
      <w:divsChild>
        <w:div w:id="17782750">
          <w:marLeft w:val="0"/>
          <w:marRight w:val="0"/>
          <w:marTop w:val="0"/>
          <w:marBottom w:val="0"/>
          <w:divBdr>
            <w:top w:val="none" w:sz="0" w:space="0" w:color="auto"/>
            <w:left w:val="none" w:sz="0" w:space="0" w:color="auto"/>
            <w:bottom w:val="none" w:sz="0" w:space="0" w:color="auto"/>
            <w:right w:val="none" w:sz="0" w:space="0" w:color="auto"/>
          </w:divBdr>
        </w:div>
        <w:div w:id="126509092">
          <w:marLeft w:val="0"/>
          <w:marRight w:val="0"/>
          <w:marTop w:val="0"/>
          <w:marBottom w:val="0"/>
          <w:divBdr>
            <w:top w:val="none" w:sz="0" w:space="0" w:color="auto"/>
            <w:left w:val="none" w:sz="0" w:space="0" w:color="auto"/>
            <w:bottom w:val="none" w:sz="0" w:space="0" w:color="auto"/>
            <w:right w:val="none" w:sz="0" w:space="0" w:color="auto"/>
          </w:divBdr>
        </w:div>
        <w:div w:id="135613369">
          <w:marLeft w:val="0"/>
          <w:marRight w:val="0"/>
          <w:marTop w:val="0"/>
          <w:marBottom w:val="0"/>
          <w:divBdr>
            <w:top w:val="none" w:sz="0" w:space="0" w:color="auto"/>
            <w:left w:val="none" w:sz="0" w:space="0" w:color="auto"/>
            <w:bottom w:val="none" w:sz="0" w:space="0" w:color="auto"/>
            <w:right w:val="none" w:sz="0" w:space="0" w:color="auto"/>
          </w:divBdr>
        </w:div>
        <w:div w:id="213276457">
          <w:marLeft w:val="0"/>
          <w:marRight w:val="0"/>
          <w:marTop w:val="0"/>
          <w:marBottom w:val="0"/>
          <w:divBdr>
            <w:top w:val="none" w:sz="0" w:space="0" w:color="auto"/>
            <w:left w:val="none" w:sz="0" w:space="0" w:color="auto"/>
            <w:bottom w:val="none" w:sz="0" w:space="0" w:color="auto"/>
            <w:right w:val="none" w:sz="0" w:space="0" w:color="auto"/>
          </w:divBdr>
        </w:div>
        <w:div w:id="232160902">
          <w:marLeft w:val="0"/>
          <w:marRight w:val="0"/>
          <w:marTop w:val="0"/>
          <w:marBottom w:val="0"/>
          <w:divBdr>
            <w:top w:val="none" w:sz="0" w:space="0" w:color="auto"/>
            <w:left w:val="none" w:sz="0" w:space="0" w:color="auto"/>
            <w:bottom w:val="none" w:sz="0" w:space="0" w:color="auto"/>
            <w:right w:val="none" w:sz="0" w:space="0" w:color="auto"/>
          </w:divBdr>
        </w:div>
        <w:div w:id="234512916">
          <w:marLeft w:val="0"/>
          <w:marRight w:val="0"/>
          <w:marTop w:val="0"/>
          <w:marBottom w:val="0"/>
          <w:divBdr>
            <w:top w:val="none" w:sz="0" w:space="0" w:color="auto"/>
            <w:left w:val="none" w:sz="0" w:space="0" w:color="auto"/>
            <w:bottom w:val="none" w:sz="0" w:space="0" w:color="auto"/>
            <w:right w:val="none" w:sz="0" w:space="0" w:color="auto"/>
          </w:divBdr>
        </w:div>
        <w:div w:id="239952128">
          <w:marLeft w:val="0"/>
          <w:marRight w:val="0"/>
          <w:marTop w:val="0"/>
          <w:marBottom w:val="0"/>
          <w:divBdr>
            <w:top w:val="none" w:sz="0" w:space="0" w:color="auto"/>
            <w:left w:val="none" w:sz="0" w:space="0" w:color="auto"/>
            <w:bottom w:val="none" w:sz="0" w:space="0" w:color="auto"/>
            <w:right w:val="none" w:sz="0" w:space="0" w:color="auto"/>
          </w:divBdr>
        </w:div>
        <w:div w:id="248008706">
          <w:marLeft w:val="0"/>
          <w:marRight w:val="0"/>
          <w:marTop w:val="0"/>
          <w:marBottom w:val="0"/>
          <w:divBdr>
            <w:top w:val="none" w:sz="0" w:space="0" w:color="auto"/>
            <w:left w:val="none" w:sz="0" w:space="0" w:color="auto"/>
            <w:bottom w:val="none" w:sz="0" w:space="0" w:color="auto"/>
            <w:right w:val="none" w:sz="0" w:space="0" w:color="auto"/>
          </w:divBdr>
        </w:div>
        <w:div w:id="288365836">
          <w:marLeft w:val="0"/>
          <w:marRight w:val="0"/>
          <w:marTop w:val="0"/>
          <w:marBottom w:val="0"/>
          <w:divBdr>
            <w:top w:val="none" w:sz="0" w:space="0" w:color="auto"/>
            <w:left w:val="none" w:sz="0" w:space="0" w:color="auto"/>
            <w:bottom w:val="none" w:sz="0" w:space="0" w:color="auto"/>
            <w:right w:val="none" w:sz="0" w:space="0" w:color="auto"/>
          </w:divBdr>
        </w:div>
        <w:div w:id="351154545">
          <w:marLeft w:val="0"/>
          <w:marRight w:val="0"/>
          <w:marTop w:val="0"/>
          <w:marBottom w:val="0"/>
          <w:divBdr>
            <w:top w:val="none" w:sz="0" w:space="0" w:color="auto"/>
            <w:left w:val="none" w:sz="0" w:space="0" w:color="auto"/>
            <w:bottom w:val="none" w:sz="0" w:space="0" w:color="auto"/>
            <w:right w:val="none" w:sz="0" w:space="0" w:color="auto"/>
          </w:divBdr>
        </w:div>
        <w:div w:id="361176407">
          <w:marLeft w:val="0"/>
          <w:marRight w:val="0"/>
          <w:marTop w:val="0"/>
          <w:marBottom w:val="0"/>
          <w:divBdr>
            <w:top w:val="none" w:sz="0" w:space="0" w:color="auto"/>
            <w:left w:val="none" w:sz="0" w:space="0" w:color="auto"/>
            <w:bottom w:val="none" w:sz="0" w:space="0" w:color="auto"/>
            <w:right w:val="none" w:sz="0" w:space="0" w:color="auto"/>
          </w:divBdr>
        </w:div>
        <w:div w:id="472602207">
          <w:marLeft w:val="0"/>
          <w:marRight w:val="0"/>
          <w:marTop w:val="0"/>
          <w:marBottom w:val="0"/>
          <w:divBdr>
            <w:top w:val="none" w:sz="0" w:space="0" w:color="auto"/>
            <w:left w:val="none" w:sz="0" w:space="0" w:color="auto"/>
            <w:bottom w:val="none" w:sz="0" w:space="0" w:color="auto"/>
            <w:right w:val="none" w:sz="0" w:space="0" w:color="auto"/>
          </w:divBdr>
        </w:div>
        <w:div w:id="480510617">
          <w:marLeft w:val="0"/>
          <w:marRight w:val="0"/>
          <w:marTop w:val="0"/>
          <w:marBottom w:val="0"/>
          <w:divBdr>
            <w:top w:val="none" w:sz="0" w:space="0" w:color="auto"/>
            <w:left w:val="none" w:sz="0" w:space="0" w:color="auto"/>
            <w:bottom w:val="none" w:sz="0" w:space="0" w:color="auto"/>
            <w:right w:val="none" w:sz="0" w:space="0" w:color="auto"/>
          </w:divBdr>
        </w:div>
        <w:div w:id="557518643">
          <w:marLeft w:val="0"/>
          <w:marRight w:val="0"/>
          <w:marTop w:val="0"/>
          <w:marBottom w:val="0"/>
          <w:divBdr>
            <w:top w:val="none" w:sz="0" w:space="0" w:color="auto"/>
            <w:left w:val="none" w:sz="0" w:space="0" w:color="auto"/>
            <w:bottom w:val="none" w:sz="0" w:space="0" w:color="auto"/>
            <w:right w:val="none" w:sz="0" w:space="0" w:color="auto"/>
          </w:divBdr>
        </w:div>
        <w:div w:id="558594127">
          <w:marLeft w:val="0"/>
          <w:marRight w:val="0"/>
          <w:marTop w:val="0"/>
          <w:marBottom w:val="0"/>
          <w:divBdr>
            <w:top w:val="none" w:sz="0" w:space="0" w:color="auto"/>
            <w:left w:val="none" w:sz="0" w:space="0" w:color="auto"/>
            <w:bottom w:val="none" w:sz="0" w:space="0" w:color="auto"/>
            <w:right w:val="none" w:sz="0" w:space="0" w:color="auto"/>
          </w:divBdr>
        </w:div>
        <w:div w:id="576401299">
          <w:marLeft w:val="0"/>
          <w:marRight w:val="0"/>
          <w:marTop w:val="0"/>
          <w:marBottom w:val="0"/>
          <w:divBdr>
            <w:top w:val="none" w:sz="0" w:space="0" w:color="auto"/>
            <w:left w:val="none" w:sz="0" w:space="0" w:color="auto"/>
            <w:bottom w:val="none" w:sz="0" w:space="0" w:color="auto"/>
            <w:right w:val="none" w:sz="0" w:space="0" w:color="auto"/>
          </w:divBdr>
        </w:div>
        <w:div w:id="669917300">
          <w:marLeft w:val="0"/>
          <w:marRight w:val="0"/>
          <w:marTop w:val="0"/>
          <w:marBottom w:val="0"/>
          <w:divBdr>
            <w:top w:val="none" w:sz="0" w:space="0" w:color="auto"/>
            <w:left w:val="none" w:sz="0" w:space="0" w:color="auto"/>
            <w:bottom w:val="none" w:sz="0" w:space="0" w:color="auto"/>
            <w:right w:val="none" w:sz="0" w:space="0" w:color="auto"/>
          </w:divBdr>
        </w:div>
        <w:div w:id="702172626">
          <w:marLeft w:val="0"/>
          <w:marRight w:val="0"/>
          <w:marTop w:val="0"/>
          <w:marBottom w:val="0"/>
          <w:divBdr>
            <w:top w:val="none" w:sz="0" w:space="0" w:color="auto"/>
            <w:left w:val="none" w:sz="0" w:space="0" w:color="auto"/>
            <w:bottom w:val="none" w:sz="0" w:space="0" w:color="auto"/>
            <w:right w:val="none" w:sz="0" w:space="0" w:color="auto"/>
          </w:divBdr>
        </w:div>
        <w:div w:id="732780363">
          <w:marLeft w:val="0"/>
          <w:marRight w:val="0"/>
          <w:marTop w:val="0"/>
          <w:marBottom w:val="0"/>
          <w:divBdr>
            <w:top w:val="none" w:sz="0" w:space="0" w:color="auto"/>
            <w:left w:val="none" w:sz="0" w:space="0" w:color="auto"/>
            <w:bottom w:val="none" w:sz="0" w:space="0" w:color="auto"/>
            <w:right w:val="none" w:sz="0" w:space="0" w:color="auto"/>
          </w:divBdr>
        </w:div>
        <w:div w:id="1030453907">
          <w:marLeft w:val="0"/>
          <w:marRight w:val="0"/>
          <w:marTop w:val="0"/>
          <w:marBottom w:val="0"/>
          <w:divBdr>
            <w:top w:val="none" w:sz="0" w:space="0" w:color="auto"/>
            <w:left w:val="none" w:sz="0" w:space="0" w:color="auto"/>
            <w:bottom w:val="none" w:sz="0" w:space="0" w:color="auto"/>
            <w:right w:val="none" w:sz="0" w:space="0" w:color="auto"/>
          </w:divBdr>
        </w:div>
        <w:div w:id="1132096602">
          <w:marLeft w:val="0"/>
          <w:marRight w:val="0"/>
          <w:marTop w:val="0"/>
          <w:marBottom w:val="0"/>
          <w:divBdr>
            <w:top w:val="none" w:sz="0" w:space="0" w:color="auto"/>
            <w:left w:val="none" w:sz="0" w:space="0" w:color="auto"/>
            <w:bottom w:val="none" w:sz="0" w:space="0" w:color="auto"/>
            <w:right w:val="none" w:sz="0" w:space="0" w:color="auto"/>
          </w:divBdr>
        </w:div>
        <w:div w:id="1154296781">
          <w:marLeft w:val="0"/>
          <w:marRight w:val="0"/>
          <w:marTop w:val="0"/>
          <w:marBottom w:val="0"/>
          <w:divBdr>
            <w:top w:val="none" w:sz="0" w:space="0" w:color="auto"/>
            <w:left w:val="none" w:sz="0" w:space="0" w:color="auto"/>
            <w:bottom w:val="none" w:sz="0" w:space="0" w:color="auto"/>
            <w:right w:val="none" w:sz="0" w:space="0" w:color="auto"/>
          </w:divBdr>
        </w:div>
        <w:div w:id="1166674763">
          <w:marLeft w:val="0"/>
          <w:marRight w:val="0"/>
          <w:marTop w:val="0"/>
          <w:marBottom w:val="0"/>
          <w:divBdr>
            <w:top w:val="none" w:sz="0" w:space="0" w:color="auto"/>
            <w:left w:val="none" w:sz="0" w:space="0" w:color="auto"/>
            <w:bottom w:val="none" w:sz="0" w:space="0" w:color="auto"/>
            <w:right w:val="none" w:sz="0" w:space="0" w:color="auto"/>
          </w:divBdr>
        </w:div>
        <w:div w:id="1229459557">
          <w:marLeft w:val="0"/>
          <w:marRight w:val="0"/>
          <w:marTop w:val="0"/>
          <w:marBottom w:val="0"/>
          <w:divBdr>
            <w:top w:val="none" w:sz="0" w:space="0" w:color="auto"/>
            <w:left w:val="none" w:sz="0" w:space="0" w:color="auto"/>
            <w:bottom w:val="none" w:sz="0" w:space="0" w:color="auto"/>
            <w:right w:val="none" w:sz="0" w:space="0" w:color="auto"/>
          </w:divBdr>
        </w:div>
        <w:div w:id="1303581755">
          <w:marLeft w:val="0"/>
          <w:marRight w:val="0"/>
          <w:marTop w:val="0"/>
          <w:marBottom w:val="0"/>
          <w:divBdr>
            <w:top w:val="none" w:sz="0" w:space="0" w:color="auto"/>
            <w:left w:val="none" w:sz="0" w:space="0" w:color="auto"/>
            <w:bottom w:val="none" w:sz="0" w:space="0" w:color="auto"/>
            <w:right w:val="none" w:sz="0" w:space="0" w:color="auto"/>
          </w:divBdr>
        </w:div>
        <w:div w:id="1364134809">
          <w:marLeft w:val="0"/>
          <w:marRight w:val="0"/>
          <w:marTop w:val="0"/>
          <w:marBottom w:val="0"/>
          <w:divBdr>
            <w:top w:val="none" w:sz="0" w:space="0" w:color="auto"/>
            <w:left w:val="none" w:sz="0" w:space="0" w:color="auto"/>
            <w:bottom w:val="none" w:sz="0" w:space="0" w:color="auto"/>
            <w:right w:val="none" w:sz="0" w:space="0" w:color="auto"/>
          </w:divBdr>
        </w:div>
        <w:div w:id="1413551254">
          <w:marLeft w:val="0"/>
          <w:marRight w:val="0"/>
          <w:marTop w:val="0"/>
          <w:marBottom w:val="0"/>
          <w:divBdr>
            <w:top w:val="none" w:sz="0" w:space="0" w:color="auto"/>
            <w:left w:val="none" w:sz="0" w:space="0" w:color="auto"/>
            <w:bottom w:val="none" w:sz="0" w:space="0" w:color="auto"/>
            <w:right w:val="none" w:sz="0" w:space="0" w:color="auto"/>
          </w:divBdr>
        </w:div>
        <w:div w:id="1433361553">
          <w:marLeft w:val="0"/>
          <w:marRight w:val="0"/>
          <w:marTop w:val="0"/>
          <w:marBottom w:val="0"/>
          <w:divBdr>
            <w:top w:val="none" w:sz="0" w:space="0" w:color="auto"/>
            <w:left w:val="none" w:sz="0" w:space="0" w:color="auto"/>
            <w:bottom w:val="none" w:sz="0" w:space="0" w:color="auto"/>
            <w:right w:val="none" w:sz="0" w:space="0" w:color="auto"/>
          </w:divBdr>
        </w:div>
        <w:div w:id="1469974891">
          <w:marLeft w:val="0"/>
          <w:marRight w:val="0"/>
          <w:marTop w:val="0"/>
          <w:marBottom w:val="0"/>
          <w:divBdr>
            <w:top w:val="none" w:sz="0" w:space="0" w:color="auto"/>
            <w:left w:val="none" w:sz="0" w:space="0" w:color="auto"/>
            <w:bottom w:val="none" w:sz="0" w:space="0" w:color="auto"/>
            <w:right w:val="none" w:sz="0" w:space="0" w:color="auto"/>
          </w:divBdr>
        </w:div>
        <w:div w:id="1473450331">
          <w:marLeft w:val="0"/>
          <w:marRight w:val="0"/>
          <w:marTop w:val="0"/>
          <w:marBottom w:val="0"/>
          <w:divBdr>
            <w:top w:val="none" w:sz="0" w:space="0" w:color="auto"/>
            <w:left w:val="none" w:sz="0" w:space="0" w:color="auto"/>
            <w:bottom w:val="none" w:sz="0" w:space="0" w:color="auto"/>
            <w:right w:val="none" w:sz="0" w:space="0" w:color="auto"/>
          </w:divBdr>
        </w:div>
        <w:div w:id="1648701799">
          <w:marLeft w:val="0"/>
          <w:marRight w:val="0"/>
          <w:marTop w:val="0"/>
          <w:marBottom w:val="0"/>
          <w:divBdr>
            <w:top w:val="none" w:sz="0" w:space="0" w:color="auto"/>
            <w:left w:val="none" w:sz="0" w:space="0" w:color="auto"/>
            <w:bottom w:val="none" w:sz="0" w:space="0" w:color="auto"/>
            <w:right w:val="none" w:sz="0" w:space="0" w:color="auto"/>
          </w:divBdr>
        </w:div>
        <w:div w:id="1689327758">
          <w:marLeft w:val="0"/>
          <w:marRight w:val="0"/>
          <w:marTop w:val="0"/>
          <w:marBottom w:val="0"/>
          <w:divBdr>
            <w:top w:val="none" w:sz="0" w:space="0" w:color="auto"/>
            <w:left w:val="none" w:sz="0" w:space="0" w:color="auto"/>
            <w:bottom w:val="none" w:sz="0" w:space="0" w:color="auto"/>
            <w:right w:val="none" w:sz="0" w:space="0" w:color="auto"/>
          </w:divBdr>
        </w:div>
        <w:div w:id="1753089490">
          <w:marLeft w:val="0"/>
          <w:marRight w:val="0"/>
          <w:marTop w:val="0"/>
          <w:marBottom w:val="0"/>
          <w:divBdr>
            <w:top w:val="none" w:sz="0" w:space="0" w:color="auto"/>
            <w:left w:val="none" w:sz="0" w:space="0" w:color="auto"/>
            <w:bottom w:val="none" w:sz="0" w:space="0" w:color="auto"/>
            <w:right w:val="none" w:sz="0" w:space="0" w:color="auto"/>
          </w:divBdr>
        </w:div>
        <w:div w:id="1763798439">
          <w:marLeft w:val="0"/>
          <w:marRight w:val="0"/>
          <w:marTop w:val="0"/>
          <w:marBottom w:val="0"/>
          <w:divBdr>
            <w:top w:val="none" w:sz="0" w:space="0" w:color="auto"/>
            <w:left w:val="none" w:sz="0" w:space="0" w:color="auto"/>
            <w:bottom w:val="none" w:sz="0" w:space="0" w:color="auto"/>
            <w:right w:val="none" w:sz="0" w:space="0" w:color="auto"/>
          </w:divBdr>
        </w:div>
        <w:div w:id="1825390663">
          <w:marLeft w:val="0"/>
          <w:marRight w:val="0"/>
          <w:marTop w:val="0"/>
          <w:marBottom w:val="0"/>
          <w:divBdr>
            <w:top w:val="none" w:sz="0" w:space="0" w:color="auto"/>
            <w:left w:val="none" w:sz="0" w:space="0" w:color="auto"/>
            <w:bottom w:val="none" w:sz="0" w:space="0" w:color="auto"/>
            <w:right w:val="none" w:sz="0" w:space="0" w:color="auto"/>
          </w:divBdr>
        </w:div>
        <w:div w:id="1911965174">
          <w:marLeft w:val="0"/>
          <w:marRight w:val="0"/>
          <w:marTop w:val="0"/>
          <w:marBottom w:val="0"/>
          <w:divBdr>
            <w:top w:val="none" w:sz="0" w:space="0" w:color="auto"/>
            <w:left w:val="none" w:sz="0" w:space="0" w:color="auto"/>
            <w:bottom w:val="none" w:sz="0" w:space="0" w:color="auto"/>
            <w:right w:val="none" w:sz="0" w:space="0" w:color="auto"/>
          </w:divBdr>
        </w:div>
        <w:div w:id="1948273853">
          <w:marLeft w:val="0"/>
          <w:marRight w:val="0"/>
          <w:marTop w:val="0"/>
          <w:marBottom w:val="0"/>
          <w:divBdr>
            <w:top w:val="none" w:sz="0" w:space="0" w:color="auto"/>
            <w:left w:val="none" w:sz="0" w:space="0" w:color="auto"/>
            <w:bottom w:val="none" w:sz="0" w:space="0" w:color="auto"/>
            <w:right w:val="none" w:sz="0" w:space="0" w:color="auto"/>
          </w:divBdr>
        </w:div>
        <w:div w:id="2032028138">
          <w:marLeft w:val="0"/>
          <w:marRight w:val="0"/>
          <w:marTop w:val="0"/>
          <w:marBottom w:val="0"/>
          <w:divBdr>
            <w:top w:val="none" w:sz="0" w:space="0" w:color="auto"/>
            <w:left w:val="none" w:sz="0" w:space="0" w:color="auto"/>
            <w:bottom w:val="none" w:sz="0" w:space="0" w:color="auto"/>
            <w:right w:val="none" w:sz="0" w:space="0" w:color="auto"/>
          </w:divBdr>
        </w:div>
        <w:div w:id="2063747027">
          <w:marLeft w:val="0"/>
          <w:marRight w:val="0"/>
          <w:marTop w:val="0"/>
          <w:marBottom w:val="0"/>
          <w:divBdr>
            <w:top w:val="none" w:sz="0" w:space="0" w:color="auto"/>
            <w:left w:val="none" w:sz="0" w:space="0" w:color="auto"/>
            <w:bottom w:val="none" w:sz="0" w:space="0" w:color="auto"/>
            <w:right w:val="none" w:sz="0" w:space="0" w:color="auto"/>
          </w:divBdr>
        </w:div>
        <w:div w:id="2081901904">
          <w:marLeft w:val="0"/>
          <w:marRight w:val="0"/>
          <w:marTop w:val="0"/>
          <w:marBottom w:val="0"/>
          <w:divBdr>
            <w:top w:val="none" w:sz="0" w:space="0" w:color="auto"/>
            <w:left w:val="none" w:sz="0" w:space="0" w:color="auto"/>
            <w:bottom w:val="none" w:sz="0" w:space="0" w:color="auto"/>
            <w:right w:val="none" w:sz="0" w:space="0" w:color="auto"/>
          </w:divBdr>
        </w:div>
        <w:div w:id="2108037322">
          <w:marLeft w:val="0"/>
          <w:marRight w:val="0"/>
          <w:marTop w:val="0"/>
          <w:marBottom w:val="0"/>
          <w:divBdr>
            <w:top w:val="none" w:sz="0" w:space="0" w:color="auto"/>
            <w:left w:val="none" w:sz="0" w:space="0" w:color="auto"/>
            <w:bottom w:val="none" w:sz="0" w:space="0" w:color="auto"/>
            <w:right w:val="none" w:sz="0" w:space="0" w:color="auto"/>
          </w:divBdr>
        </w:div>
      </w:divsChild>
    </w:div>
    <w:div w:id="1709912033">
      <w:bodyDiv w:val="1"/>
      <w:marLeft w:val="0"/>
      <w:marRight w:val="0"/>
      <w:marTop w:val="0"/>
      <w:marBottom w:val="0"/>
      <w:divBdr>
        <w:top w:val="none" w:sz="0" w:space="0" w:color="auto"/>
        <w:left w:val="none" w:sz="0" w:space="0" w:color="auto"/>
        <w:bottom w:val="none" w:sz="0" w:space="0" w:color="auto"/>
        <w:right w:val="none" w:sz="0" w:space="0" w:color="auto"/>
      </w:divBdr>
    </w:div>
    <w:div w:id="2020737545">
      <w:bodyDiv w:val="1"/>
      <w:marLeft w:val="0"/>
      <w:marRight w:val="0"/>
      <w:marTop w:val="0"/>
      <w:marBottom w:val="0"/>
      <w:divBdr>
        <w:top w:val="none" w:sz="0" w:space="0" w:color="auto"/>
        <w:left w:val="none" w:sz="0" w:space="0" w:color="auto"/>
        <w:bottom w:val="none" w:sz="0" w:space="0" w:color="auto"/>
        <w:right w:val="none" w:sz="0" w:space="0" w:color="auto"/>
      </w:divBdr>
    </w:div>
    <w:div w:id="2076392220">
      <w:bodyDiv w:val="1"/>
      <w:marLeft w:val="0"/>
      <w:marRight w:val="0"/>
      <w:marTop w:val="0"/>
      <w:marBottom w:val="0"/>
      <w:divBdr>
        <w:top w:val="none" w:sz="0" w:space="0" w:color="auto"/>
        <w:left w:val="none" w:sz="0" w:space="0" w:color="auto"/>
        <w:bottom w:val="none" w:sz="0" w:space="0" w:color="auto"/>
        <w:right w:val="none" w:sz="0" w:space="0" w:color="auto"/>
      </w:divBdr>
      <w:divsChild>
        <w:div w:id="542913152">
          <w:marLeft w:val="0"/>
          <w:marRight w:val="0"/>
          <w:marTop w:val="0"/>
          <w:marBottom w:val="0"/>
          <w:divBdr>
            <w:top w:val="none" w:sz="0" w:space="0" w:color="auto"/>
            <w:left w:val="none" w:sz="0" w:space="0" w:color="auto"/>
            <w:bottom w:val="none" w:sz="0" w:space="0" w:color="auto"/>
            <w:right w:val="none" w:sz="0" w:space="0" w:color="auto"/>
          </w:divBdr>
          <w:divsChild>
            <w:div w:id="1226137451">
              <w:marLeft w:val="0"/>
              <w:marRight w:val="0"/>
              <w:marTop w:val="0"/>
              <w:marBottom w:val="0"/>
              <w:divBdr>
                <w:top w:val="none" w:sz="0" w:space="0" w:color="auto"/>
                <w:left w:val="none" w:sz="0" w:space="0" w:color="auto"/>
                <w:bottom w:val="none" w:sz="0" w:space="0" w:color="auto"/>
                <w:right w:val="none" w:sz="0" w:space="0" w:color="auto"/>
              </w:divBdr>
              <w:divsChild>
                <w:div w:id="11692078">
                  <w:marLeft w:val="0"/>
                  <w:marRight w:val="0"/>
                  <w:marTop w:val="0"/>
                  <w:marBottom w:val="0"/>
                  <w:divBdr>
                    <w:top w:val="none" w:sz="0" w:space="0" w:color="auto"/>
                    <w:left w:val="none" w:sz="0" w:space="0" w:color="auto"/>
                    <w:bottom w:val="none" w:sz="0" w:space="0" w:color="auto"/>
                    <w:right w:val="none" w:sz="0" w:space="0" w:color="auto"/>
                  </w:divBdr>
                </w:div>
                <w:div w:id="63334136">
                  <w:marLeft w:val="0"/>
                  <w:marRight w:val="0"/>
                  <w:marTop w:val="0"/>
                  <w:marBottom w:val="0"/>
                  <w:divBdr>
                    <w:top w:val="none" w:sz="0" w:space="0" w:color="auto"/>
                    <w:left w:val="none" w:sz="0" w:space="0" w:color="auto"/>
                    <w:bottom w:val="none" w:sz="0" w:space="0" w:color="auto"/>
                    <w:right w:val="none" w:sz="0" w:space="0" w:color="auto"/>
                  </w:divBdr>
                </w:div>
                <w:div w:id="125314588">
                  <w:marLeft w:val="0"/>
                  <w:marRight w:val="0"/>
                  <w:marTop w:val="0"/>
                  <w:marBottom w:val="0"/>
                  <w:divBdr>
                    <w:top w:val="none" w:sz="0" w:space="0" w:color="auto"/>
                    <w:left w:val="none" w:sz="0" w:space="0" w:color="auto"/>
                    <w:bottom w:val="none" w:sz="0" w:space="0" w:color="auto"/>
                    <w:right w:val="none" w:sz="0" w:space="0" w:color="auto"/>
                  </w:divBdr>
                </w:div>
                <w:div w:id="127674357">
                  <w:marLeft w:val="0"/>
                  <w:marRight w:val="0"/>
                  <w:marTop w:val="0"/>
                  <w:marBottom w:val="0"/>
                  <w:divBdr>
                    <w:top w:val="none" w:sz="0" w:space="0" w:color="auto"/>
                    <w:left w:val="none" w:sz="0" w:space="0" w:color="auto"/>
                    <w:bottom w:val="none" w:sz="0" w:space="0" w:color="auto"/>
                    <w:right w:val="none" w:sz="0" w:space="0" w:color="auto"/>
                  </w:divBdr>
                </w:div>
                <w:div w:id="146636170">
                  <w:marLeft w:val="0"/>
                  <w:marRight w:val="0"/>
                  <w:marTop w:val="0"/>
                  <w:marBottom w:val="0"/>
                  <w:divBdr>
                    <w:top w:val="none" w:sz="0" w:space="0" w:color="auto"/>
                    <w:left w:val="none" w:sz="0" w:space="0" w:color="auto"/>
                    <w:bottom w:val="none" w:sz="0" w:space="0" w:color="auto"/>
                    <w:right w:val="none" w:sz="0" w:space="0" w:color="auto"/>
                  </w:divBdr>
                </w:div>
                <w:div w:id="156071013">
                  <w:marLeft w:val="0"/>
                  <w:marRight w:val="0"/>
                  <w:marTop w:val="0"/>
                  <w:marBottom w:val="0"/>
                  <w:divBdr>
                    <w:top w:val="none" w:sz="0" w:space="0" w:color="auto"/>
                    <w:left w:val="none" w:sz="0" w:space="0" w:color="auto"/>
                    <w:bottom w:val="none" w:sz="0" w:space="0" w:color="auto"/>
                    <w:right w:val="none" w:sz="0" w:space="0" w:color="auto"/>
                  </w:divBdr>
                </w:div>
                <w:div w:id="208810391">
                  <w:marLeft w:val="0"/>
                  <w:marRight w:val="0"/>
                  <w:marTop w:val="0"/>
                  <w:marBottom w:val="0"/>
                  <w:divBdr>
                    <w:top w:val="none" w:sz="0" w:space="0" w:color="auto"/>
                    <w:left w:val="none" w:sz="0" w:space="0" w:color="auto"/>
                    <w:bottom w:val="none" w:sz="0" w:space="0" w:color="auto"/>
                    <w:right w:val="none" w:sz="0" w:space="0" w:color="auto"/>
                  </w:divBdr>
                </w:div>
                <w:div w:id="279387151">
                  <w:marLeft w:val="0"/>
                  <w:marRight w:val="0"/>
                  <w:marTop w:val="0"/>
                  <w:marBottom w:val="0"/>
                  <w:divBdr>
                    <w:top w:val="none" w:sz="0" w:space="0" w:color="auto"/>
                    <w:left w:val="none" w:sz="0" w:space="0" w:color="auto"/>
                    <w:bottom w:val="none" w:sz="0" w:space="0" w:color="auto"/>
                    <w:right w:val="none" w:sz="0" w:space="0" w:color="auto"/>
                  </w:divBdr>
                </w:div>
                <w:div w:id="415902962">
                  <w:marLeft w:val="0"/>
                  <w:marRight w:val="0"/>
                  <w:marTop w:val="0"/>
                  <w:marBottom w:val="0"/>
                  <w:divBdr>
                    <w:top w:val="none" w:sz="0" w:space="0" w:color="auto"/>
                    <w:left w:val="none" w:sz="0" w:space="0" w:color="auto"/>
                    <w:bottom w:val="none" w:sz="0" w:space="0" w:color="auto"/>
                    <w:right w:val="none" w:sz="0" w:space="0" w:color="auto"/>
                  </w:divBdr>
                </w:div>
                <w:div w:id="516623770">
                  <w:marLeft w:val="0"/>
                  <w:marRight w:val="0"/>
                  <w:marTop w:val="0"/>
                  <w:marBottom w:val="0"/>
                  <w:divBdr>
                    <w:top w:val="none" w:sz="0" w:space="0" w:color="auto"/>
                    <w:left w:val="none" w:sz="0" w:space="0" w:color="auto"/>
                    <w:bottom w:val="none" w:sz="0" w:space="0" w:color="auto"/>
                    <w:right w:val="none" w:sz="0" w:space="0" w:color="auto"/>
                  </w:divBdr>
                </w:div>
                <w:div w:id="518660440">
                  <w:marLeft w:val="0"/>
                  <w:marRight w:val="0"/>
                  <w:marTop w:val="0"/>
                  <w:marBottom w:val="0"/>
                  <w:divBdr>
                    <w:top w:val="none" w:sz="0" w:space="0" w:color="auto"/>
                    <w:left w:val="none" w:sz="0" w:space="0" w:color="auto"/>
                    <w:bottom w:val="none" w:sz="0" w:space="0" w:color="auto"/>
                    <w:right w:val="none" w:sz="0" w:space="0" w:color="auto"/>
                  </w:divBdr>
                </w:div>
                <w:div w:id="522522552">
                  <w:marLeft w:val="0"/>
                  <w:marRight w:val="0"/>
                  <w:marTop w:val="0"/>
                  <w:marBottom w:val="0"/>
                  <w:divBdr>
                    <w:top w:val="none" w:sz="0" w:space="0" w:color="auto"/>
                    <w:left w:val="none" w:sz="0" w:space="0" w:color="auto"/>
                    <w:bottom w:val="none" w:sz="0" w:space="0" w:color="auto"/>
                    <w:right w:val="none" w:sz="0" w:space="0" w:color="auto"/>
                  </w:divBdr>
                </w:div>
                <w:div w:id="596599445">
                  <w:marLeft w:val="0"/>
                  <w:marRight w:val="0"/>
                  <w:marTop w:val="0"/>
                  <w:marBottom w:val="0"/>
                  <w:divBdr>
                    <w:top w:val="none" w:sz="0" w:space="0" w:color="auto"/>
                    <w:left w:val="none" w:sz="0" w:space="0" w:color="auto"/>
                    <w:bottom w:val="none" w:sz="0" w:space="0" w:color="auto"/>
                    <w:right w:val="none" w:sz="0" w:space="0" w:color="auto"/>
                  </w:divBdr>
                </w:div>
                <w:div w:id="634677602">
                  <w:marLeft w:val="0"/>
                  <w:marRight w:val="0"/>
                  <w:marTop w:val="0"/>
                  <w:marBottom w:val="0"/>
                  <w:divBdr>
                    <w:top w:val="none" w:sz="0" w:space="0" w:color="auto"/>
                    <w:left w:val="none" w:sz="0" w:space="0" w:color="auto"/>
                    <w:bottom w:val="none" w:sz="0" w:space="0" w:color="auto"/>
                    <w:right w:val="none" w:sz="0" w:space="0" w:color="auto"/>
                  </w:divBdr>
                </w:div>
                <w:div w:id="740567500">
                  <w:marLeft w:val="0"/>
                  <w:marRight w:val="0"/>
                  <w:marTop w:val="0"/>
                  <w:marBottom w:val="0"/>
                  <w:divBdr>
                    <w:top w:val="none" w:sz="0" w:space="0" w:color="auto"/>
                    <w:left w:val="none" w:sz="0" w:space="0" w:color="auto"/>
                    <w:bottom w:val="none" w:sz="0" w:space="0" w:color="auto"/>
                    <w:right w:val="none" w:sz="0" w:space="0" w:color="auto"/>
                  </w:divBdr>
                </w:div>
                <w:div w:id="757294238">
                  <w:marLeft w:val="0"/>
                  <w:marRight w:val="0"/>
                  <w:marTop w:val="0"/>
                  <w:marBottom w:val="0"/>
                  <w:divBdr>
                    <w:top w:val="none" w:sz="0" w:space="0" w:color="auto"/>
                    <w:left w:val="none" w:sz="0" w:space="0" w:color="auto"/>
                    <w:bottom w:val="none" w:sz="0" w:space="0" w:color="auto"/>
                    <w:right w:val="none" w:sz="0" w:space="0" w:color="auto"/>
                  </w:divBdr>
                </w:div>
                <w:div w:id="913705467">
                  <w:marLeft w:val="0"/>
                  <w:marRight w:val="0"/>
                  <w:marTop w:val="0"/>
                  <w:marBottom w:val="0"/>
                  <w:divBdr>
                    <w:top w:val="none" w:sz="0" w:space="0" w:color="auto"/>
                    <w:left w:val="none" w:sz="0" w:space="0" w:color="auto"/>
                    <w:bottom w:val="none" w:sz="0" w:space="0" w:color="auto"/>
                    <w:right w:val="none" w:sz="0" w:space="0" w:color="auto"/>
                  </w:divBdr>
                </w:div>
                <w:div w:id="1020201973">
                  <w:marLeft w:val="0"/>
                  <w:marRight w:val="0"/>
                  <w:marTop w:val="0"/>
                  <w:marBottom w:val="0"/>
                  <w:divBdr>
                    <w:top w:val="none" w:sz="0" w:space="0" w:color="auto"/>
                    <w:left w:val="none" w:sz="0" w:space="0" w:color="auto"/>
                    <w:bottom w:val="none" w:sz="0" w:space="0" w:color="auto"/>
                    <w:right w:val="none" w:sz="0" w:space="0" w:color="auto"/>
                  </w:divBdr>
                </w:div>
                <w:div w:id="1031569178">
                  <w:marLeft w:val="0"/>
                  <w:marRight w:val="0"/>
                  <w:marTop w:val="0"/>
                  <w:marBottom w:val="0"/>
                  <w:divBdr>
                    <w:top w:val="none" w:sz="0" w:space="0" w:color="auto"/>
                    <w:left w:val="none" w:sz="0" w:space="0" w:color="auto"/>
                    <w:bottom w:val="none" w:sz="0" w:space="0" w:color="auto"/>
                    <w:right w:val="none" w:sz="0" w:space="0" w:color="auto"/>
                  </w:divBdr>
                </w:div>
                <w:div w:id="1050805790">
                  <w:marLeft w:val="0"/>
                  <w:marRight w:val="0"/>
                  <w:marTop w:val="0"/>
                  <w:marBottom w:val="0"/>
                  <w:divBdr>
                    <w:top w:val="none" w:sz="0" w:space="0" w:color="auto"/>
                    <w:left w:val="none" w:sz="0" w:space="0" w:color="auto"/>
                    <w:bottom w:val="none" w:sz="0" w:space="0" w:color="auto"/>
                    <w:right w:val="none" w:sz="0" w:space="0" w:color="auto"/>
                  </w:divBdr>
                </w:div>
                <w:div w:id="1142423742">
                  <w:marLeft w:val="0"/>
                  <w:marRight w:val="0"/>
                  <w:marTop w:val="0"/>
                  <w:marBottom w:val="0"/>
                  <w:divBdr>
                    <w:top w:val="none" w:sz="0" w:space="0" w:color="auto"/>
                    <w:left w:val="none" w:sz="0" w:space="0" w:color="auto"/>
                    <w:bottom w:val="none" w:sz="0" w:space="0" w:color="auto"/>
                    <w:right w:val="none" w:sz="0" w:space="0" w:color="auto"/>
                  </w:divBdr>
                </w:div>
                <w:div w:id="1150174016">
                  <w:marLeft w:val="0"/>
                  <w:marRight w:val="0"/>
                  <w:marTop w:val="0"/>
                  <w:marBottom w:val="0"/>
                  <w:divBdr>
                    <w:top w:val="none" w:sz="0" w:space="0" w:color="auto"/>
                    <w:left w:val="none" w:sz="0" w:space="0" w:color="auto"/>
                    <w:bottom w:val="none" w:sz="0" w:space="0" w:color="auto"/>
                    <w:right w:val="none" w:sz="0" w:space="0" w:color="auto"/>
                  </w:divBdr>
                </w:div>
                <w:div w:id="1157113381">
                  <w:marLeft w:val="0"/>
                  <w:marRight w:val="0"/>
                  <w:marTop w:val="0"/>
                  <w:marBottom w:val="0"/>
                  <w:divBdr>
                    <w:top w:val="none" w:sz="0" w:space="0" w:color="auto"/>
                    <w:left w:val="none" w:sz="0" w:space="0" w:color="auto"/>
                    <w:bottom w:val="none" w:sz="0" w:space="0" w:color="auto"/>
                    <w:right w:val="none" w:sz="0" w:space="0" w:color="auto"/>
                  </w:divBdr>
                </w:div>
                <w:div w:id="1201165900">
                  <w:marLeft w:val="0"/>
                  <w:marRight w:val="0"/>
                  <w:marTop w:val="0"/>
                  <w:marBottom w:val="0"/>
                  <w:divBdr>
                    <w:top w:val="none" w:sz="0" w:space="0" w:color="auto"/>
                    <w:left w:val="none" w:sz="0" w:space="0" w:color="auto"/>
                    <w:bottom w:val="none" w:sz="0" w:space="0" w:color="auto"/>
                    <w:right w:val="none" w:sz="0" w:space="0" w:color="auto"/>
                  </w:divBdr>
                </w:div>
                <w:div w:id="1224292204">
                  <w:marLeft w:val="0"/>
                  <w:marRight w:val="0"/>
                  <w:marTop w:val="0"/>
                  <w:marBottom w:val="0"/>
                  <w:divBdr>
                    <w:top w:val="none" w:sz="0" w:space="0" w:color="auto"/>
                    <w:left w:val="none" w:sz="0" w:space="0" w:color="auto"/>
                    <w:bottom w:val="none" w:sz="0" w:space="0" w:color="auto"/>
                    <w:right w:val="none" w:sz="0" w:space="0" w:color="auto"/>
                  </w:divBdr>
                </w:div>
                <w:div w:id="1280455836">
                  <w:marLeft w:val="0"/>
                  <w:marRight w:val="0"/>
                  <w:marTop w:val="0"/>
                  <w:marBottom w:val="0"/>
                  <w:divBdr>
                    <w:top w:val="none" w:sz="0" w:space="0" w:color="auto"/>
                    <w:left w:val="none" w:sz="0" w:space="0" w:color="auto"/>
                    <w:bottom w:val="none" w:sz="0" w:space="0" w:color="auto"/>
                    <w:right w:val="none" w:sz="0" w:space="0" w:color="auto"/>
                  </w:divBdr>
                </w:div>
                <w:div w:id="1312519413">
                  <w:marLeft w:val="0"/>
                  <w:marRight w:val="0"/>
                  <w:marTop w:val="0"/>
                  <w:marBottom w:val="0"/>
                  <w:divBdr>
                    <w:top w:val="none" w:sz="0" w:space="0" w:color="auto"/>
                    <w:left w:val="none" w:sz="0" w:space="0" w:color="auto"/>
                    <w:bottom w:val="none" w:sz="0" w:space="0" w:color="auto"/>
                    <w:right w:val="none" w:sz="0" w:space="0" w:color="auto"/>
                  </w:divBdr>
                </w:div>
                <w:div w:id="1355617083">
                  <w:marLeft w:val="0"/>
                  <w:marRight w:val="0"/>
                  <w:marTop w:val="0"/>
                  <w:marBottom w:val="0"/>
                  <w:divBdr>
                    <w:top w:val="none" w:sz="0" w:space="0" w:color="auto"/>
                    <w:left w:val="none" w:sz="0" w:space="0" w:color="auto"/>
                    <w:bottom w:val="none" w:sz="0" w:space="0" w:color="auto"/>
                    <w:right w:val="none" w:sz="0" w:space="0" w:color="auto"/>
                  </w:divBdr>
                </w:div>
                <w:div w:id="1421485567">
                  <w:marLeft w:val="0"/>
                  <w:marRight w:val="0"/>
                  <w:marTop w:val="0"/>
                  <w:marBottom w:val="0"/>
                  <w:divBdr>
                    <w:top w:val="none" w:sz="0" w:space="0" w:color="auto"/>
                    <w:left w:val="none" w:sz="0" w:space="0" w:color="auto"/>
                    <w:bottom w:val="none" w:sz="0" w:space="0" w:color="auto"/>
                    <w:right w:val="none" w:sz="0" w:space="0" w:color="auto"/>
                  </w:divBdr>
                </w:div>
                <w:div w:id="1458913956">
                  <w:marLeft w:val="0"/>
                  <w:marRight w:val="0"/>
                  <w:marTop w:val="0"/>
                  <w:marBottom w:val="0"/>
                  <w:divBdr>
                    <w:top w:val="none" w:sz="0" w:space="0" w:color="auto"/>
                    <w:left w:val="none" w:sz="0" w:space="0" w:color="auto"/>
                    <w:bottom w:val="none" w:sz="0" w:space="0" w:color="auto"/>
                    <w:right w:val="none" w:sz="0" w:space="0" w:color="auto"/>
                  </w:divBdr>
                </w:div>
                <w:div w:id="1505318202">
                  <w:marLeft w:val="0"/>
                  <w:marRight w:val="0"/>
                  <w:marTop w:val="0"/>
                  <w:marBottom w:val="0"/>
                  <w:divBdr>
                    <w:top w:val="none" w:sz="0" w:space="0" w:color="auto"/>
                    <w:left w:val="none" w:sz="0" w:space="0" w:color="auto"/>
                    <w:bottom w:val="none" w:sz="0" w:space="0" w:color="auto"/>
                    <w:right w:val="none" w:sz="0" w:space="0" w:color="auto"/>
                  </w:divBdr>
                </w:div>
                <w:div w:id="1528986931">
                  <w:marLeft w:val="0"/>
                  <w:marRight w:val="0"/>
                  <w:marTop w:val="0"/>
                  <w:marBottom w:val="0"/>
                  <w:divBdr>
                    <w:top w:val="none" w:sz="0" w:space="0" w:color="auto"/>
                    <w:left w:val="none" w:sz="0" w:space="0" w:color="auto"/>
                    <w:bottom w:val="none" w:sz="0" w:space="0" w:color="auto"/>
                    <w:right w:val="none" w:sz="0" w:space="0" w:color="auto"/>
                  </w:divBdr>
                </w:div>
                <w:div w:id="1537738243">
                  <w:marLeft w:val="0"/>
                  <w:marRight w:val="0"/>
                  <w:marTop w:val="0"/>
                  <w:marBottom w:val="0"/>
                  <w:divBdr>
                    <w:top w:val="none" w:sz="0" w:space="0" w:color="auto"/>
                    <w:left w:val="none" w:sz="0" w:space="0" w:color="auto"/>
                    <w:bottom w:val="none" w:sz="0" w:space="0" w:color="auto"/>
                    <w:right w:val="none" w:sz="0" w:space="0" w:color="auto"/>
                  </w:divBdr>
                </w:div>
                <w:div w:id="1653482816">
                  <w:marLeft w:val="0"/>
                  <w:marRight w:val="0"/>
                  <w:marTop w:val="0"/>
                  <w:marBottom w:val="0"/>
                  <w:divBdr>
                    <w:top w:val="none" w:sz="0" w:space="0" w:color="auto"/>
                    <w:left w:val="none" w:sz="0" w:space="0" w:color="auto"/>
                    <w:bottom w:val="none" w:sz="0" w:space="0" w:color="auto"/>
                    <w:right w:val="none" w:sz="0" w:space="0" w:color="auto"/>
                  </w:divBdr>
                </w:div>
                <w:div w:id="1762674534">
                  <w:marLeft w:val="0"/>
                  <w:marRight w:val="0"/>
                  <w:marTop w:val="0"/>
                  <w:marBottom w:val="0"/>
                  <w:divBdr>
                    <w:top w:val="none" w:sz="0" w:space="0" w:color="auto"/>
                    <w:left w:val="none" w:sz="0" w:space="0" w:color="auto"/>
                    <w:bottom w:val="none" w:sz="0" w:space="0" w:color="auto"/>
                    <w:right w:val="none" w:sz="0" w:space="0" w:color="auto"/>
                  </w:divBdr>
                </w:div>
                <w:div w:id="1769546530">
                  <w:marLeft w:val="0"/>
                  <w:marRight w:val="0"/>
                  <w:marTop w:val="0"/>
                  <w:marBottom w:val="0"/>
                  <w:divBdr>
                    <w:top w:val="none" w:sz="0" w:space="0" w:color="auto"/>
                    <w:left w:val="none" w:sz="0" w:space="0" w:color="auto"/>
                    <w:bottom w:val="none" w:sz="0" w:space="0" w:color="auto"/>
                    <w:right w:val="none" w:sz="0" w:space="0" w:color="auto"/>
                  </w:divBdr>
                </w:div>
                <w:div w:id="1823346002">
                  <w:marLeft w:val="0"/>
                  <w:marRight w:val="0"/>
                  <w:marTop w:val="0"/>
                  <w:marBottom w:val="0"/>
                  <w:divBdr>
                    <w:top w:val="none" w:sz="0" w:space="0" w:color="auto"/>
                    <w:left w:val="none" w:sz="0" w:space="0" w:color="auto"/>
                    <w:bottom w:val="none" w:sz="0" w:space="0" w:color="auto"/>
                    <w:right w:val="none" w:sz="0" w:space="0" w:color="auto"/>
                  </w:divBdr>
                </w:div>
                <w:div w:id="1853644708">
                  <w:marLeft w:val="0"/>
                  <w:marRight w:val="0"/>
                  <w:marTop w:val="0"/>
                  <w:marBottom w:val="0"/>
                  <w:divBdr>
                    <w:top w:val="none" w:sz="0" w:space="0" w:color="auto"/>
                    <w:left w:val="none" w:sz="0" w:space="0" w:color="auto"/>
                    <w:bottom w:val="none" w:sz="0" w:space="0" w:color="auto"/>
                    <w:right w:val="none" w:sz="0" w:space="0" w:color="auto"/>
                  </w:divBdr>
                </w:div>
                <w:div w:id="1889603614">
                  <w:marLeft w:val="0"/>
                  <w:marRight w:val="0"/>
                  <w:marTop w:val="0"/>
                  <w:marBottom w:val="0"/>
                  <w:divBdr>
                    <w:top w:val="none" w:sz="0" w:space="0" w:color="auto"/>
                    <w:left w:val="none" w:sz="0" w:space="0" w:color="auto"/>
                    <w:bottom w:val="none" w:sz="0" w:space="0" w:color="auto"/>
                    <w:right w:val="none" w:sz="0" w:space="0" w:color="auto"/>
                  </w:divBdr>
                </w:div>
                <w:div w:id="2049377334">
                  <w:marLeft w:val="0"/>
                  <w:marRight w:val="0"/>
                  <w:marTop w:val="0"/>
                  <w:marBottom w:val="0"/>
                  <w:divBdr>
                    <w:top w:val="none" w:sz="0" w:space="0" w:color="auto"/>
                    <w:left w:val="none" w:sz="0" w:space="0" w:color="auto"/>
                    <w:bottom w:val="none" w:sz="0" w:space="0" w:color="auto"/>
                    <w:right w:val="none" w:sz="0" w:space="0" w:color="auto"/>
                  </w:divBdr>
                </w:div>
                <w:div w:id="2058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xarkanacollege.edu"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human.resources@texarkanacollege.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exarkanacollege.ed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ACAD6-BC9E-449B-A9B7-335093FEE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2778</Words>
  <Characters>15839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18580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Pitman, Traci</dc:creator>
  <cp:keywords/>
  <dc:description/>
  <cp:lastModifiedBy>Holly Mooneyham</cp:lastModifiedBy>
  <cp:revision>2</cp:revision>
  <cp:lastPrinted>2020-08-18T16:38:00Z</cp:lastPrinted>
  <dcterms:created xsi:type="dcterms:W3CDTF">2022-01-13T19:45:00Z</dcterms:created>
  <dcterms:modified xsi:type="dcterms:W3CDTF">2022-01-13T19:45:00Z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-1010069751</vt:i4>
  </property>
  <property fmtid="{D5CDD505-2E9C-101B-9397-08002B2CF9AE}" pid="3" name="_NewReviewCycle">
    <vt:lpwstr/>
  </property>
  <property fmtid="{D5CDD505-2E9C-101B-9397-08002B2CF9AE}" pid="4" name="_EmailSubject">
    <vt:lpwstr>English 0042/1301 Paired Class Syllabus, Schedule, Lab Information</vt:lpwstr>
  </property>
  <property fmtid="{D5CDD505-2E9C-101B-9397-08002B2CF9AE}" pid="5" name="_AuthorEmail">
    <vt:lpwstr>Melisa.Jones@texarkanacollege.edu</vt:lpwstr>
  </property>
  <property fmtid="{D5CDD505-2E9C-101B-9397-08002B2CF9AE}" pid="6" name="_AuthorEmailDisplayName">
    <vt:lpwstr>Jones, Melisa D.</vt:lpwstr>
  </property>
  <property fmtid="{D5CDD505-2E9C-101B-9397-08002B2CF9AE}" pid="7" name="_PreviousAdHocReviewCycleID">
    <vt:i4>1664700005</vt:i4>
  </property>
  <property fmtid="{D5CDD505-2E9C-101B-9397-08002B2CF9AE}" pid="8" name="_ReviewingToolsShownOnce">
    <vt:lpwstr/>
  </property>
</Properties>
</file>