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4C5F3" w14:textId="77777777" w:rsidR="00BD5EC7" w:rsidRPr="00771678" w:rsidRDefault="00BD5EC7" w:rsidP="00BD5EC7">
      <w:pPr>
        <w:shd w:val="clear" w:color="auto" w:fill="D9D9D9" w:themeFill="background1" w:themeFillShade="D9"/>
        <w:rPr>
          <w:rFonts w:ascii="Times New Roman" w:hAnsi="Times New Roman" w:cs="Times New Roman"/>
          <w:b/>
          <w:sz w:val="28"/>
          <w:szCs w:val="28"/>
        </w:rPr>
      </w:pPr>
      <w:r w:rsidRPr="00771678">
        <w:rPr>
          <w:rFonts w:ascii="Times New Roman" w:hAnsi="Times New Roman" w:cs="Times New Roman"/>
          <w:b/>
          <w:sz w:val="28"/>
          <w:szCs w:val="28"/>
        </w:rPr>
        <w:t>Course Information</w:t>
      </w:r>
    </w:p>
    <w:p w14:paraId="548ABEB6" w14:textId="77777777" w:rsidR="00BD5EC7" w:rsidRPr="00264EF1" w:rsidRDefault="00BD5EC7" w:rsidP="00BD5EC7">
      <w:pPr>
        <w:rPr>
          <w:rFonts w:ascii="Times New Roman" w:hAnsi="Times New Roman" w:cs="Times New Roman"/>
          <w:color w:val="538135" w:themeColor="accent6" w:themeShade="BF"/>
          <w:sz w:val="24"/>
        </w:rPr>
      </w:pPr>
      <w:r w:rsidRPr="005D338E">
        <w:rPr>
          <w:rFonts w:ascii="Times New Roman" w:hAnsi="Times New Roman" w:cs="Times New Roman"/>
          <w:b/>
          <w:sz w:val="24"/>
        </w:rPr>
        <w:t>Course Title:</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00842BFE">
        <w:rPr>
          <w:rFonts w:ascii="Garamond" w:hAnsi="Garamond" w:cs="Times New Roman"/>
          <w:color w:val="538135" w:themeColor="accent6" w:themeShade="BF"/>
        </w:rPr>
        <w:t>Texas</w:t>
      </w:r>
      <w:r w:rsidR="007F50AF">
        <w:rPr>
          <w:rFonts w:ascii="Garamond" w:hAnsi="Garamond" w:cs="Times New Roman"/>
          <w:color w:val="538135" w:themeColor="accent6" w:themeShade="BF"/>
        </w:rPr>
        <w:t xml:space="preserve"> Government </w:t>
      </w:r>
    </w:p>
    <w:p w14:paraId="69C3383D" w14:textId="7DED9CCF" w:rsidR="00BD5EC7" w:rsidRPr="005D338E" w:rsidRDefault="00BD5EC7" w:rsidP="00BD5EC7">
      <w:pPr>
        <w:rPr>
          <w:rFonts w:ascii="Times New Roman" w:hAnsi="Times New Roman" w:cs="Times New Roman"/>
          <w:sz w:val="24"/>
        </w:rPr>
      </w:pPr>
      <w:r w:rsidRPr="005D338E">
        <w:rPr>
          <w:rFonts w:ascii="Times New Roman" w:hAnsi="Times New Roman" w:cs="Times New Roman"/>
          <w:b/>
          <w:sz w:val="24"/>
        </w:rPr>
        <w:t xml:space="preserve">Course </w:t>
      </w:r>
      <w:r>
        <w:rPr>
          <w:rFonts w:ascii="Times New Roman" w:hAnsi="Times New Roman" w:cs="Times New Roman"/>
          <w:b/>
          <w:sz w:val="24"/>
        </w:rPr>
        <w:t xml:space="preserve">Prefix &amp; </w:t>
      </w:r>
      <w:r w:rsidRPr="005D338E">
        <w:rPr>
          <w:rFonts w:ascii="Times New Roman" w:hAnsi="Times New Roman" w:cs="Times New Roman"/>
          <w:b/>
          <w:sz w:val="24"/>
        </w:rPr>
        <w:t>Number:</w:t>
      </w:r>
      <w:r>
        <w:rPr>
          <w:rFonts w:ascii="Times New Roman" w:hAnsi="Times New Roman" w:cs="Times New Roman"/>
          <w:b/>
          <w:sz w:val="24"/>
        </w:rPr>
        <w:t xml:space="preserve"> </w:t>
      </w:r>
      <w:r>
        <w:rPr>
          <w:rFonts w:ascii="Times New Roman" w:hAnsi="Times New Roman" w:cs="Times New Roman"/>
          <w:b/>
          <w:sz w:val="24"/>
        </w:rPr>
        <w:tab/>
      </w:r>
      <w:r w:rsidR="003F1EE7">
        <w:rPr>
          <w:rFonts w:ascii="Garamond" w:hAnsi="Garamond" w:cs="Times New Roman"/>
          <w:color w:val="538135" w:themeColor="accent6" w:themeShade="BF"/>
        </w:rPr>
        <w:t>GOVT 230</w:t>
      </w:r>
      <w:r w:rsidR="00842BFE">
        <w:rPr>
          <w:rFonts w:ascii="Garamond" w:hAnsi="Garamond" w:cs="Times New Roman"/>
          <w:color w:val="538135" w:themeColor="accent6" w:themeShade="BF"/>
        </w:rPr>
        <w:t>6</w:t>
      </w:r>
      <w:r w:rsidR="00497BE2" w:rsidRPr="00497BE2">
        <w:rPr>
          <w:rFonts w:ascii="Garamond" w:hAnsi="Garamond" w:cs="Times New Roman"/>
          <w:color w:val="538135" w:themeColor="accent6" w:themeShade="BF"/>
        </w:rPr>
        <w:t xml:space="preserve"> </w:t>
      </w:r>
    </w:p>
    <w:p w14:paraId="01515A20" w14:textId="1FA5AFAE" w:rsidR="00BD5EC7" w:rsidRPr="00264EF1" w:rsidRDefault="00BD5EC7" w:rsidP="00BD5EC7">
      <w:pPr>
        <w:rPr>
          <w:rFonts w:ascii="Times New Roman" w:hAnsi="Times New Roman" w:cs="Times New Roman"/>
          <w:color w:val="538135" w:themeColor="accent6" w:themeShade="BF"/>
          <w:sz w:val="24"/>
        </w:rPr>
      </w:pPr>
    </w:p>
    <w:tbl>
      <w:tblPr>
        <w:tblStyle w:val="TableGrid"/>
        <w:tblW w:w="0" w:type="auto"/>
        <w:tblLook w:val="04A0" w:firstRow="1" w:lastRow="0" w:firstColumn="1" w:lastColumn="0" w:noHBand="0" w:noVBand="1"/>
      </w:tblPr>
      <w:tblGrid>
        <w:gridCol w:w="9350"/>
      </w:tblGrid>
      <w:tr w:rsidR="00BD5EC7" w14:paraId="464FD2DD" w14:textId="77777777" w:rsidTr="0054104D">
        <w:tc>
          <w:tcPr>
            <w:tcW w:w="9350" w:type="dxa"/>
            <w:shd w:val="clear" w:color="auto" w:fill="D9D9D9" w:themeFill="background1" w:themeFillShade="D9"/>
          </w:tcPr>
          <w:p w14:paraId="28FB2890" w14:textId="77777777" w:rsidR="00BD5EC7" w:rsidRDefault="00BD5EC7" w:rsidP="0054104D">
            <w:pPr>
              <w:tabs>
                <w:tab w:val="left" w:pos="5970"/>
              </w:tabs>
              <w:rPr>
                <w:rFonts w:ascii="Times New Roman" w:hAnsi="Times New Roman" w:cs="Times New Roman"/>
                <w:b/>
                <w:sz w:val="28"/>
                <w:szCs w:val="36"/>
              </w:rPr>
            </w:pPr>
            <w:r>
              <w:rPr>
                <w:rFonts w:ascii="Times New Roman" w:hAnsi="Times New Roman" w:cs="Times New Roman"/>
                <w:b/>
                <w:sz w:val="28"/>
                <w:szCs w:val="36"/>
              </w:rPr>
              <w:t>Instructor Information</w:t>
            </w:r>
          </w:p>
        </w:tc>
      </w:tr>
    </w:tbl>
    <w:p w14:paraId="7F593040" w14:textId="77777777" w:rsidR="00BD5EC7" w:rsidRPr="00264EF1" w:rsidRDefault="00BD5EC7" w:rsidP="00BD5EC7">
      <w:pPr>
        <w:tabs>
          <w:tab w:val="left" w:pos="2880"/>
        </w:tabs>
        <w:rPr>
          <w:rFonts w:ascii="Times New Roman" w:hAnsi="Times New Roman" w:cs="Times New Roman"/>
          <w:color w:val="538135" w:themeColor="accent6" w:themeShade="BF"/>
          <w:sz w:val="28"/>
          <w:szCs w:val="36"/>
        </w:rPr>
      </w:pPr>
      <w:r>
        <w:rPr>
          <w:rFonts w:ascii="Times New Roman" w:hAnsi="Times New Roman" w:cs="Times New Roman"/>
          <w:b/>
          <w:sz w:val="28"/>
          <w:szCs w:val="36"/>
        </w:rPr>
        <w:tab/>
      </w:r>
      <w:r>
        <w:rPr>
          <w:rFonts w:ascii="Times New Roman" w:hAnsi="Times New Roman" w:cs="Times New Roman"/>
          <w:b/>
          <w:sz w:val="28"/>
          <w:szCs w:val="36"/>
        </w:rPr>
        <w:br/>
      </w:r>
      <w:r w:rsidRPr="005D338E">
        <w:rPr>
          <w:rFonts w:ascii="Times New Roman" w:hAnsi="Times New Roman" w:cs="Times New Roman"/>
          <w:b/>
          <w:sz w:val="24"/>
        </w:rPr>
        <w:t>Instructor</w:t>
      </w:r>
      <w:r>
        <w:rPr>
          <w:rFonts w:ascii="Times New Roman" w:hAnsi="Times New Roman" w:cs="Times New Roman"/>
          <w:b/>
          <w:sz w:val="24"/>
        </w:rPr>
        <w:t>s Name</w:t>
      </w:r>
      <w:r w:rsidRPr="005D338E">
        <w:rPr>
          <w:rFonts w:ascii="Times New Roman" w:hAnsi="Times New Roman" w:cs="Times New Roman"/>
          <w:b/>
          <w:sz w:val="24"/>
        </w:rPr>
        <w:t>:</w:t>
      </w:r>
      <w:r>
        <w:rPr>
          <w:rFonts w:ascii="Times New Roman" w:hAnsi="Times New Roman" w:cs="Times New Roman"/>
          <w:b/>
          <w:sz w:val="24"/>
        </w:rPr>
        <w:t xml:space="preserve">              </w:t>
      </w:r>
      <w:r>
        <w:rPr>
          <w:rFonts w:ascii="Times New Roman" w:hAnsi="Times New Roman" w:cs="Times New Roman"/>
          <w:b/>
          <w:sz w:val="24"/>
        </w:rPr>
        <w:tab/>
      </w:r>
      <w:r w:rsidRPr="00DF1177">
        <w:rPr>
          <w:rFonts w:ascii="Garamond" w:hAnsi="Garamond" w:cs="Times New Roman"/>
          <w:color w:val="538135" w:themeColor="accent6" w:themeShade="BF"/>
        </w:rPr>
        <w:t>Doug Saffel</w:t>
      </w:r>
    </w:p>
    <w:p w14:paraId="1B9D062E" w14:textId="423B7338" w:rsidR="00BD5EC7" w:rsidRPr="00264EF1" w:rsidRDefault="00BD5EC7" w:rsidP="00BD5EC7">
      <w:pPr>
        <w:rPr>
          <w:rFonts w:ascii="Times New Roman" w:hAnsi="Times New Roman" w:cs="Times New Roman"/>
          <w:color w:val="538135" w:themeColor="accent6" w:themeShade="BF"/>
          <w:sz w:val="24"/>
        </w:rPr>
      </w:pPr>
      <w:r w:rsidRPr="005D338E">
        <w:rPr>
          <w:rFonts w:ascii="Times New Roman" w:hAnsi="Times New Roman" w:cs="Times New Roman"/>
          <w:b/>
          <w:sz w:val="24"/>
        </w:rPr>
        <w:t xml:space="preserve">Office </w:t>
      </w:r>
      <w:r>
        <w:rPr>
          <w:rFonts w:ascii="Times New Roman" w:hAnsi="Times New Roman" w:cs="Times New Roman"/>
          <w:b/>
          <w:sz w:val="24"/>
        </w:rPr>
        <w:t xml:space="preserve">Location and #:      </w:t>
      </w:r>
      <w:r>
        <w:rPr>
          <w:rFonts w:ascii="Times New Roman" w:hAnsi="Times New Roman" w:cs="Times New Roman"/>
          <w:b/>
          <w:sz w:val="24"/>
        </w:rPr>
        <w:tab/>
      </w:r>
      <w:r w:rsidRPr="00DF1177">
        <w:rPr>
          <w:rFonts w:ascii="Garamond" w:hAnsi="Garamond" w:cs="Times New Roman"/>
          <w:color w:val="538135" w:themeColor="accent6" w:themeShade="BF"/>
        </w:rPr>
        <w:t xml:space="preserve">Social Science Building Office </w:t>
      </w:r>
      <w:r w:rsidR="005F7DF7">
        <w:rPr>
          <w:rFonts w:ascii="Garamond" w:hAnsi="Garamond" w:cs="Times New Roman"/>
          <w:color w:val="538135" w:themeColor="accent6" w:themeShade="BF"/>
        </w:rPr>
        <w:t>A</w:t>
      </w:r>
      <w:r w:rsidRPr="00264EF1">
        <w:rPr>
          <w:rFonts w:ascii="Times New Roman" w:hAnsi="Times New Roman" w:cs="Times New Roman"/>
          <w:b/>
          <w:color w:val="538135" w:themeColor="accent6" w:themeShade="BF"/>
          <w:sz w:val="24"/>
        </w:rPr>
        <w:tab/>
      </w:r>
    </w:p>
    <w:p w14:paraId="7202E128" w14:textId="77777777" w:rsidR="00BD5EC7" w:rsidRPr="00264EF1" w:rsidRDefault="00BD5EC7" w:rsidP="00BD5EC7">
      <w:pPr>
        <w:pStyle w:val="Default"/>
        <w:rPr>
          <w:color w:val="538135" w:themeColor="accent6" w:themeShade="BF"/>
          <w:sz w:val="23"/>
          <w:szCs w:val="23"/>
        </w:rPr>
      </w:pPr>
      <w:r>
        <w:rPr>
          <w:rFonts w:ascii="Times New Roman" w:hAnsi="Times New Roman" w:cs="Times New Roman"/>
          <w:b/>
        </w:rPr>
        <w:t xml:space="preserve">Office </w:t>
      </w:r>
      <w:r w:rsidRPr="005D338E">
        <w:rPr>
          <w:rFonts w:ascii="Times New Roman" w:hAnsi="Times New Roman" w:cs="Times New Roman"/>
          <w:b/>
        </w:rPr>
        <w:t>Phone:</w:t>
      </w:r>
      <w:r>
        <w:rPr>
          <w:rFonts w:ascii="Times New Roman" w:hAnsi="Times New Roman" w:cs="Times New Roman"/>
          <w:b/>
        </w:rPr>
        <w:t xml:space="preserve"> </w:t>
      </w:r>
      <w:r>
        <w:rPr>
          <w:rFonts w:ascii="Times New Roman" w:hAnsi="Times New Roman" w:cs="Times New Roman"/>
          <w:b/>
        </w:rPr>
        <w:tab/>
        <w:t xml:space="preserve">          </w:t>
      </w:r>
      <w:r w:rsidRPr="00264EF1">
        <w:rPr>
          <w:rFonts w:ascii="Times New Roman" w:hAnsi="Times New Roman" w:cs="Times New Roman"/>
          <w:b/>
          <w:color w:val="538135" w:themeColor="accent6" w:themeShade="BF"/>
        </w:rPr>
        <w:tab/>
      </w:r>
      <w:r w:rsidRPr="00DF1177">
        <w:rPr>
          <w:rFonts w:ascii="Garamond" w:hAnsi="Garamond"/>
          <w:color w:val="538135" w:themeColor="accent6" w:themeShade="BF"/>
          <w:sz w:val="23"/>
          <w:szCs w:val="23"/>
        </w:rPr>
        <w:t>903-823-3228</w:t>
      </w:r>
    </w:p>
    <w:p w14:paraId="7384C28D" w14:textId="77777777" w:rsidR="00BD5EC7" w:rsidRPr="00264EF1" w:rsidRDefault="00BD5EC7" w:rsidP="00BD5EC7">
      <w:pPr>
        <w:pStyle w:val="Default"/>
        <w:rPr>
          <w:color w:val="538135" w:themeColor="accent6" w:themeShade="BF"/>
          <w:sz w:val="18"/>
        </w:rPr>
      </w:pPr>
    </w:p>
    <w:p w14:paraId="4728815A" w14:textId="77777777" w:rsidR="00BD5EC7" w:rsidRPr="00264EF1" w:rsidRDefault="00BD5EC7" w:rsidP="00BD5EC7">
      <w:pPr>
        <w:pStyle w:val="Default"/>
        <w:rPr>
          <w:color w:val="538135" w:themeColor="accent6" w:themeShade="BF"/>
          <w:sz w:val="18"/>
        </w:rPr>
      </w:pPr>
      <w:r w:rsidRPr="005D338E">
        <w:rPr>
          <w:rFonts w:ascii="Times New Roman" w:hAnsi="Times New Roman" w:cs="Times New Roman"/>
          <w:b/>
        </w:rPr>
        <w:t>Email:</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hyperlink r:id="rId7" w:history="1">
        <w:r w:rsidRPr="00990A7D">
          <w:rPr>
            <w:rStyle w:val="Hyperlink"/>
            <w:sz w:val="23"/>
            <w:szCs w:val="23"/>
          </w:rPr>
          <w:t>doug.saffel@texarkanacollege.edu</w:t>
        </w:r>
      </w:hyperlink>
      <w:r w:rsidRPr="00264EF1">
        <w:rPr>
          <w:color w:val="538135" w:themeColor="accent6" w:themeShade="BF"/>
          <w:sz w:val="23"/>
          <w:szCs w:val="23"/>
        </w:rPr>
        <w:br/>
      </w:r>
    </w:p>
    <w:p w14:paraId="3E1B6D75" w14:textId="77777777" w:rsidR="00737214" w:rsidRDefault="00737214" w:rsidP="00737214">
      <w:pPr>
        <w:pStyle w:val="Default"/>
        <w:rPr>
          <w:rFonts w:ascii="Garamond" w:hAnsi="Garamond" w:cs="Times New Roman"/>
          <w:bCs/>
          <w:color w:val="385623" w:themeColor="accent6" w:themeShade="80"/>
        </w:rPr>
      </w:pPr>
      <w:r w:rsidRPr="005D338E">
        <w:rPr>
          <w:rFonts w:ascii="Times New Roman" w:hAnsi="Times New Roman" w:cs="Times New Roman"/>
          <w:b/>
        </w:rPr>
        <w:t>Office Hours:</w:t>
      </w:r>
      <w:r w:rsidRPr="00666746">
        <w:rPr>
          <w:rFonts w:ascii="Times New Roman" w:hAnsi="Times New Roman" w:cs="Times New Roman"/>
          <w:bCs/>
        </w:rPr>
        <w:t xml:space="preserve"> </w:t>
      </w:r>
      <w:r w:rsidRPr="00172697">
        <w:rPr>
          <w:rFonts w:ascii="Garamond" w:hAnsi="Garamond" w:cs="Times New Roman"/>
          <w:bCs/>
          <w:color w:val="385623" w:themeColor="accent6" w:themeShade="80"/>
        </w:rPr>
        <w:t>Office hours are virtual (TEAMS) only.</w:t>
      </w:r>
      <w:r>
        <w:rPr>
          <w:rFonts w:ascii="Garamond" w:hAnsi="Garamond" w:cs="Times New Roman"/>
          <w:bCs/>
          <w:color w:val="385623" w:themeColor="accent6" w:themeShade="80"/>
        </w:rPr>
        <w:t xml:space="preserve"> </w:t>
      </w:r>
    </w:p>
    <w:p w14:paraId="3D42FD71" w14:textId="77777777" w:rsidR="00737214" w:rsidRDefault="00737214" w:rsidP="00737214">
      <w:pPr>
        <w:pStyle w:val="Default"/>
        <w:rPr>
          <w:rFonts w:ascii="Times New Roman" w:hAnsi="Times New Roman" w:cs="Times New Roman"/>
          <w:bCs/>
        </w:rPr>
      </w:pPr>
      <w:r>
        <w:rPr>
          <w:rFonts w:ascii="Garamond" w:hAnsi="Garamond" w:cs="Times New Roman"/>
          <w:bCs/>
          <w:color w:val="385623" w:themeColor="accent6" w:themeShade="80"/>
        </w:rPr>
        <w:t>How to use TEAMS “</w:t>
      </w:r>
      <w:r w:rsidRPr="00A37ACF">
        <w:rPr>
          <w:rFonts w:ascii="Garamond" w:hAnsi="Garamond" w:cs="Times New Roman"/>
          <w:bCs/>
          <w:color w:val="385623" w:themeColor="accent6" w:themeShade="80"/>
        </w:rPr>
        <w:t>Microsoft Teams Training for TC Students</w:t>
      </w:r>
      <w:r>
        <w:rPr>
          <w:rFonts w:ascii="Garamond" w:hAnsi="Garamond" w:cs="Times New Roman"/>
          <w:bCs/>
          <w:color w:val="385623" w:themeColor="accent6" w:themeShade="80"/>
        </w:rPr>
        <w:t>” -YouTube</w:t>
      </w:r>
    </w:p>
    <w:p w14:paraId="4E01AD05" w14:textId="77777777" w:rsidR="00737214" w:rsidRDefault="00737214" w:rsidP="00737214">
      <w:pPr>
        <w:pStyle w:val="Default"/>
        <w:ind w:firstLine="720"/>
        <w:rPr>
          <w:rFonts w:ascii="Times New Roman" w:hAnsi="Times New Roman" w:cs="Times New Roman"/>
          <w:bCs/>
          <w:color w:val="385623" w:themeColor="accent6" w:themeShade="80"/>
        </w:rPr>
      </w:pPr>
    </w:p>
    <w:p w14:paraId="092855C6" w14:textId="77777777" w:rsidR="00737214" w:rsidRPr="00172697" w:rsidRDefault="00737214" w:rsidP="00737214">
      <w:pPr>
        <w:pStyle w:val="Default"/>
        <w:rPr>
          <w:rFonts w:ascii="Garamond" w:hAnsi="Garamond" w:cs="Times New Roman"/>
          <w:bCs/>
          <w:i/>
          <w:color w:val="385623" w:themeColor="accent6" w:themeShade="80"/>
        </w:rPr>
      </w:pPr>
    </w:p>
    <w:p w14:paraId="6B6F358A" w14:textId="77777777" w:rsidR="00737214" w:rsidRPr="00172697" w:rsidRDefault="00737214" w:rsidP="00737214">
      <w:pPr>
        <w:pStyle w:val="Default"/>
        <w:rPr>
          <w:rFonts w:ascii="Garamond" w:hAnsi="Garamond" w:cs="Times New Roman"/>
          <w:bCs/>
          <w:color w:val="385623" w:themeColor="accent6" w:themeShade="80"/>
        </w:rPr>
      </w:pPr>
      <w:bookmarkStart w:id="0" w:name="_Hlk15886896"/>
      <w:r w:rsidRPr="00172697">
        <w:rPr>
          <w:rFonts w:ascii="Garamond" w:hAnsi="Garamond" w:cs="Times New Roman"/>
          <w:bCs/>
          <w:color w:val="385623" w:themeColor="accent6" w:themeShade="80"/>
        </w:rPr>
        <w:t>I may be available outside of these hours by appointment. Please understand, I may not check emails or respond to TEAMS requests on weekends and some evenings, but I will work with you as best as I can outside of normal ‘day’ hours.</w:t>
      </w:r>
    </w:p>
    <w:bookmarkEnd w:id="0"/>
    <w:p w14:paraId="6BD15938" w14:textId="77777777" w:rsidR="00BD5EC7" w:rsidRDefault="00BD5EC7" w:rsidP="00BD5EC7">
      <w:pPr>
        <w:pStyle w:val="Default"/>
      </w:pPr>
    </w:p>
    <w:tbl>
      <w:tblPr>
        <w:tblStyle w:val="TableGrid"/>
        <w:tblW w:w="0" w:type="auto"/>
        <w:tblLook w:val="04A0" w:firstRow="1" w:lastRow="0" w:firstColumn="1" w:lastColumn="0" w:noHBand="0" w:noVBand="1"/>
      </w:tblPr>
      <w:tblGrid>
        <w:gridCol w:w="9350"/>
      </w:tblGrid>
      <w:tr w:rsidR="00BD5EC7" w14:paraId="377D7387" w14:textId="77777777" w:rsidTr="0054104D">
        <w:tc>
          <w:tcPr>
            <w:tcW w:w="9350" w:type="dxa"/>
            <w:shd w:val="clear" w:color="auto" w:fill="D9D9D9" w:themeFill="background1" w:themeFillShade="D9"/>
          </w:tcPr>
          <w:p w14:paraId="59589C9F" w14:textId="77777777" w:rsidR="00BD5EC7" w:rsidRPr="000B7B76" w:rsidRDefault="00BD5EC7" w:rsidP="0054104D">
            <w:pPr>
              <w:rPr>
                <w:rFonts w:ascii="Times New Roman" w:hAnsi="Times New Roman" w:cs="Times New Roman"/>
                <w:b/>
                <w:sz w:val="28"/>
                <w:szCs w:val="36"/>
              </w:rPr>
            </w:pPr>
            <w:r w:rsidRPr="000B7B76">
              <w:rPr>
                <w:rFonts w:ascii="Times New Roman" w:hAnsi="Times New Roman" w:cs="Times New Roman"/>
                <w:b/>
                <w:sz w:val="28"/>
                <w:szCs w:val="36"/>
              </w:rPr>
              <w:t>Course Description</w:t>
            </w:r>
          </w:p>
        </w:tc>
      </w:tr>
    </w:tbl>
    <w:p w14:paraId="62C5CDDE" w14:textId="6EF939C7" w:rsidR="007F50AF" w:rsidRDefault="00BD5EC7" w:rsidP="00BD5EC7">
      <w:pPr>
        <w:rPr>
          <w:rFonts w:ascii="Garamond" w:hAnsi="Garamond"/>
          <w:color w:val="385623" w:themeColor="accent6" w:themeShade="80"/>
        </w:rPr>
      </w:pPr>
      <w:r w:rsidRPr="00BD5EC7">
        <w:rPr>
          <w:rFonts w:ascii="Garamond" w:hAnsi="Garamond"/>
          <w:sz w:val="28"/>
          <w:szCs w:val="36"/>
        </w:rPr>
        <w:br/>
      </w:r>
      <w:r w:rsidR="00842BFE" w:rsidRPr="00842BFE">
        <w:rPr>
          <w:rFonts w:ascii="Garamond" w:hAnsi="Garamond"/>
          <w:color w:val="385623" w:themeColor="accent6" w:themeShade="80"/>
        </w:rPr>
        <w:t xml:space="preserve">A study of the Texas Constitution and government emphasizing political institutions </w:t>
      </w:r>
      <w:proofErr w:type="gramStart"/>
      <w:r w:rsidR="00842BFE" w:rsidRPr="00842BFE">
        <w:rPr>
          <w:rFonts w:ascii="Garamond" w:hAnsi="Garamond"/>
          <w:color w:val="385623" w:themeColor="accent6" w:themeShade="80"/>
        </w:rPr>
        <w:t>including:</w:t>
      </w:r>
      <w:proofErr w:type="gramEnd"/>
      <w:r w:rsidR="00842BFE" w:rsidRPr="00842BFE">
        <w:rPr>
          <w:rFonts w:ascii="Garamond" w:hAnsi="Garamond"/>
          <w:color w:val="385623" w:themeColor="accent6" w:themeShade="80"/>
        </w:rPr>
        <w:t xml:space="preserve"> political parties, interest groups, the legislature, the governor, the bureaucracy, the judiciary, and local government</w:t>
      </w:r>
      <w:r w:rsidR="00842BFE">
        <w:rPr>
          <w:rFonts w:ascii="Garamond" w:hAnsi="Garamond"/>
          <w:color w:val="385623" w:themeColor="accent6" w:themeShade="80"/>
        </w:rPr>
        <w:t>.</w:t>
      </w:r>
      <w:r w:rsidR="00D84A5B" w:rsidRPr="00D84A5B">
        <w:rPr>
          <w:rFonts w:ascii="Garamond" w:hAnsi="Garamond"/>
          <w:color w:val="385623" w:themeColor="accent6" w:themeShade="80"/>
        </w:rPr>
        <w:t xml:space="preserve"> </w:t>
      </w:r>
    </w:p>
    <w:p w14:paraId="5977B6F5" w14:textId="712C3019" w:rsidR="00BD5EC7" w:rsidRDefault="00BD5EC7" w:rsidP="00BD5EC7">
      <w:pPr>
        <w:rPr>
          <w:rFonts w:ascii="Garamond" w:hAnsi="Garamond"/>
          <w:color w:val="385623" w:themeColor="accent6" w:themeShade="80"/>
        </w:rPr>
      </w:pPr>
      <w:r w:rsidRPr="003735B3">
        <w:rPr>
          <w:rFonts w:ascii="Times New Roman" w:hAnsi="Times New Roman" w:cs="Times New Roman"/>
          <w:b/>
          <w:sz w:val="24"/>
          <w:szCs w:val="36"/>
        </w:rPr>
        <w:t>Pre/Co-requisite</w:t>
      </w:r>
      <w:r>
        <w:rPr>
          <w:rFonts w:ascii="Garamond" w:hAnsi="Garamond"/>
          <w:sz w:val="24"/>
          <w:szCs w:val="36"/>
        </w:rPr>
        <w:br/>
      </w:r>
      <w:r>
        <w:rPr>
          <w:rFonts w:ascii="Garamond" w:hAnsi="Garamond"/>
          <w:sz w:val="24"/>
          <w:szCs w:val="36"/>
        </w:rPr>
        <w:tab/>
      </w:r>
      <w:r w:rsidRPr="00DF1177">
        <w:rPr>
          <w:rFonts w:ascii="Garamond" w:hAnsi="Garamond"/>
          <w:color w:val="385623" w:themeColor="accent6" w:themeShade="80"/>
        </w:rPr>
        <w:t>Successfully completed the reading portion of the TSI Test.</w:t>
      </w:r>
    </w:p>
    <w:p w14:paraId="473E28FE" w14:textId="0DBC48E3" w:rsidR="00737214" w:rsidRDefault="00737214" w:rsidP="00BD5EC7">
      <w:pPr>
        <w:rPr>
          <w:rFonts w:ascii="Garamond" w:hAnsi="Garamond"/>
          <w:color w:val="385623" w:themeColor="accent6" w:themeShade="80"/>
        </w:rPr>
      </w:pPr>
    </w:p>
    <w:p w14:paraId="0B44ED82" w14:textId="32517111" w:rsidR="00737214" w:rsidRDefault="00737214" w:rsidP="00BD5EC7">
      <w:pPr>
        <w:rPr>
          <w:rFonts w:ascii="Garamond" w:hAnsi="Garamond"/>
          <w:color w:val="385623" w:themeColor="accent6" w:themeShade="80"/>
        </w:rPr>
      </w:pPr>
    </w:p>
    <w:p w14:paraId="796B5E42" w14:textId="270BF5F3" w:rsidR="009F4F1E" w:rsidRDefault="009F4F1E" w:rsidP="00BD5EC7">
      <w:pPr>
        <w:rPr>
          <w:rFonts w:ascii="Garamond" w:hAnsi="Garamond"/>
          <w:color w:val="385623" w:themeColor="accent6" w:themeShade="80"/>
        </w:rPr>
      </w:pPr>
    </w:p>
    <w:p w14:paraId="10E73B61" w14:textId="11DDB263" w:rsidR="009F4F1E" w:rsidRDefault="009F4F1E" w:rsidP="00BD5EC7">
      <w:pPr>
        <w:rPr>
          <w:rFonts w:ascii="Garamond" w:hAnsi="Garamond"/>
          <w:color w:val="385623" w:themeColor="accent6" w:themeShade="80"/>
        </w:rPr>
      </w:pPr>
    </w:p>
    <w:p w14:paraId="011131A5" w14:textId="77777777" w:rsidR="009F4F1E" w:rsidRDefault="009F4F1E" w:rsidP="00BD5EC7">
      <w:pPr>
        <w:rPr>
          <w:rFonts w:ascii="Garamond" w:hAnsi="Garamond"/>
          <w:color w:val="385623" w:themeColor="accent6" w:themeShade="80"/>
        </w:rPr>
      </w:pPr>
    </w:p>
    <w:p w14:paraId="49D52C4E" w14:textId="543C64F7" w:rsidR="00737214" w:rsidRDefault="00737214" w:rsidP="00BD5EC7">
      <w:pPr>
        <w:rPr>
          <w:rFonts w:ascii="Garamond" w:hAnsi="Garamond"/>
          <w:color w:val="385623" w:themeColor="accent6" w:themeShade="80"/>
        </w:rPr>
      </w:pPr>
    </w:p>
    <w:p w14:paraId="2BFA3325" w14:textId="77777777" w:rsidR="00737214" w:rsidRDefault="00737214" w:rsidP="00BD5EC7">
      <w:pPr>
        <w:rPr>
          <w:rFonts w:ascii="Garamond" w:hAnsi="Garamond"/>
          <w:color w:val="385623" w:themeColor="accent6" w:themeShade="80"/>
        </w:rPr>
      </w:pPr>
    </w:p>
    <w:p w14:paraId="48071EFB" w14:textId="77777777" w:rsidR="00737214" w:rsidRDefault="00737214" w:rsidP="00BD5EC7">
      <w:pPr>
        <w:rPr>
          <w:rFonts w:ascii="Garamond" w:hAnsi="Garamond"/>
          <w:color w:val="385623" w:themeColor="accent6" w:themeShade="80"/>
        </w:rPr>
      </w:pPr>
    </w:p>
    <w:tbl>
      <w:tblPr>
        <w:tblStyle w:val="TableGrid"/>
        <w:tblW w:w="0" w:type="auto"/>
        <w:tblLook w:val="04A0" w:firstRow="1" w:lastRow="0" w:firstColumn="1" w:lastColumn="0" w:noHBand="0" w:noVBand="1"/>
      </w:tblPr>
      <w:tblGrid>
        <w:gridCol w:w="9350"/>
      </w:tblGrid>
      <w:tr w:rsidR="00BD5EC7" w14:paraId="425A8119" w14:textId="77777777" w:rsidTr="0054104D">
        <w:tc>
          <w:tcPr>
            <w:tcW w:w="9350" w:type="dxa"/>
            <w:shd w:val="clear" w:color="auto" w:fill="D9D9D9" w:themeFill="background1" w:themeFillShade="D9"/>
          </w:tcPr>
          <w:p w14:paraId="60B2B1C3" w14:textId="77777777" w:rsidR="00BD5EC7" w:rsidRDefault="00BD5EC7" w:rsidP="0054104D">
            <w:pPr>
              <w:rPr>
                <w:rFonts w:ascii="Times New Roman" w:hAnsi="Times New Roman" w:cs="Times New Roman"/>
                <w:b/>
                <w:sz w:val="28"/>
                <w:szCs w:val="36"/>
              </w:rPr>
            </w:pPr>
            <w:proofErr w:type="gramStart"/>
            <w:r w:rsidRPr="00F201F8">
              <w:rPr>
                <w:rFonts w:ascii="Times New Roman" w:hAnsi="Times New Roman" w:cs="Times New Roman"/>
                <w:b/>
                <w:sz w:val="28"/>
                <w:szCs w:val="36"/>
              </w:rPr>
              <w:lastRenderedPageBreak/>
              <w:t xml:space="preserve">Textbook </w:t>
            </w:r>
            <w:r>
              <w:rPr>
                <w:rFonts w:ascii="Times New Roman" w:hAnsi="Times New Roman" w:cs="Times New Roman"/>
                <w:b/>
                <w:sz w:val="28"/>
                <w:szCs w:val="36"/>
              </w:rPr>
              <w:t xml:space="preserve"> &amp;</w:t>
            </w:r>
            <w:proofErr w:type="gramEnd"/>
            <w:r>
              <w:rPr>
                <w:rFonts w:ascii="Times New Roman" w:hAnsi="Times New Roman" w:cs="Times New Roman"/>
                <w:b/>
                <w:sz w:val="28"/>
                <w:szCs w:val="36"/>
              </w:rPr>
              <w:t xml:space="preserve"> Course Materials</w:t>
            </w:r>
            <w:r w:rsidRPr="00F201F8">
              <w:rPr>
                <w:rFonts w:ascii="Times New Roman" w:hAnsi="Times New Roman" w:cs="Times New Roman"/>
                <w:b/>
                <w:sz w:val="28"/>
                <w:szCs w:val="36"/>
              </w:rPr>
              <w:t xml:space="preserve"> </w:t>
            </w:r>
          </w:p>
        </w:tc>
      </w:tr>
    </w:tbl>
    <w:p w14:paraId="25176E35" w14:textId="77777777" w:rsidR="00842BFE" w:rsidRDefault="00BD5EC7" w:rsidP="00757FDA">
      <w:pPr>
        <w:pStyle w:val="NoSpacing"/>
        <w:rPr>
          <w:noProof/>
        </w:rPr>
      </w:pPr>
      <w:r w:rsidRPr="00EF01A3">
        <w:rPr>
          <w:rFonts w:ascii="Times New Roman" w:hAnsi="Times New Roman" w:cs="Times New Roman"/>
          <w:sz w:val="24"/>
          <w:szCs w:val="36"/>
        </w:rPr>
        <w:t xml:space="preserve">   </w:t>
      </w:r>
    </w:p>
    <w:tbl>
      <w:tblPr>
        <w:tblW w:w="0" w:type="auto"/>
        <w:tblCellMar>
          <w:left w:w="0" w:type="dxa"/>
          <w:right w:w="0" w:type="dxa"/>
        </w:tblCellMar>
        <w:tblLook w:val="04A0" w:firstRow="1" w:lastRow="0" w:firstColumn="1" w:lastColumn="0" w:noHBand="0" w:noVBand="1"/>
      </w:tblPr>
      <w:tblGrid>
        <w:gridCol w:w="3037"/>
        <w:gridCol w:w="6323"/>
      </w:tblGrid>
      <w:tr w:rsidR="00842BFE" w:rsidRPr="00842BFE" w14:paraId="2B3B24DA" w14:textId="77777777" w:rsidTr="001933D2">
        <w:tc>
          <w:tcPr>
            <w:tcW w:w="3258" w:type="dxa"/>
            <w:tcMar>
              <w:top w:w="0" w:type="dxa"/>
              <w:left w:w="108" w:type="dxa"/>
              <w:bottom w:w="0" w:type="dxa"/>
              <w:right w:w="108" w:type="dxa"/>
            </w:tcMar>
            <w:hideMark/>
          </w:tcPr>
          <w:p w14:paraId="0EEB9DBB" w14:textId="77777777" w:rsidR="00842BFE" w:rsidRPr="00842BFE" w:rsidRDefault="00E02D18" w:rsidP="00757FDA">
            <w:pPr>
              <w:pStyle w:val="NoSpacing"/>
              <w:rPr>
                <w:rFonts w:ascii="Times New Roman" w:hAnsi="Times New Roman" w:cs="Times New Roman"/>
                <w:b/>
                <w:sz w:val="24"/>
                <w:szCs w:val="36"/>
              </w:rPr>
            </w:pPr>
            <w:r>
              <w:rPr>
                <w:noProof/>
              </w:rPr>
              <w:drawing>
                <wp:inline distT="0" distB="0" distL="0" distR="0" wp14:anchorId="2F5107E7" wp14:editId="0A118264">
                  <wp:extent cx="838200" cy="1048101"/>
                  <wp:effectExtent l="0" t="0" r="0" b="0"/>
                  <wp:docPr id="2" name="Picture 2" descr="https://www.cengage.com/covers/imageServlet?image_type=LRGFC&amp;catalog=cengage&amp;epi=135010233717760720926659893931572218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engage.com/covers/imageServlet?image_type=LRGFC&amp;catalog=cengage&amp;epi=1350102337177607209266598939315722180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343" cy="1069537"/>
                          </a:xfrm>
                          <a:prstGeom prst="rect">
                            <a:avLst/>
                          </a:prstGeom>
                          <a:noFill/>
                          <a:ln>
                            <a:noFill/>
                          </a:ln>
                        </pic:spPr>
                      </pic:pic>
                    </a:graphicData>
                  </a:graphic>
                </wp:inline>
              </w:drawing>
            </w:r>
          </w:p>
        </w:tc>
        <w:tc>
          <w:tcPr>
            <w:tcW w:w="7038" w:type="dxa"/>
            <w:tcMar>
              <w:top w:w="0" w:type="dxa"/>
              <w:left w:w="108" w:type="dxa"/>
              <w:bottom w:w="0" w:type="dxa"/>
              <w:right w:w="108" w:type="dxa"/>
            </w:tcMar>
            <w:hideMark/>
          </w:tcPr>
          <w:p w14:paraId="000EC470" w14:textId="77777777" w:rsidR="00842BFE" w:rsidRPr="00842BFE" w:rsidRDefault="00842BFE" w:rsidP="00757FDA">
            <w:pPr>
              <w:pStyle w:val="NoSpacing"/>
              <w:rPr>
                <w:rFonts w:ascii="Times New Roman" w:hAnsi="Times New Roman" w:cs="Times New Roman"/>
                <w:b/>
                <w:i/>
                <w:iCs/>
                <w:sz w:val="24"/>
                <w:szCs w:val="36"/>
              </w:rPr>
            </w:pPr>
            <w:r w:rsidRPr="00842BFE">
              <w:rPr>
                <w:rFonts w:ascii="Times New Roman" w:hAnsi="Times New Roman" w:cs="Times New Roman"/>
                <w:b/>
                <w:i/>
                <w:iCs/>
                <w:sz w:val="24"/>
                <w:szCs w:val="36"/>
              </w:rPr>
              <w:t xml:space="preserve">Texas Politics Today: </w:t>
            </w:r>
          </w:p>
          <w:p w14:paraId="5192A453" w14:textId="14A8F961" w:rsidR="00842BFE" w:rsidRPr="00842BFE" w:rsidRDefault="00842BFE" w:rsidP="00757FDA">
            <w:pPr>
              <w:pStyle w:val="NoSpacing"/>
              <w:rPr>
                <w:rFonts w:ascii="Times New Roman" w:hAnsi="Times New Roman" w:cs="Times New Roman"/>
                <w:b/>
                <w:sz w:val="24"/>
                <w:szCs w:val="36"/>
              </w:rPr>
            </w:pPr>
            <w:r w:rsidRPr="00842BFE">
              <w:rPr>
                <w:rFonts w:ascii="Times New Roman" w:hAnsi="Times New Roman" w:cs="Times New Roman"/>
                <w:b/>
                <w:sz w:val="24"/>
                <w:szCs w:val="36"/>
              </w:rPr>
              <w:t>1</w:t>
            </w:r>
            <w:r w:rsidR="00E02D18">
              <w:rPr>
                <w:rFonts w:ascii="Times New Roman" w:hAnsi="Times New Roman" w:cs="Times New Roman"/>
                <w:b/>
                <w:sz w:val="24"/>
                <w:szCs w:val="36"/>
              </w:rPr>
              <w:t>8</w:t>
            </w:r>
            <w:r w:rsidRPr="00842BFE">
              <w:rPr>
                <w:rFonts w:ascii="Times New Roman" w:hAnsi="Times New Roman" w:cs="Times New Roman"/>
                <w:b/>
                <w:sz w:val="24"/>
                <w:szCs w:val="36"/>
              </w:rPr>
              <w:t>th</w:t>
            </w:r>
            <w:r w:rsidRPr="00842BFE">
              <w:rPr>
                <w:rFonts w:ascii="Times New Roman" w:hAnsi="Times New Roman" w:cs="Times New Roman"/>
                <w:b/>
                <w:i/>
                <w:iCs/>
                <w:sz w:val="24"/>
                <w:szCs w:val="36"/>
              </w:rPr>
              <w:t xml:space="preserve"> </w:t>
            </w:r>
            <w:r w:rsidRPr="00842BFE">
              <w:rPr>
                <w:rFonts w:ascii="Times New Roman" w:hAnsi="Times New Roman" w:cs="Times New Roman"/>
                <w:b/>
                <w:sz w:val="24"/>
                <w:szCs w:val="36"/>
              </w:rPr>
              <w:t>Edition (201</w:t>
            </w:r>
            <w:r w:rsidR="00E02D18">
              <w:rPr>
                <w:rFonts w:ascii="Times New Roman" w:hAnsi="Times New Roman" w:cs="Times New Roman"/>
                <w:b/>
                <w:sz w:val="24"/>
                <w:szCs w:val="36"/>
              </w:rPr>
              <w:t>7</w:t>
            </w:r>
            <w:r w:rsidRPr="00842BFE">
              <w:rPr>
                <w:rFonts w:ascii="Times New Roman" w:hAnsi="Times New Roman" w:cs="Times New Roman"/>
                <w:b/>
                <w:sz w:val="24"/>
                <w:szCs w:val="36"/>
              </w:rPr>
              <w:t>-201</w:t>
            </w:r>
            <w:r w:rsidR="00E02D18">
              <w:rPr>
                <w:rFonts w:ascii="Times New Roman" w:hAnsi="Times New Roman" w:cs="Times New Roman"/>
                <w:b/>
                <w:sz w:val="24"/>
                <w:szCs w:val="36"/>
              </w:rPr>
              <w:t>8</w:t>
            </w:r>
            <w:r w:rsidRPr="00842BFE">
              <w:rPr>
                <w:rFonts w:ascii="Times New Roman" w:hAnsi="Times New Roman" w:cs="Times New Roman"/>
                <w:b/>
                <w:sz w:val="24"/>
                <w:szCs w:val="36"/>
              </w:rPr>
              <w:t xml:space="preserve">) </w:t>
            </w:r>
            <w:r w:rsidR="00D6004D">
              <w:rPr>
                <w:rFonts w:ascii="Times New Roman" w:hAnsi="Times New Roman" w:cs="Times New Roman"/>
                <w:b/>
                <w:sz w:val="24"/>
                <w:szCs w:val="36"/>
              </w:rPr>
              <w:t>Loose-leaf version</w:t>
            </w:r>
          </w:p>
          <w:p w14:paraId="01B6E15E" w14:textId="77777777" w:rsidR="00842BFE" w:rsidRPr="00842BFE" w:rsidRDefault="00842BFE" w:rsidP="00757FDA">
            <w:pPr>
              <w:pStyle w:val="NoSpacing"/>
              <w:rPr>
                <w:rFonts w:ascii="Times New Roman" w:hAnsi="Times New Roman" w:cs="Times New Roman"/>
                <w:b/>
                <w:sz w:val="24"/>
                <w:szCs w:val="36"/>
              </w:rPr>
            </w:pPr>
            <w:r w:rsidRPr="00842BFE">
              <w:rPr>
                <w:rFonts w:ascii="Times New Roman" w:hAnsi="Times New Roman" w:cs="Times New Roman"/>
                <w:b/>
                <w:sz w:val="24"/>
                <w:szCs w:val="36"/>
              </w:rPr>
              <w:t xml:space="preserve">By </w:t>
            </w:r>
            <w:r w:rsidR="00E02D18" w:rsidRPr="00E02D18">
              <w:rPr>
                <w:rFonts w:ascii="Times New Roman" w:hAnsi="Times New Roman" w:cs="Times New Roman"/>
                <w:b/>
                <w:sz w:val="24"/>
                <w:szCs w:val="36"/>
              </w:rPr>
              <w:t xml:space="preserve">Mark P. Jones, William Earl Maxwell, Ernest Crain, </w:t>
            </w:r>
            <w:proofErr w:type="spellStart"/>
            <w:r w:rsidR="00E02D18" w:rsidRPr="00E02D18">
              <w:rPr>
                <w:rFonts w:ascii="Times New Roman" w:hAnsi="Times New Roman" w:cs="Times New Roman"/>
                <w:b/>
                <w:sz w:val="24"/>
                <w:szCs w:val="36"/>
              </w:rPr>
              <w:t>Morhea</w:t>
            </w:r>
            <w:proofErr w:type="spellEnd"/>
            <w:r w:rsidR="00E02D18" w:rsidRPr="00E02D18">
              <w:rPr>
                <w:rFonts w:ascii="Times New Roman" w:hAnsi="Times New Roman" w:cs="Times New Roman"/>
                <w:b/>
                <w:sz w:val="24"/>
                <w:szCs w:val="36"/>
              </w:rPr>
              <w:t xml:space="preserve"> Lynn Davis, Christopher </w:t>
            </w:r>
            <w:proofErr w:type="spellStart"/>
            <w:r w:rsidR="00E02D18" w:rsidRPr="00E02D18">
              <w:rPr>
                <w:rFonts w:ascii="Times New Roman" w:hAnsi="Times New Roman" w:cs="Times New Roman"/>
                <w:b/>
                <w:sz w:val="24"/>
                <w:szCs w:val="36"/>
              </w:rPr>
              <w:t>Wlezein</w:t>
            </w:r>
            <w:proofErr w:type="spellEnd"/>
            <w:r w:rsidR="00E02D18" w:rsidRPr="00E02D18">
              <w:rPr>
                <w:rFonts w:ascii="Times New Roman" w:hAnsi="Times New Roman" w:cs="Times New Roman"/>
                <w:b/>
                <w:sz w:val="24"/>
                <w:szCs w:val="36"/>
              </w:rPr>
              <w:t>, Elizabeth N. Flores</w:t>
            </w:r>
          </w:p>
          <w:p w14:paraId="77B51396" w14:textId="77777777" w:rsidR="00842BFE" w:rsidRDefault="00D6004D" w:rsidP="00757FDA">
            <w:pPr>
              <w:pStyle w:val="NoSpacing"/>
              <w:rPr>
                <w:rFonts w:ascii="Arial"/>
                <w:sz w:val="20"/>
              </w:rPr>
            </w:pPr>
            <w:r>
              <w:rPr>
                <w:rFonts w:ascii="Arial"/>
                <w:sz w:val="20"/>
              </w:rPr>
              <w:t>ISBN:</w:t>
            </w:r>
            <w:r>
              <w:rPr>
                <w:rFonts w:ascii="Arial"/>
                <w:spacing w:val="-11"/>
                <w:sz w:val="20"/>
              </w:rPr>
              <w:t xml:space="preserve"> </w:t>
            </w:r>
            <w:r>
              <w:rPr>
                <w:rFonts w:ascii="Arial"/>
                <w:sz w:val="20"/>
              </w:rPr>
              <w:t>978-1-337-59803-3</w:t>
            </w:r>
          </w:p>
          <w:p w14:paraId="5FF092C3" w14:textId="3344F699" w:rsidR="00737214" w:rsidRPr="00842BFE" w:rsidRDefault="00737214" w:rsidP="00757FDA">
            <w:pPr>
              <w:pStyle w:val="NoSpacing"/>
              <w:rPr>
                <w:rFonts w:ascii="Times New Roman" w:hAnsi="Times New Roman" w:cs="Times New Roman"/>
                <w:b/>
                <w:sz w:val="24"/>
                <w:szCs w:val="36"/>
              </w:rPr>
            </w:pPr>
          </w:p>
        </w:tc>
      </w:tr>
    </w:tbl>
    <w:p w14:paraId="170179CB" w14:textId="77777777" w:rsidR="00503234" w:rsidRDefault="00BD5EC7" w:rsidP="00757FDA">
      <w:pPr>
        <w:pStyle w:val="NoSpacing"/>
        <w:rPr>
          <w:rFonts w:ascii="Times New Roman" w:hAnsi="Times New Roman" w:cs="Times New Roman"/>
          <w:sz w:val="24"/>
          <w:szCs w:val="36"/>
        </w:rPr>
      </w:pPr>
      <w:r>
        <w:rPr>
          <w:rFonts w:ascii="Times New Roman" w:hAnsi="Times New Roman" w:cs="Times New Roman"/>
          <w:sz w:val="24"/>
          <w:szCs w:val="36"/>
        </w:rPr>
        <w:t xml:space="preserve">  </w:t>
      </w:r>
    </w:p>
    <w:p w14:paraId="74F62F56" w14:textId="77777777" w:rsidR="00737214" w:rsidRPr="00172697" w:rsidRDefault="00BD5EC7" w:rsidP="00737214">
      <w:pPr>
        <w:rPr>
          <w:rFonts w:ascii="Garamond" w:hAnsi="Garamond" w:cs="Times New Roman"/>
          <w:b/>
          <w:bCs/>
          <w:color w:val="385623" w:themeColor="accent6" w:themeShade="80"/>
          <w:u w:val="single"/>
        </w:rPr>
      </w:pPr>
      <w:r>
        <w:rPr>
          <w:rFonts w:ascii="Times New Roman" w:hAnsi="Times New Roman" w:cs="Times New Roman"/>
          <w:sz w:val="24"/>
          <w:szCs w:val="36"/>
        </w:rPr>
        <w:t xml:space="preserve"> </w:t>
      </w:r>
      <w:r w:rsidR="00737214" w:rsidRPr="00172697">
        <w:rPr>
          <w:rFonts w:ascii="Garamond" w:hAnsi="Garamond" w:cs="Times New Roman"/>
          <w:b/>
          <w:bCs/>
          <w:color w:val="385623" w:themeColor="accent6" w:themeShade="80"/>
          <w:u w:val="single"/>
        </w:rPr>
        <w:t>Computer Requirement Policy:</w:t>
      </w:r>
    </w:p>
    <w:p w14:paraId="2382EA88" w14:textId="77777777" w:rsidR="00737214" w:rsidRPr="00172697" w:rsidRDefault="00737214" w:rsidP="00737214">
      <w:pPr>
        <w:rPr>
          <w:rFonts w:ascii="Garamond" w:hAnsi="Garamond" w:cs="Times New Roman"/>
          <w:color w:val="385623" w:themeColor="accent6" w:themeShade="80"/>
        </w:rPr>
      </w:pPr>
      <w:r w:rsidRPr="00172697">
        <w:rPr>
          <w:rFonts w:ascii="Garamond" w:hAnsi="Garamond" w:cs="Times New Roman"/>
          <w:color w:val="385623" w:themeColor="accent6" w:themeShade="80"/>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706C39A5" w14:textId="77777777" w:rsidR="00737214" w:rsidRPr="00172697" w:rsidRDefault="00737214" w:rsidP="00737214">
      <w:pPr>
        <w:rPr>
          <w:rFonts w:ascii="Garamond" w:hAnsi="Garamond" w:cs="Times New Roman"/>
          <w:color w:val="385623" w:themeColor="accent6" w:themeShade="80"/>
        </w:rPr>
      </w:pPr>
      <w:r w:rsidRPr="00172697">
        <w:rPr>
          <w:rFonts w:ascii="Garamond" w:hAnsi="Garamond" w:cs="Times New Roman"/>
          <w:color w:val="385623" w:themeColor="accent6" w:themeShade="80"/>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02EC71C5" w14:textId="77777777" w:rsidR="00737214" w:rsidRPr="00172697" w:rsidRDefault="00737214" w:rsidP="00737214">
      <w:pPr>
        <w:rPr>
          <w:rFonts w:ascii="Garamond" w:hAnsi="Garamond" w:cs="Times New Roman"/>
          <w:color w:val="385623" w:themeColor="accent6" w:themeShade="80"/>
        </w:rPr>
      </w:pPr>
      <w:r w:rsidRPr="00172697">
        <w:rPr>
          <w:rFonts w:ascii="Garamond" w:hAnsi="Garamond" w:cs="Times New Roman"/>
          <w:color w:val="385623" w:themeColor="accent6" w:themeShade="80"/>
        </w:rPr>
        <w:t>Computer systems requirements:</w:t>
      </w:r>
    </w:p>
    <w:p w14:paraId="43D54BBD" w14:textId="77777777" w:rsidR="00737214" w:rsidRPr="00172697" w:rsidRDefault="00737214" w:rsidP="00737214">
      <w:pPr>
        <w:numPr>
          <w:ilvl w:val="0"/>
          <w:numId w:val="11"/>
        </w:numPr>
        <w:rPr>
          <w:rFonts w:ascii="Garamond" w:hAnsi="Garamond" w:cs="Times New Roman"/>
          <w:color w:val="385623" w:themeColor="accent6" w:themeShade="80"/>
        </w:rPr>
      </w:pPr>
      <w:r w:rsidRPr="00172697">
        <w:rPr>
          <w:rFonts w:ascii="Garamond" w:hAnsi="Garamond" w:cs="Times New Roman"/>
          <w:color w:val="385623" w:themeColor="accent6" w:themeShade="80"/>
        </w:rPr>
        <w:t>Webcam, microphone, and speakers or headphones</w:t>
      </w:r>
    </w:p>
    <w:p w14:paraId="68C75BD7" w14:textId="77777777" w:rsidR="00737214" w:rsidRPr="00172697" w:rsidRDefault="00737214" w:rsidP="00737214">
      <w:pPr>
        <w:numPr>
          <w:ilvl w:val="0"/>
          <w:numId w:val="11"/>
        </w:numPr>
        <w:rPr>
          <w:rFonts w:ascii="Garamond" w:hAnsi="Garamond" w:cs="Times New Roman"/>
          <w:color w:val="385623" w:themeColor="accent6" w:themeShade="80"/>
        </w:rPr>
      </w:pPr>
      <w:r w:rsidRPr="00172697">
        <w:rPr>
          <w:rFonts w:ascii="Garamond" w:hAnsi="Garamond" w:cs="Times New Roman"/>
          <w:color w:val="385623" w:themeColor="accent6" w:themeShade="80"/>
        </w:rPr>
        <w:t>Windows 10 or a recent version of Mac OS (minimum Sierra). Windows 10 S mode is not supported</w:t>
      </w:r>
    </w:p>
    <w:p w14:paraId="431B3134" w14:textId="77777777" w:rsidR="00737214" w:rsidRPr="00172697" w:rsidRDefault="00737214" w:rsidP="00737214">
      <w:pPr>
        <w:numPr>
          <w:ilvl w:val="0"/>
          <w:numId w:val="11"/>
        </w:numPr>
        <w:rPr>
          <w:rFonts w:ascii="Garamond" w:hAnsi="Garamond" w:cs="Times New Roman"/>
          <w:color w:val="385623" w:themeColor="accent6" w:themeShade="80"/>
        </w:rPr>
      </w:pPr>
      <w:r w:rsidRPr="00172697">
        <w:rPr>
          <w:rFonts w:ascii="Garamond" w:hAnsi="Garamond" w:cs="Times New Roman"/>
          <w:color w:val="385623" w:themeColor="accent6" w:themeShade="80"/>
        </w:rPr>
        <w:t>Hardware capable of running Microsoft Teams (free download) and supports multi-media playback</w:t>
      </w:r>
    </w:p>
    <w:p w14:paraId="053B7987" w14:textId="77777777" w:rsidR="00737214" w:rsidRPr="00172697" w:rsidRDefault="00737214" w:rsidP="00737214">
      <w:pPr>
        <w:numPr>
          <w:ilvl w:val="0"/>
          <w:numId w:val="11"/>
        </w:numPr>
        <w:rPr>
          <w:rFonts w:ascii="Garamond" w:hAnsi="Garamond" w:cs="Times New Roman"/>
          <w:color w:val="385623" w:themeColor="accent6" w:themeShade="80"/>
        </w:rPr>
      </w:pPr>
      <w:r w:rsidRPr="00172697">
        <w:rPr>
          <w:rFonts w:ascii="Garamond" w:hAnsi="Garamond" w:cs="Times New Roman"/>
          <w:color w:val="385623" w:themeColor="accent6" w:themeShade="80"/>
        </w:rPr>
        <w:t>Support for Chrome or Microsoft Edge – Note: Firefox, Safari, or other browsers may not work on all TC applications</w:t>
      </w:r>
    </w:p>
    <w:p w14:paraId="55B1D728" w14:textId="77777777" w:rsidR="00737214" w:rsidRPr="00172697" w:rsidRDefault="00737214" w:rsidP="00737214">
      <w:pPr>
        <w:numPr>
          <w:ilvl w:val="0"/>
          <w:numId w:val="11"/>
        </w:numPr>
        <w:rPr>
          <w:rFonts w:ascii="Garamond" w:hAnsi="Garamond" w:cs="Times New Roman"/>
          <w:color w:val="385623" w:themeColor="accent6" w:themeShade="80"/>
        </w:rPr>
      </w:pPr>
      <w:r w:rsidRPr="00172697">
        <w:rPr>
          <w:rFonts w:ascii="Garamond" w:hAnsi="Garamond" w:cs="Times New Roman"/>
          <w:color w:val="385623" w:themeColor="accent6" w:themeShade="80"/>
        </w:rPr>
        <w:t>Able to run Microsoft Office which will be provided free to TC students</w:t>
      </w:r>
    </w:p>
    <w:p w14:paraId="2297EC54" w14:textId="77777777" w:rsidR="00737214" w:rsidRPr="00172697" w:rsidRDefault="00737214" w:rsidP="00737214">
      <w:pPr>
        <w:numPr>
          <w:ilvl w:val="0"/>
          <w:numId w:val="11"/>
        </w:numPr>
        <w:rPr>
          <w:rFonts w:ascii="Garamond" w:hAnsi="Garamond" w:cs="Times New Roman"/>
          <w:color w:val="385623" w:themeColor="accent6" w:themeShade="80"/>
        </w:rPr>
      </w:pPr>
      <w:r w:rsidRPr="00172697">
        <w:rPr>
          <w:rFonts w:ascii="Garamond" w:hAnsi="Garamond" w:cs="Times New Roman"/>
          <w:color w:val="385623" w:themeColor="accent6" w:themeShade="80"/>
        </w:rPr>
        <w:t>Adobe Reader or another PDF viewer</w:t>
      </w:r>
    </w:p>
    <w:p w14:paraId="39522157" w14:textId="77777777" w:rsidR="00737214" w:rsidRPr="00172697" w:rsidRDefault="00737214" w:rsidP="00737214">
      <w:pPr>
        <w:numPr>
          <w:ilvl w:val="0"/>
          <w:numId w:val="11"/>
        </w:numPr>
        <w:rPr>
          <w:rFonts w:ascii="Garamond" w:hAnsi="Garamond" w:cs="Times New Roman"/>
          <w:color w:val="385623" w:themeColor="accent6" w:themeShade="80"/>
        </w:rPr>
      </w:pPr>
      <w:r w:rsidRPr="00172697">
        <w:rPr>
          <w:rFonts w:ascii="Garamond" w:hAnsi="Garamond" w:cs="Times New Roman"/>
          <w:color w:val="385623" w:themeColor="accent6" w:themeShade="80"/>
        </w:rPr>
        <w:t>Antivirus software such as Windows Defender or another 3</w:t>
      </w:r>
      <w:r w:rsidRPr="00172697">
        <w:rPr>
          <w:rFonts w:ascii="Garamond" w:hAnsi="Garamond" w:cs="Times New Roman"/>
          <w:color w:val="385623" w:themeColor="accent6" w:themeShade="80"/>
          <w:vertAlign w:val="superscript"/>
        </w:rPr>
        <w:t>rd</w:t>
      </w:r>
      <w:r w:rsidRPr="00172697">
        <w:rPr>
          <w:rFonts w:ascii="Garamond" w:hAnsi="Garamond" w:cs="Times New Roman"/>
          <w:color w:val="385623" w:themeColor="accent6" w:themeShade="80"/>
        </w:rPr>
        <w:t xml:space="preserve"> party anti-virus solution</w:t>
      </w:r>
    </w:p>
    <w:p w14:paraId="1ED5E3BE" w14:textId="77777777" w:rsidR="00737214" w:rsidRPr="00172697" w:rsidRDefault="00737214" w:rsidP="00737214">
      <w:pPr>
        <w:numPr>
          <w:ilvl w:val="0"/>
          <w:numId w:val="11"/>
        </w:numPr>
        <w:rPr>
          <w:rFonts w:ascii="Garamond" w:hAnsi="Garamond" w:cs="Times New Roman"/>
          <w:color w:val="385623" w:themeColor="accent6" w:themeShade="80"/>
        </w:rPr>
      </w:pPr>
      <w:r w:rsidRPr="00172697">
        <w:rPr>
          <w:rFonts w:ascii="Garamond" w:hAnsi="Garamond" w:cs="Times New Roman"/>
          <w:color w:val="385623" w:themeColor="accent6" w:themeShade="80"/>
        </w:rPr>
        <w:t xml:space="preserve">The </w:t>
      </w:r>
      <w:proofErr w:type="spellStart"/>
      <w:r w:rsidRPr="00172697">
        <w:rPr>
          <w:rFonts w:ascii="Garamond" w:hAnsi="Garamond" w:cs="Times New Roman"/>
          <w:color w:val="385623" w:themeColor="accent6" w:themeShade="80"/>
        </w:rPr>
        <w:t>Respondus</w:t>
      </w:r>
      <w:proofErr w:type="spellEnd"/>
      <w:r w:rsidRPr="00172697">
        <w:rPr>
          <w:rFonts w:ascii="Garamond" w:hAnsi="Garamond" w:cs="Times New Roman"/>
          <w:color w:val="385623" w:themeColor="accent6" w:themeShade="80"/>
        </w:rPr>
        <w:t xml:space="preserve"> Lockdown browser is used for taking tests; therefore, the system must be capable of running this software. Most newer systems that meet other specifications should work.</w:t>
      </w:r>
    </w:p>
    <w:p w14:paraId="0E8EC166" w14:textId="77777777" w:rsidR="00737214" w:rsidRPr="00172697" w:rsidRDefault="00737214" w:rsidP="00737214">
      <w:pPr>
        <w:rPr>
          <w:rFonts w:ascii="Garamond" w:hAnsi="Garamond" w:cs="Times New Roman"/>
          <w:color w:val="385623" w:themeColor="accent6" w:themeShade="80"/>
        </w:rPr>
      </w:pPr>
      <w:r w:rsidRPr="00172697">
        <w:rPr>
          <w:rFonts w:ascii="Garamond" w:hAnsi="Garamond" w:cs="Times New Roman"/>
          <w:color w:val="385623" w:themeColor="accent6" w:themeShade="8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159E2393" w14:textId="77777777" w:rsidR="00737214" w:rsidRPr="00172697" w:rsidRDefault="00737214" w:rsidP="00737214">
      <w:pPr>
        <w:rPr>
          <w:rFonts w:ascii="Garamond" w:hAnsi="Garamond" w:cs="Times New Roman"/>
          <w:color w:val="385623" w:themeColor="accent6" w:themeShade="80"/>
        </w:rPr>
      </w:pPr>
      <w:r w:rsidRPr="00172697">
        <w:rPr>
          <w:rFonts w:ascii="Garamond" w:hAnsi="Garamond" w:cs="Times New Roman"/>
          <w:color w:val="385623" w:themeColor="accent6" w:themeShade="80"/>
        </w:rPr>
        <w:t xml:space="preserve">A list of Internet service providers can be found on the TC website at: </w:t>
      </w:r>
      <w:hyperlink r:id="rId9" w:history="1">
        <w:r w:rsidRPr="00172697">
          <w:rPr>
            <w:rStyle w:val="Hyperlink"/>
            <w:rFonts w:ascii="Garamond" w:hAnsi="Garamond" w:cs="Times New Roman"/>
            <w:color w:val="385623" w:themeColor="accent6" w:themeShade="80"/>
          </w:rPr>
          <w:t>https://www.texarkanacollege.edu/coronavirus/</w:t>
        </w:r>
      </w:hyperlink>
      <w:r w:rsidRPr="00172697">
        <w:rPr>
          <w:rFonts w:ascii="Garamond" w:hAnsi="Garamond" w:cs="Times New Roman"/>
          <w:color w:val="385623" w:themeColor="accent6" w:themeShade="80"/>
        </w:rPr>
        <w:t>.</w:t>
      </w:r>
    </w:p>
    <w:p w14:paraId="4E15DD88" w14:textId="6EC776BF" w:rsidR="00BD5EC7" w:rsidRPr="00D13131" w:rsidRDefault="00BD5EC7" w:rsidP="00737214">
      <w:pPr>
        <w:rPr>
          <w:rFonts w:ascii="Times New Roman" w:hAnsi="Times New Roman" w:cs="Times New Roman"/>
          <w:sz w:val="24"/>
          <w:szCs w:val="36"/>
        </w:rPr>
      </w:pPr>
      <w:r>
        <w:rPr>
          <w:rFonts w:ascii="Times New Roman" w:hAnsi="Times New Roman" w:cs="Times New Roman"/>
          <w:sz w:val="24"/>
          <w:szCs w:val="36"/>
        </w:rPr>
        <w:br/>
      </w:r>
    </w:p>
    <w:tbl>
      <w:tblPr>
        <w:tblStyle w:val="TableGrid"/>
        <w:tblW w:w="0" w:type="auto"/>
        <w:tblLook w:val="04A0" w:firstRow="1" w:lastRow="0" w:firstColumn="1" w:lastColumn="0" w:noHBand="0" w:noVBand="1"/>
      </w:tblPr>
      <w:tblGrid>
        <w:gridCol w:w="9350"/>
      </w:tblGrid>
      <w:tr w:rsidR="00093C69" w14:paraId="4EDE53F9" w14:textId="77777777" w:rsidTr="0054104D">
        <w:tc>
          <w:tcPr>
            <w:tcW w:w="9350" w:type="dxa"/>
            <w:shd w:val="clear" w:color="auto" w:fill="D9D9D9" w:themeFill="background1" w:themeFillShade="D9"/>
          </w:tcPr>
          <w:p w14:paraId="5AFA4963" w14:textId="77777777" w:rsidR="00093C69" w:rsidRPr="00927C7A" w:rsidRDefault="00093C69" w:rsidP="0054104D">
            <w:pPr>
              <w:rPr>
                <w:rFonts w:ascii="Times New Roman" w:hAnsi="Times New Roman" w:cs="Times New Roman"/>
                <w:b/>
                <w:sz w:val="28"/>
                <w:szCs w:val="36"/>
              </w:rPr>
            </w:pPr>
            <w:r w:rsidRPr="00927C7A">
              <w:rPr>
                <w:rFonts w:ascii="Times New Roman" w:hAnsi="Times New Roman" w:cs="Times New Roman"/>
                <w:b/>
                <w:sz w:val="28"/>
                <w:szCs w:val="36"/>
              </w:rPr>
              <w:lastRenderedPageBreak/>
              <w:t xml:space="preserve">Student </w:t>
            </w:r>
            <w:r>
              <w:rPr>
                <w:rFonts w:ascii="Times New Roman" w:hAnsi="Times New Roman" w:cs="Times New Roman"/>
                <w:b/>
                <w:sz w:val="28"/>
                <w:szCs w:val="36"/>
              </w:rPr>
              <w:t xml:space="preserve">Learning Outcomes </w:t>
            </w:r>
          </w:p>
        </w:tc>
      </w:tr>
    </w:tbl>
    <w:p w14:paraId="42485EB5" w14:textId="77777777" w:rsidR="00F20C40" w:rsidRPr="00F20C40" w:rsidRDefault="00093C69" w:rsidP="00F20C40">
      <w:pPr>
        <w:rPr>
          <w:rFonts w:ascii="Garamond" w:hAnsi="Garamond" w:cs="Times New Roman"/>
          <w:b/>
          <w:bCs/>
          <w:color w:val="385623" w:themeColor="accent6" w:themeShade="80"/>
          <w:szCs w:val="24"/>
        </w:rPr>
      </w:pPr>
      <w:r>
        <w:rPr>
          <w:rFonts w:ascii="Garamond" w:hAnsi="Garamond"/>
          <w:b/>
          <w:i/>
          <w:sz w:val="28"/>
          <w:szCs w:val="36"/>
          <w:u w:val="single"/>
        </w:rPr>
        <w:br/>
      </w:r>
      <w:r w:rsidR="00F20C40" w:rsidRPr="00F20C40">
        <w:rPr>
          <w:rFonts w:ascii="Garamond" w:hAnsi="Garamond" w:cs="Times New Roman"/>
          <w:b/>
          <w:bCs/>
          <w:color w:val="385623" w:themeColor="accent6" w:themeShade="80"/>
          <w:szCs w:val="24"/>
        </w:rPr>
        <w:t>This course is designed to increase students’ interest and knowledge of how state and local governments operate. After completing this course, students should be able to:</w:t>
      </w:r>
    </w:p>
    <w:p w14:paraId="598DB74C" w14:textId="77777777" w:rsidR="00D6004D" w:rsidRPr="00D6004D" w:rsidRDefault="00D6004D" w:rsidP="00D6004D">
      <w:pPr>
        <w:pStyle w:val="ListParagraph"/>
        <w:widowControl w:val="0"/>
        <w:numPr>
          <w:ilvl w:val="0"/>
          <w:numId w:val="10"/>
        </w:numPr>
        <w:tabs>
          <w:tab w:val="left" w:pos="821"/>
        </w:tabs>
        <w:spacing w:after="0" w:line="240" w:lineRule="auto"/>
        <w:ind w:right="60" w:hanging="360"/>
        <w:contextualSpacing w:val="0"/>
        <w:rPr>
          <w:rFonts w:ascii="Garamond" w:eastAsia="Arial" w:hAnsi="Garamond" w:cs="Arial"/>
          <w:sz w:val="24"/>
          <w:szCs w:val="24"/>
        </w:rPr>
      </w:pPr>
      <w:bookmarkStart w:id="1" w:name="_Hlk522457129"/>
      <w:r w:rsidRPr="00D6004D">
        <w:rPr>
          <w:rFonts w:ascii="Garamond" w:hAnsi="Garamond"/>
          <w:sz w:val="24"/>
          <w:szCs w:val="24"/>
        </w:rPr>
        <w:t>Explain the origin and development of the Texas</w:t>
      </w:r>
      <w:r w:rsidRPr="00D6004D">
        <w:rPr>
          <w:rFonts w:ascii="Garamond" w:hAnsi="Garamond"/>
          <w:spacing w:val="-21"/>
          <w:sz w:val="24"/>
          <w:szCs w:val="24"/>
        </w:rPr>
        <w:t xml:space="preserve"> </w:t>
      </w:r>
      <w:r w:rsidRPr="00D6004D">
        <w:rPr>
          <w:rFonts w:ascii="Garamond" w:hAnsi="Garamond"/>
          <w:sz w:val="24"/>
          <w:szCs w:val="24"/>
        </w:rPr>
        <w:t>Constitution</w:t>
      </w:r>
      <w:bookmarkEnd w:id="1"/>
      <w:r w:rsidRPr="00D6004D">
        <w:rPr>
          <w:rFonts w:ascii="Garamond" w:hAnsi="Garamond"/>
          <w:sz w:val="24"/>
          <w:szCs w:val="24"/>
        </w:rPr>
        <w:t>.</w:t>
      </w:r>
    </w:p>
    <w:p w14:paraId="2CBDBF91" w14:textId="77777777" w:rsidR="00D6004D" w:rsidRPr="00D6004D" w:rsidRDefault="00D6004D" w:rsidP="00D6004D">
      <w:pPr>
        <w:pStyle w:val="ListParagraph"/>
        <w:widowControl w:val="0"/>
        <w:numPr>
          <w:ilvl w:val="0"/>
          <w:numId w:val="10"/>
        </w:numPr>
        <w:tabs>
          <w:tab w:val="left" w:pos="821"/>
        </w:tabs>
        <w:spacing w:after="0" w:line="240" w:lineRule="auto"/>
        <w:ind w:right="1026" w:hanging="360"/>
        <w:contextualSpacing w:val="0"/>
        <w:rPr>
          <w:rFonts w:ascii="Garamond" w:eastAsia="Arial" w:hAnsi="Garamond" w:cs="Arial"/>
          <w:sz w:val="24"/>
          <w:szCs w:val="24"/>
        </w:rPr>
      </w:pPr>
      <w:bookmarkStart w:id="2" w:name="_Hlk522457263"/>
      <w:r w:rsidRPr="00D6004D">
        <w:rPr>
          <w:rFonts w:ascii="Garamond" w:hAnsi="Garamond"/>
          <w:sz w:val="24"/>
          <w:szCs w:val="24"/>
        </w:rPr>
        <w:t xml:space="preserve">Demonstrate an understanding of state and local political systems and their relationship with </w:t>
      </w:r>
      <w:r w:rsidRPr="00D6004D">
        <w:rPr>
          <w:rFonts w:ascii="Garamond" w:hAnsi="Garamond"/>
          <w:spacing w:val="3"/>
          <w:sz w:val="24"/>
          <w:szCs w:val="24"/>
        </w:rPr>
        <w:t>the</w:t>
      </w:r>
      <w:r w:rsidRPr="00D6004D">
        <w:rPr>
          <w:rFonts w:ascii="Garamond" w:hAnsi="Garamond"/>
          <w:spacing w:val="-33"/>
          <w:sz w:val="24"/>
          <w:szCs w:val="24"/>
        </w:rPr>
        <w:t xml:space="preserve"> </w:t>
      </w:r>
      <w:r w:rsidRPr="00D6004D">
        <w:rPr>
          <w:rFonts w:ascii="Garamond" w:hAnsi="Garamond"/>
          <w:sz w:val="24"/>
          <w:szCs w:val="24"/>
        </w:rPr>
        <w:t>federal</w:t>
      </w:r>
      <w:r w:rsidRPr="00D6004D">
        <w:rPr>
          <w:rFonts w:ascii="Garamond" w:hAnsi="Garamond"/>
          <w:w w:val="99"/>
          <w:sz w:val="24"/>
          <w:szCs w:val="24"/>
        </w:rPr>
        <w:t xml:space="preserve"> </w:t>
      </w:r>
      <w:r w:rsidRPr="00D6004D">
        <w:rPr>
          <w:rFonts w:ascii="Garamond" w:hAnsi="Garamond"/>
          <w:sz w:val="24"/>
          <w:szCs w:val="24"/>
        </w:rPr>
        <w:t>government.</w:t>
      </w:r>
    </w:p>
    <w:bookmarkEnd w:id="2"/>
    <w:p w14:paraId="066AF92B" w14:textId="77777777" w:rsidR="00D6004D" w:rsidRPr="00D6004D" w:rsidRDefault="00D6004D" w:rsidP="00D6004D">
      <w:pPr>
        <w:pStyle w:val="ListParagraph"/>
        <w:widowControl w:val="0"/>
        <w:numPr>
          <w:ilvl w:val="0"/>
          <w:numId w:val="10"/>
        </w:numPr>
        <w:tabs>
          <w:tab w:val="left" w:pos="821"/>
        </w:tabs>
        <w:spacing w:after="0" w:line="229" w:lineRule="exact"/>
        <w:ind w:right="60" w:hanging="360"/>
        <w:contextualSpacing w:val="0"/>
        <w:rPr>
          <w:rFonts w:ascii="Garamond" w:eastAsia="Arial" w:hAnsi="Garamond" w:cs="Arial"/>
          <w:sz w:val="24"/>
          <w:szCs w:val="24"/>
        </w:rPr>
      </w:pPr>
      <w:r w:rsidRPr="00D6004D">
        <w:rPr>
          <w:rFonts w:ascii="Garamond" w:hAnsi="Garamond"/>
          <w:sz w:val="24"/>
          <w:szCs w:val="24"/>
        </w:rPr>
        <w:t>Describe separation of powers and checks and balances in both theory and practice in</w:t>
      </w:r>
      <w:r w:rsidRPr="00D6004D">
        <w:rPr>
          <w:rFonts w:ascii="Garamond" w:hAnsi="Garamond"/>
          <w:spacing w:val="-29"/>
          <w:sz w:val="24"/>
          <w:szCs w:val="24"/>
        </w:rPr>
        <w:t xml:space="preserve"> </w:t>
      </w:r>
      <w:r w:rsidRPr="00D6004D">
        <w:rPr>
          <w:rFonts w:ascii="Garamond" w:hAnsi="Garamond"/>
          <w:sz w:val="24"/>
          <w:szCs w:val="24"/>
        </w:rPr>
        <w:t>Texas.</w:t>
      </w:r>
    </w:p>
    <w:p w14:paraId="50E591C7" w14:textId="77777777" w:rsidR="00D6004D" w:rsidRPr="00D6004D" w:rsidRDefault="00D6004D" w:rsidP="00D6004D">
      <w:pPr>
        <w:pStyle w:val="ListParagraph"/>
        <w:widowControl w:val="0"/>
        <w:numPr>
          <w:ilvl w:val="0"/>
          <w:numId w:val="10"/>
        </w:numPr>
        <w:tabs>
          <w:tab w:val="left" w:pos="821"/>
        </w:tabs>
        <w:spacing w:after="0" w:line="229" w:lineRule="exact"/>
        <w:ind w:right="60" w:hanging="360"/>
        <w:contextualSpacing w:val="0"/>
        <w:rPr>
          <w:rFonts w:ascii="Garamond" w:eastAsia="Arial" w:hAnsi="Garamond" w:cs="Arial"/>
          <w:sz w:val="24"/>
          <w:szCs w:val="24"/>
        </w:rPr>
      </w:pPr>
      <w:r w:rsidRPr="00D6004D">
        <w:rPr>
          <w:rFonts w:ascii="Garamond" w:hAnsi="Garamond"/>
          <w:sz w:val="24"/>
          <w:szCs w:val="24"/>
        </w:rPr>
        <w:t>Demonstrate knowledge of the legislative, executive, and judicial branches of Texas</w:t>
      </w:r>
      <w:r w:rsidRPr="00D6004D">
        <w:rPr>
          <w:rFonts w:ascii="Garamond" w:hAnsi="Garamond"/>
          <w:spacing w:val="-27"/>
          <w:sz w:val="24"/>
          <w:szCs w:val="24"/>
        </w:rPr>
        <w:t xml:space="preserve"> </w:t>
      </w:r>
      <w:r w:rsidRPr="00D6004D">
        <w:rPr>
          <w:rFonts w:ascii="Garamond" w:hAnsi="Garamond"/>
          <w:sz w:val="24"/>
          <w:szCs w:val="24"/>
        </w:rPr>
        <w:t>government.</w:t>
      </w:r>
    </w:p>
    <w:p w14:paraId="1216711D" w14:textId="77777777" w:rsidR="00D6004D" w:rsidRPr="00D6004D" w:rsidRDefault="00D6004D" w:rsidP="00D6004D">
      <w:pPr>
        <w:pStyle w:val="ListParagraph"/>
        <w:widowControl w:val="0"/>
        <w:numPr>
          <w:ilvl w:val="0"/>
          <w:numId w:val="10"/>
        </w:numPr>
        <w:tabs>
          <w:tab w:val="left" w:pos="821"/>
        </w:tabs>
        <w:spacing w:after="0" w:line="240" w:lineRule="auto"/>
        <w:ind w:right="60" w:hanging="360"/>
        <w:contextualSpacing w:val="0"/>
        <w:rPr>
          <w:rFonts w:ascii="Garamond" w:eastAsia="Arial" w:hAnsi="Garamond" w:cs="Arial"/>
          <w:sz w:val="24"/>
          <w:szCs w:val="24"/>
        </w:rPr>
      </w:pPr>
      <w:r w:rsidRPr="00D6004D">
        <w:rPr>
          <w:rFonts w:ascii="Garamond" w:hAnsi="Garamond"/>
          <w:sz w:val="24"/>
          <w:szCs w:val="24"/>
        </w:rPr>
        <w:t>Evaluate the role of public opinion, interest groups, and political parties in</w:t>
      </w:r>
      <w:r w:rsidRPr="00D6004D">
        <w:rPr>
          <w:rFonts w:ascii="Garamond" w:hAnsi="Garamond"/>
          <w:spacing w:val="-21"/>
          <w:sz w:val="24"/>
          <w:szCs w:val="24"/>
        </w:rPr>
        <w:t xml:space="preserve"> </w:t>
      </w:r>
      <w:r w:rsidRPr="00D6004D">
        <w:rPr>
          <w:rFonts w:ascii="Garamond" w:hAnsi="Garamond"/>
          <w:sz w:val="24"/>
          <w:szCs w:val="24"/>
        </w:rPr>
        <w:t>Texas.</w:t>
      </w:r>
    </w:p>
    <w:p w14:paraId="01FE15A5" w14:textId="77777777" w:rsidR="00D6004D" w:rsidRPr="00D6004D" w:rsidRDefault="00D6004D" w:rsidP="00D6004D">
      <w:pPr>
        <w:pStyle w:val="ListParagraph"/>
        <w:widowControl w:val="0"/>
        <w:numPr>
          <w:ilvl w:val="0"/>
          <w:numId w:val="10"/>
        </w:numPr>
        <w:tabs>
          <w:tab w:val="left" w:pos="821"/>
        </w:tabs>
        <w:spacing w:after="0" w:line="240" w:lineRule="auto"/>
        <w:ind w:right="60" w:hanging="360"/>
        <w:contextualSpacing w:val="0"/>
        <w:rPr>
          <w:rFonts w:ascii="Garamond" w:eastAsia="Arial" w:hAnsi="Garamond" w:cs="Arial"/>
          <w:sz w:val="24"/>
          <w:szCs w:val="24"/>
        </w:rPr>
      </w:pPr>
      <w:bookmarkStart w:id="3" w:name="_Hlk522458444"/>
      <w:r w:rsidRPr="00D6004D">
        <w:rPr>
          <w:rFonts w:ascii="Garamond" w:hAnsi="Garamond"/>
          <w:sz w:val="24"/>
          <w:szCs w:val="24"/>
        </w:rPr>
        <w:t>Analyze the state and local election</w:t>
      </w:r>
      <w:r w:rsidRPr="00D6004D">
        <w:rPr>
          <w:rFonts w:ascii="Garamond" w:hAnsi="Garamond"/>
          <w:spacing w:val="-16"/>
          <w:sz w:val="24"/>
          <w:szCs w:val="24"/>
        </w:rPr>
        <w:t xml:space="preserve"> </w:t>
      </w:r>
      <w:r w:rsidRPr="00D6004D">
        <w:rPr>
          <w:rFonts w:ascii="Garamond" w:hAnsi="Garamond"/>
          <w:sz w:val="24"/>
          <w:szCs w:val="24"/>
        </w:rPr>
        <w:t>process.</w:t>
      </w:r>
      <w:bookmarkEnd w:id="3"/>
    </w:p>
    <w:p w14:paraId="0B90FF96" w14:textId="77777777" w:rsidR="00D6004D" w:rsidRPr="00D6004D" w:rsidRDefault="00D6004D" w:rsidP="00D6004D">
      <w:pPr>
        <w:pStyle w:val="ListParagraph"/>
        <w:widowControl w:val="0"/>
        <w:numPr>
          <w:ilvl w:val="0"/>
          <w:numId w:val="10"/>
        </w:numPr>
        <w:tabs>
          <w:tab w:val="left" w:pos="821"/>
        </w:tabs>
        <w:spacing w:after="0" w:line="240" w:lineRule="auto"/>
        <w:ind w:right="60" w:hanging="360"/>
        <w:contextualSpacing w:val="0"/>
        <w:rPr>
          <w:rFonts w:ascii="Garamond" w:eastAsia="Arial" w:hAnsi="Garamond" w:cs="Arial"/>
          <w:sz w:val="24"/>
          <w:szCs w:val="24"/>
        </w:rPr>
      </w:pPr>
      <w:r w:rsidRPr="00D6004D">
        <w:rPr>
          <w:rFonts w:ascii="Garamond" w:hAnsi="Garamond"/>
          <w:sz w:val="24"/>
          <w:szCs w:val="24"/>
        </w:rPr>
        <w:t>Describe the rights and responsibilities of</w:t>
      </w:r>
      <w:r w:rsidRPr="00D6004D">
        <w:rPr>
          <w:rFonts w:ascii="Garamond" w:hAnsi="Garamond"/>
          <w:spacing w:val="-17"/>
          <w:sz w:val="24"/>
          <w:szCs w:val="24"/>
        </w:rPr>
        <w:t xml:space="preserve"> </w:t>
      </w:r>
      <w:r w:rsidRPr="00D6004D">
        <w:rPr>
          <w:rFonts w:ascii="Garamond" w:hAnsi="Garamond"/>
          <w:sz w:val="24"/>
          <w:szCs w:val="24"/>
        </w:rPr>
        <w:t>citizens.</w:t>
      </w:r>
    </w:p>
    <w:p w14:paraId="54A9CA27" w14:textId="77777777" w:rsidR="00D6004D" w:rsidRPr="00D6004D" w:rsidRDefault="00D6004D" w:rsidP="00D6004D">
      <w:pPr>
        <w:pStyle w:val="ListParagraph"/>
        <w:widowControl w:val="0"/>
        <w:numPr>
          <w:ilvl w:val="0"/>
          <w:numId w:val="10"/>
        </w:numPr>
        <w:tabs>
          <w:tab w:val="left" w:pos="821"/>
        </w:tabs>
        <w:spacing w:after="0" w:line="240" w:lineRule="auto"/>
        <w:ind w:right="60" w:hanging="360"/>
        <w:contextualSpacing w:val="0"/>
        <w:rPr>
          <w:rFonts w:ascii="Garamond" w:eastAsia="Arial" w:hAnsi="Garamond" w:cs="Arial"/>
          <w:sz w:val="24"/>
          <w:szCs w:val="24"/>
        </w:rPr>
      </w:pPr>
      <w:bookmarkStart w:id="4" w:name="_Hlk522454502"/>
      <w:r w:rsidRPr="00D6004D">
        <w:rPr>
          <w:rFonts w:ascii="Garamond" w:hAnsi="Garamond"/>
          <w:sz w:val="24"/>
          <w:szCs w:val="24"/>
        </w:rPr>
        <w:t>Analyze issues, policies, and political culture of</w:t>
      </w:r>
      <w:r w:rsidRPr="00D6004D">
        <w:rPr>
          <w:rFonts w:ascii="Garamond" w:hAnsi="Garamond"/>
          <w:spacing w:val="-18"/>
          <w:sz w:val="24"/>
          <w:szCs w:val="24"/>
        </w:rPr>
        <w:t xml:space="preserve"> </w:t>
      </w:r>
      <w:r w:rsidRPr="00D6004D">
        <w:rPr>
          <w:rFonts w:ascii="Garamond" w:hAnsi="Garamond"/>
          <w:sz w:val="24"/>
          <w:szCs w:val="24"/>
        </w:rPr>
        <w:t>Texas.</w:t>
      </w:r>
    </w:p>
    <w:bookmarkEnd w:id="4"/>
    <w:p w14:paraId="1DF05A1A" w14:textId="7CAF60FE" w:rsidR="00093C69" w:rsidRDefault="00093C69" w:rsidP="009617EE">
      <w:pPr>
        <w:pStyle w:val="NoSpacing"/>
      </w:pPr>
    </w:p>
    <w:tbl>
      <w:tblPr>
        <w:tblStyle w:val="TableGrid"/>
        <w:tblW w:w="0" w:type="auto"/>
        <w:tblLook w:val="04A0" w:firstRow="1" w:lastRow="0" w:firstColumn="1" w:lastColumn="0" w:noHBand="0" w:noVBand="1"/>
      </w:tblPr>
      <w:tblGrid>
        <w:gridCol w:w="9350"/>
      </w:tblGrid>
      <w:tr w:rsidR="00093C69" w14:paraId="0268A078" w14:textId="77777777" w:rsidTr="0054104D">
        <w:tc>
          <w:tcPr>
            <w:tcW w:w="9350" w:type="dxa"/>
            <w:shd w:val="clear" w:color="auto" w:fill="D9D9D9" w:themeFill="background1" w:themeFillShade="D9"/>
          </w:tcPr>
          <w:p w14:paraId="28BD54BD" w14:textId="77777777" w:rsidR="00093C69" w:rsidRPr="00AD0EEE" w:rsidRDefault="00093C69" w:rsidP="0054104D">
            <w:pPr>
              <w:rPr>
                <w:rFonts w:ascii="Times New Roman" w:hAnsi="Times New Roman" w:cs="Times New Roman"/>
                <w:b/>
                <w:sz w:val="28"/>
                <w:szCs w:val="36"/>
              </w:rPr>
            </w:pPr>
            <w:r>
              <w:rPr>
                <w:rFonts w:ascii="Times New Roman" w:hAnsi="Times New Roman" w:cs="Times New Roman"/>
                <w:b/>
                <w:sz w:val="28"/>
                <w:szCs w:val="36"/>
              </w:rPr>
              <w:t>Grading</w:t>
            </w:r>
          </w:p>
        </w:tc>
      </w:tr>
    </w:tbl>
    <w:p w14:paraId="25AD1735" w14:textId="77777777" w:rsidR="00737214" w:rsidRPr="00363C19" w:rsidRDefault="00093C69" w:rsidP="00737214">
      <w:pPr>
        <w:rPr>
          <w:rFonts w:ascii="Times New Roman" w:hAnsi="Times New Roman" w:cs="Times New Roman"/>
          <w:b/>
          <w:sz w:val="24"/>
          <w:szCs w:val="36"/>
        </w:rPr>
      </w:pPr>
      <w:r>
        <w:rPr>
          <w:rFonts w:ascii="Times New Roman" w:hAnsi="Times New Roman" w:cs="Times New Roman"/>
          <w:b/>
          <w:sz w:val="24"/>
          <w:szCs w:val="36"/>
        </w:rPr>
        <w:br/>
      </w:r>
      <w:r w:rsidR="00737214">
        <w:rPr>
          <w:rFonts w:ascii="Times New Roman" w:hAnsi="Times New Roman" w:cs="Times New Roman"/>
          <w:b/>
          <w:sz w:val="24"/>
          <w:szCs w:val="36"/>
        </w:rPr>
        <w:t>Grading Scale:</w:t>
      </w:r>
      <w:r w:rsidR="00737214" w:rsidRPr="00363C19">
        <w:rPr>
          <w:rFonts w:ascii="Times New Roman" w:hAnsi="Times New Roman" w:cs="Times New Roman"/>
          <w:b/>
          <w:sz w:val="24"/>
          <w:szCs w:val="36"/>
        </w:rPr>
        <w:t xml:space="preserve"> </w:t>
      </w:r>
    </w:p>
    <w:p w14:paraId="7C6006EB" w14:textId="77777777" w:rsidR="00737214" w:rsidRPr="002255F8" w:rsidRDefault="00737214" w:rsidP="00737214">
      <w:pPr>
        <w:ind w:left="720"/>
        <w:rPr>
          <w:rFonts w:ascii="Garamond" w:hAnsi="Garamond" w:cs="Times New Roman"/>
          <w:color w:val="385623" w:themeColor="accent6" w:themeShade="80"/>
        </w:rPr>
      </w:pPr>
      <w:r>
        <w:rPr>
          <w:rFonts w:ascii="Garamond" w:hAnsi="Garamond" w:cs="Times New Roman"/>
          <w:bCs/>
          <w:color w:val="385623" w:themeColor="accent6" w:themeShade="80"/>
        </w:rPr>
        <w:t>900</w:t>
      </w:r>
      <w:r w:rsidRPr="002255F8">
        <w:rPr>
          <w:rFonts w:ascii="Garamond" w:hAnsi="Garamond" w:cs="Times New Roman"/>
          <w:bCs/>
          <w:color w:val="385623" w:themeColor="accent6" w:themeShade="80"/>
        </w:rPr>
        <w:t>-</w:t>
      </w:r>
      <w:r>
        <w:rPr>
          <w:rFonts w:ascii="Garamond" w:hAnsi="Garamond" w:cs="Times New Roman"/>
          <w:bCs/>
          <w:color w:val="385623" w:themeColor="accent6" w:themeShade="80"/>
        </w:rPr>
        <w:t>1000</w:t>
      </w:r>
      <w:r w:rsidRPr="002255F8">
        <w:rPr>
          <w:rFonts w:ascii="Garamond" w:hAnsi="Garamond" w:cs="Times New Roman"/>
          <w:bCs/>
          <w:color w:val="385623" w:themeColor="accent6" w:themeShade="80"/>
        </w:rPr>
        <w:t xml:space="preserve"> = A</w:t>
      </w:r>
    </w:p>
    <w:p w14:paraId="0AF66E32" w14:textId="77777777" w:rsidR="00737214" w:rsidRPr="002255F8" w:rsidRDefault="00737214" w:rsidP="00737214">
      <w:pPr>
        <w:ind w:left="720"/>
        <w:rPr>
          <w:rFonts w:ascii="Garamond" w:hAnsi="Garamond" w:cs="Times New Roman"/>
          <w:color w:val="385623" w:themeColor="accent6" w:themeShade="80"/>
        </w:rPr>
      </w:pPr>
      <w:r>
        <w:rPr>
          <w:rFonts w:ascii="Garamond" w:hAnsi="Garamond" w:cs="Times New Roman"/>
          <w:bCs/>
          <w:color w:val="385623" w:themeColor="accent6" w:themeShade="80"/>
        </w:rPr>
        <w:t>800</w:t>
      </w:r>
      <w:r w:rsidRPr="002255F8">
        <w:rPr>
          <w:rFonts w:ascii="Garamond" w:hAnsi="Garamond" w:cs="Times New Roman"/>
          <w:bCs/>
          <w:color w:val="385623" w:themeColor="accent6" w:themeShade="80"/>
        </w:rPr>
        <w:t>-</w:t>
      </w:r>
      <w:r>
        <w:rPr>
          <w:rFonts w:ascii="Garamond" w:hAnsi="Garamond" w:cs="Times New Roman"/>
          <w:bCs/>
          <w:color w:val="385623" w:themeColor="accent6" w:themeShade="80"/>
        </w:rPr>
        <w:t>899</w:t>
      </w:r>
      <w:r w:rsidRPr="002255F8">
        <w:rPr>
          <w:rFonts w:ascii="Garamond" w:hAnsi="Garamond" w:cs="Times New Roman"/>
          <w:bCs/>
          <w:color w:val="385623" w:themeColor="accent6" w:themeShade="80"/>
        </w:rPr>
        <w:t xml:space="preserve"> = B</w:t>
      </w:r>
    </w:p>
    <w:p w14:paraId="2AEE1B5A" w14:textId="77777777" w:rsidR="00737214" w:rsidRPr="002255F8" w:rsidRDefault="00737214" w:rsidP="00737214">
      <w:pPr>
        <w:ind w:left="720"/>
        <w:rPr>
          <w:rFonts w:ascii="Garamond" w:hAnsi="Garamond" w:cs="Times New Roman"/>
          <w:color w:val="385623" w:themeColor="accent6" w:themeShade="80"/>
        </w:rPr>
      </w:pPr>
      <w:r>
        <w:rPr>
          <w:rFonts w:ascii="Garamond" w:hAnsi="Garamond" w:cs="Times New Roman"/>
          <w:bCs/>
          <w:color w:val="385623" w:themeColor="accent6" w:themeShade="80"/>
        </w:rPr>
        <w:t>700</w:t>
      </w:r>
      <w:r w:rsidRPr="002255F8">
        <w:rPr>
          <w:rFonts w:ascii="Garamond" w:hAnsi="Garamond" w:cs="Times New Roman"/>
          <w:bCs/>
          <w:color w:val="385623" w:themeColor="accent6" w:themeShade="80"/>
        </w:rPr>
        <w:t>-</w:t>
      </w:r>
      <w:r>
        <w:rPr>
          <w:rFonts w:ascii="Garamond" w:hAnsi="Garamond" w:cs="Times New Roman"/>
          <w:bCs/>
          <w:color w:val="385623" w:themeColor="accent6" w:themeShade="80"/>
        </w:rPr>
        <w:t>799</w:t>
      </w:r>
      <w:r w:rsidRPr="002255F8">
        <w:rPr>
          <w:rFonts w:ascii="Garamond" w:hAnsi="Garamond" w:cs="Times New Roman"/>
          <w:bCs/>
          <w:color w:val="385623" w:themeColor="accent6" w:themeShade="80"/>
        </w:rPr>
        <w:t xml:space="preserve"> = C</w:t>
      </w:r>
    </w:p>
    <w:p w14:paraId="0B9C2577" w14:textId="77777777" w:rsidR="00737214" w:rsidRPr="002255F8" w:rsidRDefault="00737214" w:rsidP="00737214">
      <w:pPr>
        <w:ind w:left="720"/>
        <w:rPr>
          <w:rFonts w:ascii="Garamond" w:hAnsi="Garamond" w:cs="Times New Roman"/>
          <w:color w:val="385623" w:themeColor="accent6" w:themeShade="80"/>
        </w:rPr>
      </w:pPr>
      <w:r>
        <w:rPr>
          <w:rFonts w:ascii="Garamond" w:hAnsi="Garamond" w:cs="Times New Roman"/>
          <w:bCs/>
          <w:color w:val="385623" w:themeColor="accent6" w:themeShade="80"/>
        </w:rPr>
        <w:t>600</w:t>
      </w:r>
      <w:r w:rsidRPr="002255F8">
        <w:rPr>
          <w:rFonts w:ascii="Garamond" w:hAnsi="Garamond" w:cs="Times New Roman"/>
          <w:bCs/>
          <w:color w:val="385623" w:themeColor="accent6" w:themeShade="80"/>
        </w:rPr>
        <w:t>-</w:t>
      </w:r>
      <w:r>
        <w:rPr>
          <w:rFonts w:ascii="Garamond" w:hAnsi="Garamond" w:cs="Times New Roman"/>
          <w:bCs/>
          <w:color w:val="385623" w:themeColor="accent6" w:themeShade="80"/>
        </w:rPr>
        <w:t>699</w:t>
      </w:r>
      <w:r w:rsidRPr="002255F8">
        <w:rPr>
          <w:rFonts w:ascii="Garamond" w:hAnsi="Garamond" w:cs="Times New Roman"/>
          <w:bCs/>
          <w:color w:val="385623" w:themeColor="accent6" w:themeShade="80"/>
        </w:rPr>
        <w:t xml:space="preserve"> = D</w:t>
      </w:r>
    </w:p>
    <w:p w14:paraId="0055EA93" w14:textId="77777777" w:rsidR="00737214" w:rsidRPr="002255F8" w:rsidRDefault="00737214" w:rsidP="00737214">
      <w:pPr>
        <w:ind w:left="720"/>
        <w:rPr>
          <w:rFonts w:ascii="Garamond" w:hAnsi="Garamond" w:cs="Times New Roman"/>
          <w:bCs/>
          <w:color w:val="385623" w:themeColor="accent6" w:themeShade="80"/>
        </w:rPr>
      </w:pPr>
      <w:r w:rsidRPr="002255F8">
        <w:rPr>
          <w:rFonts w:ascii="Garamond" w:hAnsi="Garamond" w:cs="Times New Roman"/>
          <w:bCs/>
          <w:color w:val="385623" w:themeColor="accent6" w:themeShade="80"/>
        </w:rPr>
        <w:t xml:space="preserve">Below </w:t>
      </w:r>
      <w:r>
        <w:rPr>
          <w:rFonts w:ascii="Garamond" w:hAnsi="Garamond" w:cs="Times New Roman"/>
          <w:bCs/>
          <w:color w:val="385623" w:themeColor="accent6" w:themeShade="80"/>
        </w:rPr>
        <w:t>600</w:t>
      </w:r>
      <w:r w:rsidRPr="002255F8">
        <w:rPr>
          <w:rFonts w:ascii="Garamond" w:hAnsi="Garamond" w:cs="Times New Roman"/>
          <w:bCs/>
          <w:color w:val="385623" w:themeColor="accent6" w:themeShade="80"/>
        </w:rPr>
        <w:t xml:space="preserve"> = F</w:t>
      </w:r>
    </w:p>
    <w:p w14:paraId="662BAF13" w14:textId="77777777" w:rsidR="00737214" w:rsidRDefault="00737214" w:rsidP="00737214">
      <w:pPr>
        <w:rPr>
          <w:rFonts w:ascii="Times New Roman" w:hAnsi="Times New Roman" w:cs="Times New Roman"/>
          <w:b/>
          <w:sz w:val="24"/>
          <w:szCs w:val="36"/>
        </w:rPr>
      </w:pPr>
      <w:r w:rsidRPr="00C765AA">
        <w:rPr>
          <w:rFonts w:ascii="Times New Roman" w:hAnsi="Times New Roman" w:cs="Times New Roman"/>
          <w:b/>
          <w:sz w:val="24"/>
          <w:szCs w:val="36"/>
        </w:rPr>
        <w:t>Student Assessment</w:t>
      </w:r>
    </w:p>
    <w:p w14:paraId="34E849A3" w14:textId="77777777" w:rsidR="00737214" w:rsidRPr="002255F8" w:rsidRDefault="00737214" w:rsidP="00737214">
      <w:pPr>
        <w:rPr>
          <w:rFonts w:ascii="Garamond" w:hAnsi="Garamond" w:cs="Times New Roman"/>
          <w:color w:val="385623" w:themeColor="accent6" w:themeShade="80"/>
        </w:rPr>
      </w:pPr>
      <w:r w:rsidRPr="002255F8">
        <w:rPr>
          <w:rFonts w:ascii="Garamond" w:hAnsi="Garamond" w:cs="Times New Roman"/>
          <w:color w:val="385623" w:themeColor="accent6" w:themeShade="80"/>
        </w:rPr>
        <w:t>Your final grade for this course will be determined by the following method:</w:t>
      </w:r>
    </w:p>
    <w:p w14:paraId="4E5DD4F8" w14:textId="77777777" w:rsidR="00737214" w:rsidRPr="00503234" w:rsidRDefault="00737214" w:rsidP="00737214">
      <w:pPr>
        <w:ind w:left="720"/>
        <w:rPr>
          <w:rFonts w:ascii="Garamond" w:hAnsi="Garamond" w:cs="Times New Roman"/>
          <w:bCs/>
          <w:color w:val="385623" w:themeColor="accent6" w:themeShade="80"/>
        </w:rPr>
      </w:pPr>
      <w:r w:rsidRPr="002255F8">
        <w:rPr>
          <w:rFonts w:ascii="Garamond" w:hAnsi="Garamond" w:cs="Times New Roman"/>
          <w:color w:val="385623" w:themeColor="accent6" w:themeShade="80"/>
        </w:rPr>
        <w:tab/>
      </w:r>
      <w:r w:rsidRPr="00503234">
        <w:rPr>
          <w:rFonts w:ascii="Garamond" w:hAnsi="Garamond" w:cs="Times New Roman"/>
          <w:bCs/>
          <w:color w:val="385623" w:themeColor="accent6" w:themeShade="80"/>
        </w:rPr>
        <w:t xml:space="preserve">Student assignments are worth a total of </w:t>
      </w:r>
      <w:r>
        <w:rPr>
          <w:rFonts w:ascii="Garamond" w:hAnsi="Garamond" w:cs="Times New Roman"/>
          <w:b/>
          <w:bCs/>
          <w:color w:val="385623" w:themeColor="accent6" w:themeShade="80"/>
        </w:rPr>
        <w:t>1000</w:t>
      </w:r>
      <w:r w:rsidRPr="00503234">
        <w:rPr>
          <w:rFonts w:ascii="Garamond" w:hAnsi="Garamond" w:cs="Times New Roman"/>
          <w:b/>
          <w:bCs/>
          <w:color w:val="385623" w:themeColor="accent6" w:themeShade="80"/>
        </w:rPr>
        <w:t xml:space="preserve"> points</w:t>
      </w:r>
      <w:r w:rsidRPr="00503234">
        <w:rPr>
          <w:rFonts w:ascii="Garamond" w:hAnsi="Garamond" w:cs="Times New Roman"/>
          <w:bCs/>
          <w:color w:val="385623" w:themeColor="accent6" w:themeShade="80"/>
        </w:rPr>
        <w:t>, broken down in the following:</w:t>
      </w:r>
    </w:p>
    <w:p w14:paraId="00C0175F" w14:textId="77777777" w:rsidR="00737214" w:rsidRPr="005274B2" w:rsidRDefault="00737214" w:rsidP="00737214">
      <w:pPr>
        <w:pStyle w:val="ListParagraph"/>
        <w:numPr>
          <w:ilvl w:val="0"/>
          <w:numId w:val="4"/>
        </w:numPr>
        <w:rPr>
          <w:rFonts w:ascii="Garamond" w:hAnsi="Garamond" w:cs="Times New Roman"/>
          <w:bCs/>
          <w:color w:val="385623" w:themeColor="accent6" w:themeShade="80"/>
        </w:rPr>
      </w:pPr>
      <w:r>
        <w:rPr>
          <w:rFonts w:ascii="Garamond" w:hAnsi="Garamond" w:cs="Times New Roman"/>
          <w:b/>
          <w:color w:val="385623" w:themeColor="accent6" w:themeShade="80"/>
        </w:rPr>
        <w:t xml:space="preserve">Syllabus Acknowledgment </w:t>
      </w:r>
      <w:r w:rsidRPr="008129A7">
        <w:rPr>
          <w:rFonts w:ascii="Garamond" w:hAnsi="Garamond" w:cs="Times New Roman"/>
          <w:bCs/>
          <w:color w:val="385623" w:themeColor="accent6" w:themeShade="80"/>
        </w:rPr>
        <w:t>and</w:t>
      </w:r>
      <w:r>
        <w:rPr>
          <w:rFonts w:ascii="Garamond" w:hAnsi="Garamond" w:cs="Times New Roman"/>
          <w:b/>
          <w:color w:val="385623" w:themeColor="accent6" w:themeShade="80"/>
        </w:rPr>
        <w:t xml:space="preserve"> </w:t>
      </w:r>
      <w:r w:rsidRPr="005274B2">
        <w:rPr>
          <w:rFonts w:ascii="Garamond" w:hAnsi="Garamond" w:cs="Times New Roman"/>
          <w:b/>
          <w:color w:val="385623" w:themeColor="accent6" w:themeShade="80"/>
        </w:rPr>
        <w:t xml:space="preserve">Getting to Know </w:t>
      </w:r>
      <w:proofErr w:type="gramStart"/>
      <w:r w:rsidRPr="005274B2">
        <w:rPr>
          <w:rFonts w:ascii="Garamond" w:hAnsi="Garamond" w:cs="Times New Roman"/>
          <w:b/>
          <w:color w:val="385623" w:themeColor="accent6" w:themeShade="80"/>
        </w:rPr>
        <w:t>You</w:t>
      </w:r>
      <w:proofErr w:type="gramEnd"/>
      <w:r>
        <w:rPr>
          <w:rFonts w:ascii="Garamond" w:hAnsi="Garamond" w:cs="Times New Roman"/>
          <w:bCs/>
          <w:color w:val="385623" w:themeColor="accent6" w:themeShade="80"/>
        </w:rPr>
        <w:t xml:space="preserve"> forum post (50 points, practically a freebie)</w:t>
      </w:r>
    </w:p>
    <w:p w14:paraId="644D52DA" w14:textId="37A6775E" w:rsidR="00737214" w:rsidRDefault="00737214" w:rsidP="00737214">
      <w:pPr>
        <w:pStyle w:val="ListParagraph"/>
        <w:numPr>
          <w:ilvl w:val="0"/>
          <w:numId w:val="4"/>
        </w:numPr>
        <w:rPr>
          <w:rFonts w:ascii="Garamond" w:hAnsi="Garamond" w:cs="Times New Roman"/>
          <w:bCs/>
          <w:color w:val="385623" w:themeColor="accent6" w:themeShade="80"/>
        </w:rPr>
      </w:pPr>
      <w:r>
        <w:rPr>
          <w:rFonts w:ascii="Garamond" w:hAnsi="Garamond" w:cs="Times New Roman"/>
          <w:b/>
          <w:bCs/>
          <w:color w:val="385623" w:themeColor="accent6" w:themeShade="80"/>
        </w:rPr>
        <w:t>4</w:t>
      </w:r>
      <w:r w:rsidRPr="00CB480E">
        <w:rPr>
          <w:rFonts w:ascii="Garamond" w:hAnsi="Garamond" w:cs="Times New Roman"/>
          <w:b/>
          <w:bCs/>
          <w:color w:val="385623" w:themeColor="accent6" w:themeShade="80"/>
        </w:rPr>
        <w:t xml:space="preserve"> exams</w:t>
      </w:r>
      <w:r w:rsidRPr="00CB480E">
        <w:rPr>
          <w:rFonts w:ascii="Garamond" w:hAnsi="Garamond" w:cs="Times New Roman"/>
          <w:bCs/>
          <w:color w:val="385623" w:themeColor="accent6" w:themeShade="80"/>
        </w:rPr>
        <w:t xml:space="preserve"> worth 100 points each (exams are multiple choice and essay tests designed to test your knowledge from readings, lectures, class activities, and video assignments). </w:t>
      </w:r>
      <w:r>
        <w:rPr>
          <w:rFonts w:ascii="Garamond" w:hAnsi="Garamond" w:cs="Times New Roman"/>
          <w:bCs/>
          <w:color w:val="385623" w:themeColor="accent6" w:themeShade="80"/>
        </w:rPr>
        <w:t xml:space="preserve">You will submit your tests in </w:t>
      </w:r>
      <w:proofErr w:type="spellStart"/>
      <w:r>
        <w:rPr>
          <w:rFonts w:ascii="Garamond" w:hAnsi="Garamond" w:cs="Times New Roman"/>
          <w:bCs/>
          <w:color w:val="385623" w:themeColor="accent6" w:themeShade="80"/>
        </w:rPr>
        <w:t>TCOnline</w:t>
      </w:r>
      <w:proofErr w:type="spellEnd"/>
      <w:r>
        <w:rPr>
          <w:rFonts w:ascii="Garamond" w:hAnsi="Garamond" w:cs="Times New Roman"/>
          <w:bCs/>
          <w:color w:val="385623" w:themeColor="accent6" w:themeShade="80"/>
        </w:rPr>
        <w:t>.</w:t>
      </w:r>
    </w:p>
    <w:p w14:paraId="083E1FC0" w14:textId="22633F00" w:rsidR="00737214" w:rsidRPr="00737214" w:rsidRDefault="00737214" w:rsidP="00737214">
      <w:pPr>
        <w:pStyle w:val="ListParagraph"/>
        <w:numPr>
          <w:ilvl w:val="0"/>
          <w:numId w:val="4"/>
        </w:numPr>
        <w:rPr>
          <w:rFonts w:ascii="Garamond" w:hAnsi="Garamond" w:cs="Times New Roman"/>
          <w:color w:val="385623" w:themeColor="accent6" w:themeShade="80"/>
        </w:rPr>
      </w:pPr>
      <w:r>
        <w:rPr>
          <w:rFonts w:ascii="Garamond" w:hAnsi="Garamond" w:cs="Times New Roman"/>
          <w:b/>
          <w:bCs/>
          <w:color w:val="385623" w:themeColor="accent6" w:themeShade="80"/>
        </w:rPr>
        <w:t xml:space="preserve">Guest Speaker (100 points). </w:t>
      </w:r>
      <w:r w:rsidRPr="00737214">
        <w:rPr>
          <w:rFonts w:ascii="Garamond" w:hAnsi="Garamond" w:cs="Times New Roman"/>
          <w:color w:val="385623" w:themeColor="accent6" w:themeShade="80"/>
        </w:rPr>
        <w:t>A short</w:t>
      </w:r>
      <w:r>
        <w:rPr>
          <w:rFonts w:ascii="Garamond" w:hAnsi="Garamond" w:cs="Times New Roman"/>
          <w:color w:val="385623" w:themeColor="accent6" w:themeShade="80"/>
        </w:rPr>
        <w:t>,</w:t>
      </w:r>
      <w:r w:rsidRPr="00737214">
        <w:rPr>
          <w:rFonts w:ascii="Garamond" w:hAnsi="Garamond" w:cs="Times New Roman"/>
          <w:color w:val="385623" w:themeColor="accent6" w:themeShade="80"/>
        </w:rPr>
        <w:t xml:space="preserve"> written summary on municipal government.</w:t>
      </w:r>
    </w:p>
    <w:p w14:paraId="05707002" w14:textId="77777777" w:rsidR="00737214" w:rsidRPr="00CB480E" w:rsidRDefault="00737214" w:rsidP="00737214">
      <w:pPr>
        <w:pStyle w:val="ListParagraph"/>
        <w:numPr>
          <w:ilvl w:val="0"/>
          <w:numId w:val="4"/>
        </w:numPr>
        <w:rPr>
          <w:rFonts w:ascii="Garamond" w:hAnsi="Garamond" w:cs="Times New Roman"/>
          <w:bCs/>
          <w:color w:val="385623" w:themeColor="accent6" w:themeShade="80"/>
        </w:rPr>
      </w:pPr>
      <w:r w:rsidRPr="00CB480E">
        <w:rPr>
          <w:rFonts w:ascii="Garamond" w:hAnsi="Garamond" w:cs="Times New Roman"/>
          <w:b/>
          <w:bCs/>
          <w:color w:val="385623" w:themeColor="accent6" w:themeShade="80"/>
        </w:rPr>
        <w:t>1 FINAL EXAM</w:t>
      </w:r>
      <w:r w:rsidRPr="00CB480E">
        <w:rPr>
          <w:rFonts w:ascii="Garamond" w:hAnsi="Garamond" w:cs="Times New Roman"/>
          <w:bCs/>
          <w:color w:val="385623" w:themeColor="accent6" w:themeShade="80"/>
        </w:rPr>
        <w:t xml:space="preserve"> worth </w:t>
      </w:r>
      <w:r>
        <w:rPr>
          <w:rFonts w:ascii="Garamond" w:hAnsi="Garamond" w:cs="Times New Roman"/>
          <w:bCs/>
          <w:color w:val="385623" w:themeColor="accent6" w:themeShade="80"/>
        </w:rPr>
        <w:t>100</w:t>
      </w:r>
      <w:r w:rsidRPr="00CB480E">
        <w:rPr>
          <w:rFonts w:ascii="Garamond" w:hAnsi="Garamond" w:cs="Times New Roman"/>
          <w:bCs/>
          <w:color w:val="385623" w:themeColor="accent6" w:themeShade="80"/>
        </w:rPr>
        <w:t xml:space="preserve"> points (multiple choice). </w:t>
      </w:r>
    </w:p>
    <w:p w14:paraId="4585B081" w14:textId="7710457E" w:rsidR="00737214" w:rsidRPr="005274B2" w:rsidRDefault="00737214" w:rsidP="00737214">
      <w:pPr>
        <w:pStyle w:val="ListParagraph"/>
        <w:numPr>
          <w:ilvl w:val="0"/>
          <w:numId w:val="4"/>
        </w:numPr>
        <w:rPr>
          <w:rFonts w:ascii="Garamond" w:hAnsi="Garamond" w:cs="Times New Roman"/>
          <w:bCs/>
          <w:color w:val="385623" w:themeColor="accent6" w:themeShade="80"/>
        </w:rPr>
      </w:pPr>
      <w:r>
        <w:rPr>
          <w:rFonts w:ascii="Garamond" w:hAnsi="Garamond" w:cs="Times New Roman"/>
          <w:b/>
          <w:bCs/>
          <w:color w:val="385623" w:themeColor="accent6" w:themeShade="80"/>
        </w:rPr>
        <w:t xml:space="preserve">Wiki Notes. </w:t>
      </w:r>
      <w:r w:rsidRPr="005274B2">
        <w:rPr>
          <w:rFonts w:ascii="Garamond" w:hAnsi="Garamond" w:cs="Times New Roman"/>
          <w:color w:val="385623" w:themeColor="accent6" w:themeShade="80"/>
        </w:rPr>
        <w:t>1</w:t>
      </w:r>
      <w:r w:rsidR="0045544C">
        <w:rPr>
          <w:rFonts w:ascii="Garamond" w:hAnsi="Garamond" w:cs="Times New Roman"/>
          <w:color w:val="385623" w:themeColor="accent6" w:themeShade="80"/>
        </w:rPr>
        <w:t>2</w:t>
      </w:r>
      <w:r w:rsidRPr="005274B2">
        <w:rPr>
          <w:rFonts w:ascii="Garamond" w:hAnsi="Garamond" w:cs="Times New Roman"/>
          <w:color w:val="385623" w:themeColor="accent6" w:themeShade="80"/>
        </w:rPr>
        <w:t xml:space="preserve"> submissions (150 points)</w:t>
      </w:r>
      <w:r>
        <w:rPr>
          <w:rFonts w:ascii="Garamond" w:hAnsi="Garamond" w:cs="Times New Roman"/>
          <w:color w:val="385623" w:themeColor="accent6" w:themeShade="80"/>
        </w:rPr>
        <w:t>. A short assignment based on assigned readings</w:t>
      </w:r>
    </w:p>
    <w:p w14:paraId="34D10C0C" w14:textId="77784572" w:rsidR="00737214" w:rsidRPr="009617EE" w:rsidRDefault="00737214" w:rsidP="00737214">
      <w:pPr>
        <w:pStyle w:val="ListParagraph"/>
        <w:numPr>
          <w:ilvl w:val="0"/>
          <w:numId w:val="4"/>
        </w:numPr>
        <w:rPr>
          <w:rFonts w:ascii="Garamond" w:hAnsi="Garamond" w:cs="Times New Roman"/>
          <w:bCs/>
          <w:color w:val="385623" w:themeColor="accent6" w:themeShade="80"/>
        </w:rPr>
      </w:pPr>
      <w:bookmarkStart w:id="5" w:name="_Hlk48129465"/>
      <w:r>
        <w:rPr>
          <w:rFonts w:ascii="Garamond" w:hAnsi="Garamond" w:cs="Times New Roman"/>
          <w:b/>
          <w:bCs/>
          <w:color w:val="385623" w:themeColor="accent6" w:themeShade="80"/>
        </w:rPr>
        <w:t xml:space="preserve">1 Video Presentation </w:t>
      </w:r>
      <w:r w:rsidRPr="005274B2">
        <w:rPr>
          <w:rFonts w:ascii="Garamond" w:hAnsi="Garamond" w:cs="Times New Roman"/>
          <w:color w:val="385623" w:themeColor="accent6" w:themeShade="80"/>
        </w:rPr>
        <w:t>(200 points)</w:t>
      </w:r>
      <w:r>
        <w:rPr>
          <w:rFonts w:ascii="Garamond" w:hAnsi="Garamond" w:cs="Times New Roman"/>
          <w:color w:val="385623" w:themeColor="accent6" w:themeShade="80"/>
        </w:rPr>
        <w:t>, choosing one of the pre-selected topics, students will record a 3 to 7-minute video for teaching to the class. Recorded on Loom.</w:t>
      </w:r>
    </w:p>
    <w:p w14:paraId="5C0D2138" w14:textId="77777777" w:rsidR="009617EE" w:rsidRPr="00263119" w:rsidRDefault="009617EE" w:rsidP="009617EE">
      <w:pPr>
        <w:pStyle w:val="ListParagraph"/>
        <w:ind w:left="1470"/>
        <w:rPr>
          <w:rFonts w:ascii="Garamond" w:hAnsi="Garamond" w:cs="Times New Roman"/>
          <w:bCs/>
          <w:color w:val="385623" w:themeColor="accent6" w:themeShade="80"/>
        </w:rPr>
      </w:pPr>
    </w:p>
    <w:p w14:paraId="05E661F7" w14:textId="77777777" w:rsidR="00263119" w:rsidRPr="00195C18" w:rsidRDefault="00263119" w:rsidP="00263119">
      <w:pPr>
        <w:pStyle w:val="ListParagraph"/>
        <w:ind w:left="1470"/>
        <w:rPr>
          <w:rFonts w:ascii="Garamond" w:hAnsi="Garamond" w:cs="Times New Roman"/>
          <w:bCs/>
          <w:color w:val="385623" w:themeColor="accent6" w:themeShade="80"/>
        </w:rPr>
      </w:pPr>
    </w:p>
    <w:tbl>
      <w:tblPr>
        <w:tblStyle w:val="TableGrid"/>
        <w:tblW w:w="0" w:type="auto"/>
        <w:tblLook w:val="04A0" w:firstRow="1" w:lastRow="0" w:firstColumn="1" w:lastColumn="0" w:noHBand="0" w:noVBand="1"/>
      </w:tblPr>
      <w:tblGrid>
        <w:gridCol w:w="9350"/>
      </w:tblGrid>
      <w:tr w:rsidR="00737214" w14:paraId="53A38348" w14:textId="77777777" w:rsidTr="00992016">
        <w:tc>
          <w:tcPr>
            <w:tcW w:w="9350" w:type="dxa"/>
            <w:shd w:val="clear" w:color="auto" w:fill="D9D9D9" w:themeFill="background1" w:themeFillShade="D9"/>
          </w:tcPr>
          <w:bookmarkEnd w:id="5"/>
          <w:p w14:paraId="6214D104" w14:textId="77777777" w:rsidR="00737214" w:rsidRPr="00737214" w:rsidRDefault="00737214" w:rsidP="00263119">
            <w:pPr>
              <w:pStyle w:val="ListParagraph"/>
              <w:ind w:left="1470"/>
              <w:rPr>
                <w:rFonts w:ascii="Times New Roman" w:hAnsi="Times New Roman" w:cs="Times New Roman"/>
                <w:szCs w:val="36"/>
              </w:rPr>
            </w:pPr>
            <w:r w:rsidRPr="00737214">
              <w:rPr>
                <w:rFonts w:ascii="Times New Roman" w:hAnsi="Times New Roman" w:cs="Times New Roman"/>
                <w:b/>
                <w:sz w:val="28"/>
                <w:szCs w:val="36"/>
              </w:rPr>
              <w:lastRenderedPageBreak/>
              <w:t>Class Schedule</w:t>
            </w:r>
          </w:p>
        </w:tc>
      </w:tr>
    </w:tbl>
    <w:p w14:paraId="42F05286" w14:textId="77777777" w:rsidR="00737214" w:rsidRPr="00026D0F" w:rsidRDefault="00737214" w:rsidP="00737214">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9340"/>
      </w:tblGrid>
      <w:tr w:rsidR="00737214" w:rsidRPr="00026D0F" w14:paraId="72BCFA3F" w14:textId="77777777" w:rsidTr="00992016">
        <w:tc>
          <w:tcPr>
            <w:tcW w:w="9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A003C3" w14:textId="25A44821" w:rsidR="00737214" w:rsidRPr="00026D0F" w:rsidRDefault="00737214" w:rsidP="0026311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385623" w:themeColor="accent6" w:themeShade="80"/>
                <w:sz w:val="24"/>
                <w:szCs w:val="24"/>
              </w:rPr>
              <w:t>This course is divided into the following Units of study</w:t>
            </w:r>
            <w:r w:rsidRPr="008D54AC">
              <w:rPr>
                <w:rFonts w:ascii="Times New Roman" w:eastAsia="Times New Roman" w:hAnsi="Times New Roman" w:cs="Times New Roman"/>
                <w:color w:val="385623" w:themeColor="accent6" w:themeShade="80"/>
                <w:sz w:val="24"/>
                <w:szCs w:val="24"/>
              </w:rPr>
              <w:t xml:space="preserve">: </w:t>
            </w:r>
            <w:r w:rsidR="0045544C" w:rsidRPr="0045544C">
              <w:rPr>
                <w:rFonts w:ascii="Times New Roman" w:eastAsia="Times New Roman" w:hAnsi="Times New Roman" w:cs="Times New Roman"/>
                <w:b/>
                <w:bCs/>
                <w:color w:val="385623" w:themeColor="accent6" w:themeShade="80"/>
                <w:sz w:val="24"/>
                <w:szCs w:val="24"/>
              </w:rPr>
              <w:t>1)</w:t>
            </w:r>
            <w:r w:rsidR="0045544C" w:rsidRPr="0045544C">
              <w:rPr>
                <w:rFonts w:ascii="Times New Roman" w:eastAsia="Times New Roman" w:hAnsi="Times New Roman" w:cs="Times New Roman"/>
                <w:b/>
                <w:color w:val="385623" w:themeColor="accent6" w:themeShade="80"/>
                <w:sz w:val="24"/>
                <w:szCs w:val="24"/>
              </w:rPr>
              <w:t xml:space="preserve"> Texas Political Culture, Federal system, and Constitution; </w:t>
            </w:r>
            <w:r w:rsidR="0045544C" w:rsidRPr="0045544C">
              <w:rPr>
                <w:rFonts w:ascii="Times New Roman" w:eastAsia="Times New Roman" w:hAnsi="Times New Roman" w:cs="Times New Roman"/>
                <w:b/>
                <w:bCs/>
                <w:color w:val="385623" w:themeColor="accent6" w:themeShade="80"/>
                <w:sz w:val="24"/>
                <w:szCs w:val="24"/>
              </w:rPr>
              <w:t>2)</w:t>
            </w:r>
            <w:r w:rsidR="0045544C" w:rsidRPr="0045544C">
              <w:rPr>
                <w:rFonts w:ascii="Times New Roman" w:eastAsia="Times New Roman" w:hAnsi="Times New Roman" w:cs="Times New Roman"/>
                <w:b/>
                <w:color w:val="385623" w:themeColor="accent6" w:themeShade="80"/>
                <w:sz w:val="24"/>
                <w:szCs w:val="24"/>
              </w:rPr>
              <w:t xml:space="preserve"> Parties, Elections, and Interest Groups </w:t>
            </w:r>
            <w:r w:rsidR="0045544C" w:rsidRPr="0045544C">
              <w:rPr>
                <w:rFonts w:ascii="Times New Roman" w:eastAsia="Times New Roman" w:hAnsi="Times New Roman" w:cs="Times New Roman"/>
                <w:b/>
                <w:bCs/>
                <w:color w:val="385623" w:themeColor="accent6" w:themeShade="80"/>
                <w:sz w:val="24"/>
                <w:szCs w:val="24"/>
              </w:rPr>
              <w:t>3)</w:t>
            </w:r>
            <w:r w:rsidR="0045544C" w:rsidRPr="0045544C">
              <w:rPr>
                <w:rFonts w:ascii="Times New Roman" w:eastAsia="Times New Roman" w:hAnsi="Times New Roman" w:cs="Times New Roman"/>
                <w:b/>
                <w:color w:val="385623" w:themeColor="accent6" w:themeShade="80"/>
                <w:sz w:val="24"/>
                <w:szCs w:val="24"/>
              </w:rPr>
              <w:t xml:space="preserve"> Executive and Legislative Branch </w:t>
            </w:r>
            <w:r w:rsidR="0045544C" w:rsidRPr="0045544C">
              <w:rPr>
                <w:rFonts w:ascii="Times New Roman" w:eastAsia="Times New Roman" w:hAnsi="Times New Roman" w:cs="Times New Roman"/>
                <w:b/>
                <w:bCs/>
                <w:color w:val="385623" w:themeColor="accent6" w:themeShade="80"/>
                <w:sz w:val="24"/>
                <w:szCs w:val="24"/>
              </w:rPr>
              <w:t>4)</w:t>
            </w:r>
            <w:r w:rsidR="0045544C" w:rsidRPr="0045544C">
              <w:rPr>
                <w:rFonts w:ascii="Times New Roman" w:eastAsia="Times New Roman" w:hAnsi="Times New Roman" w:cs="Times New Roman"/>
                <w:b/>
                <w:color w:val="385623" w:themeColor="accent6" w:themeShade="80"/>
                <w:sz w:val="24"/>
                <w:szCs w:val="24"/>
              </w:rPr>
              <w:t xml:space="preserve"> Judiciary, Law, and Local Government</w:t>
            </w:r>
          </w:p>
        </w:tc>
      </w:tr>
    </w:tbl>
    <w:p w14:paraId="3EB346FB" w14:textId="77777777" w:rsidR="00263119" w:rsidRDefault="00263119" w:rsidP="00737214">
      <w:pPr>
        <w:rPr>
          <w:rFonts w:ascii="Times New Roman" w:eastAsia="Times New Roman" w:hAnsi="Times New Roman" w:cs="Times New Roman"/>
          <w:b/>
          <w:bCs/>
          <w:sz w:val="24"/>
          <w:szCs w:val="24"/>
        </w:rPr>
      </w:pPr>
    </w:p>
    <w:p w14:paraId="6E4AB89E" w14:textId="1E124A26" w:rsidR="00737214" w:rsidRPr="00737214" w:rsidRDefault="00737214" w:rsidP="00737214">
      <w:pPr>
        <w:rPr>
          <w:rFonts w:ascii="Times New Roman" w:eastAsia="Times New Roman" w:hAnsi="Times New Roman" w:cs="Times New Roman"/>
          <w:b/>
          <w:bCs/>
          <w:sz w:val="24"/>
          <w:szCs w:val="24"/>
        </w:rPr>
      </w:pPr>
      <w:r w:rsidRPr="00737214">
        <w:rPr>
          <w:rFonts w:ascii="Times New Roman" w:eastAsia="Times New Roman" w:hAnsi="Times New Roman" w:cs="Times New Roman"/>
          <w:b/>
          <w:bCs/>
          <w:sz w:val="24"/>
          <w:szCs w:val="24"/>
        </w:rPr>
        <w:t xml:space="preserve">Alternate Operations during Campus Closure </w:t>
      </w:r>
    </w:p>
    <w:p w14:paraId="10FAE604" w14:textId="43997F88" w:rsidR="005F7DF7" w:rsidRDefault="00737214" w:rsidP="00737214">
      <w:pPr>
        <w:rPr>
          <w:rFonts w:ascii="Times New Roman" w:eastAsia="Times New Roman" w:hAnsi="Times New Roman" w:cs="Times New Roman"/>
          <w:sz w:val="24"/>
          <w:szCs w:val="24"/>
        </w:rPr>
      </w:pPr>
      <w:r w:rsidRPr="00737214">
        <w:rPr>
          <w:rFonts w:ascii="Times New Roman" w:eastAsia="Times New Roman" w:hAnsi="Times New Roman" w:cs="Times New Roman"/>
          <w:sz w:val="24"/>
          <w:szCs w:val="24"/>
        </w:rPr>
        <w:t>In the event of an emergency or announced campus closure due to a natural disaster or pandemic, Texarkana College may need to move to altered operations and course delivery methods.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(www.texarkanacollege.edu) for instructions about continuing courses remotely, instructor email notifications on the method of delivery and course-specific communication, and Texarkana College email notifications for important general information.</w:t>
      </w:r>
    </w:p>
    <w:tbl>
      <w:tblPr>
        <w:tblStyle w:val="TableGrid"/>
        <w:tblW w:w="0" w:type="auto"/>
        <w:tblLook w:val="04A0" w:firstRow="1" w:lastRow="0" w:firstColumn="1" w:lastColumn="0" w:noHBand="0" w:noVBand="1"/>
      </w:tblPr>
      <w:tblGrid>
        <w:gridCol w:w="9350"/>
      </w:tblGrid>
      <w:tr w:rsidR="0010698D" w:rsidRPr="0010698D" w14:paraId="6186CD96" w14:textId="77777777" w:rsidTr="000D43C5">
        <w:tc>
          <w:tcPr>
            <w:tcW w:w="9350" w:type="dxa"/>
            <w:shd w:val="clear" w:color="auto" w:fill="D9D9D9" w:themeFill="background1" w:themeFillShade="D9"/>
          </w:tcPr>
          <w:p w14:paraId="6755CC2D" w14:textId="77777777" w:rsidR="0010698D" w:rsidRPr="0010698D" w:rsidRDefault="0010698D" w:rsidP="0010698D">
            <w:pPr>
              <w:rPr>
                <w:rFonts w:ascii="Times New Roman" w:eastAsia="Times New Roman" w:hAnsi="Times New Roman" w:cs="Times New Roman"/>
                <w:b/>
                <w:bCs/>
                <w:sz w:val="24"/>
                <w:szCs w:val="24"/>
              </w:rPr>
            </w:pPr>
            <w:r w:rsidRPr="0010698D">
              <w:rPr>
                <w:rFonts w:ascii="Times New Roman" w:eastAsia="Times New Roman" w:hAnsi="Times New Roman" w:cs="Times New Roman"/>
                <w:b/>
                <w:bCs/>
                <w:sz w:val="24"/>
                <w:szCs w:val="24"/>
              </w:rPr>
              <w:t>Course Calendar:</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9"/>
      </w:tblGrid>
      <w:tr w:rsidR="009F4F1E" w:rsidRPr="0010698D" w14:paraId="56037526" w14:textId="77777777" w:rsidTr="0045544C">
        <w:trPr>
          <w:jc w:val="center"/>
        </w:trPr>
        <w:tc>
          <w:tcPr>
            <w:tcW w:w="6819" w:type="dxa"/>
            <w:shd w:val="clear" w:color="auto" w:fill="auto"/>
          </w:tcPr>
          <w:p w14:paraId="237EE427" w14:textId="77777777" w:rsidR="009F4F1E" w:rsidRPr="0010698D" w:rsidRDefault="009F4F1E" w:rsidP="0010698D">
            <w:pPr>
              <w:spacing w:after="0" w:line="240" w:lineRule="auto"/>
              <w:rPr>
                <w:rFonts w:ascii="Times New Roman" w:eastAsia="Times New Roman" w:hAnsi="Times New Roman" w:cs="Times New Roman"/>
                <w:sz w:val="24"/>
                <w:szCs w:val="24"/>
              </w:rPr>
            </w:pPr>
          </w:p>
        </w:tc>
      </w:tr>
      <w:tr w:rsidR="009F4F1E" w:rsidRPr="0010698D" w14:paraId="62023A4E"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6A83EC04" w14:textId="77777777" w:rsidR="009F4F1E" w:rsidRPr="0010698D" w:rsidRDefault="009F4F1E" w:rsidP="0010698D">
            <w:pPr>
              <w:spacing w:after="0" w:line="240" w:lineRule="auto"/>
              <w:rPr>
                <w:rFonts w:ascii="Times New Roman" w:eastAsia="Times New Roman" w:hAnsi="Times New Roman" w:cs="Times New Roman"/>
                <w:b/>
                <w:sz w:val="24"/>
                <w:szCs w:val="24"/>
              </w:rPr>
            </w:pPr>
            <w:r w:rsidRPr="0010698D">
              <w:rPr>
                <w:rFonts w:ascii="Times New Roman" w:eastAsia="Times New Roman" w:hAnsi="Times New Roman" w:cs="Times New Roman"/>
                <w:b/>
                <w:sz w:val="24"/>
                <w:szCs w:val="24"/>
              </w:rPr>
              <w:t>TOPIC ADDRESSED; ASSIGNMENTS</w:t>
            </w:r>
          </w:p>
        </w:tc>
      </w:tr>
      <w:tr w:rsidR="009F4F1E" w:rsidRPr="0010698D" w14:paraId="6A5FC33E"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58CDCDDF" w14:textId="77777777" w:rsidR="009F4F1E" w:rsidRPr="0010698D" w:rsidRDefault="009F4F1E" w:rsidP="0010698D">
            <w:pPr>
              <w:spacing w:after="0" w:line="240" w:lineRule="auto"/>
              <w:rPr>
                <w:rFonts w:ascii="Times New Roman" w:eastAsia="Times New Roman" w:hAnsi="Times New Roman" w:cs="Times New Roman"/>
                <w:sz w:val="24"/>
                <w:szCs w:val="24"/>
              </w:rPr>
            </w:pPr>
          </w:p>
        </w:tc>
      </w:tr>
      <w:tr w:rsidR="009F4F1E" w:rsidRPr="0010698D" w14:paraId="7360762F"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5682CF88" w14:textId="4378E27F" w:rsidR="009F4F1E" w:rsidRPr="0010698D" w:rsidRDefault="009F4F1E" w:rsidP="0010698D">
            <w:pPr>
              <w:spacing w:after="0" w:line="240" w:lineRule="auto"/>
              <w:rPr>
                <w:rFonts w:ascii="Times New Roman" w:eastAsia="Times New Roman" w:hAnsi="Times New Roman" w:cs="Times New Roman"/>
                <w:sz w:val="24"/>
                <w:szCs w:val="24"/>
              </w:rPr>
            </w:pPr>
            <w:r w:rsidRPr="0010698D">
              <w:rPr>
                <w:rFonts w:ascii="Times New Roman" w:eastAsia="Times New Roman" w:hAnsi="Times New Roman" w:cs="Times New Roman"/>
                <w:sz w:val="24"/>
                <w:szCs w:val="24"/>
              </w:rPr>
              <w:t>Course Introduction</w:t>
            </w:r>
            <w:r>
              <w:rPr>
                <w:rFonts w:ascii="Times New Roman" w:eastAsia="Times New Roman" w:hAnsi="Times New Roman" w:cs="Times New Roman"/>
                <w:sz w:val="24"/>
                <w:szCs w:val="24"/>
              </w:rPr>
              <w:t xml:space="preserve">; Read Prologue, </w:t>
            </w:r>
            <w:r w:rsidRPr="00370BD4">
              <w:rPr>
                <w:rFonts w:ascii="Times New Roman" w:eastAsia="Times New Roman" w:hAnsi="Times New Roman" w:cs="Times New Roman"/>
                <w:b/>
                <w:bCs/>
                <w:sz w:val="24"/>
                <w:szCs w:val="24"/>
              </w:rPr>
              <w:t>Syllabus</w:t>
            </w:r>
            <w:r w:rsidRPr="00370BD4">
              <w:rPr>
                <w:rFonts w:ascii="Times New Roman" w:eastAsia="Times New Roman" w:hAnsi="Times New Roman" w:cs="Times New Roman"/>
                <w:sz w:val="24"/>
                <w:szCs w:val="24"/>
              </w:rPr>
              <w:t xml:space="preserve"> and</w:t>
            </w:r>
            <w:r w:rsidRPr="00370BD4">
              <w:rPr>
                <w:rFonts w:ascii="Times New Roman" w:eastAsia="Times New Roman" w:hAnsi="Times New Roman" w:cs="Times New Roman"/>
                <w:b/>
                <w:bCs/>
                <w:sz w:val="24"/>
                <w:szCs w:val="24"/>
              </w:rPr>
              <w:t xml:space="preserve"> </w:t>
            </w:r>
            <w:proofErr w:type="spellStart"/>
            <w:r w:rsidRPr="00370BD4">
              <w:rPr>
                <w:rFonts w:ascii="Times New Roman" w:eastAsia="Times New Roman" w:hAnsi="Times New Roman" w:cs="Times New Roman"/>
                <w:b/>
                <w:bCs/>
                <w:sz w:val="24"/>
                <w:szCs w:val="24"/>
              </w:rPr>
              <w:t>GtKY</w:t>
            </w:r>
            <w:proofErr w:type="spellEnd"/>
            <w:r>
              <w:rPr>
                <w:rFonts w:ascii="Times New Roman" w:eastAsia="Times New Roman" w:hAnsi="Times New Roman" w:cs="Times New Roman"/>
                <w:sz w:val="24"/>
                <w:szCs w:val="24"/>
              </w:rPr>
              <w:t xml:space="preserve"> forum</w:t>
            </w:r>
          </w:p>
        </w:tc>
      </w:tr>
      <w:tr w:rsidR="009F4F1E" w:rsidRPr="0010698D" w14:paraId="2C62D63F"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1CB6D054" w14:textId="72FC9846" w:rsidR="009F4F1E" w:rsidRPr="0010698D" w:rsidRDefault="009F4F1E" w:rsidP="001069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Texas Political History</w:t>
            </w:r>
          </w:p>
        </w:tc>
      </w:tr>
      <w:tr w:rsidR="009F4F1E" w:rsidRPr="0010698D" w14:paraId="6613689D"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5DDC436C" w14:textId="25BDCEE2" w:rsidR="009F4F1E" w:rsidRPr="0010698D" w:rsidRDefault="009F4F1E" w:rsidP="0010698D">
            <w:pPr>
              <w:spacing w:after="0" w:line="240" w:lineRule="auto"/>
              <w:rPr>
                <w:rFonts w:ascii="Times New Roman" w:eastAsia="Times New Roman" w:hAnsi="Times New Roman" w:cs="Times New Roman"/>
                <w:sz w:val="24"/>
                <w:szCs w:val="24"/>
              </w:rPr>
            </w:pPr>
            <w:r w:rsidRPr="00CD3AE1">
              <w:rPr>
                <w:rFonts w:ascii="Times New Roman" w:eastAsia="Times New Roman" w:hAnsi="Times New Roman" w:cs="Times New Roman"/>
                <w:b/>
                <w:bCs/>
                <w:sz w:val="24"/>
                <w:szCs w:val="24"/>
              </w:rPr>
              <w:t>Read</w:t>
            </w:r>
            <w:r>
              <w:rPr>
                <w:rFonts w:ascii="Times New Roman" w:eastAsia="Times New Roman" w:hAnsi="Times New Roman" w:cs="Times New Roman"/>
                <w:sz w:val="24"/>
                <w:szCs w:val="24"/>
              </w:rPr>
              <w:t xml:space="preserve"> Chapter 1, </w:t>
            </w:r>
            <w:r w:rsidRPr="00370BD4">
              <w:rPr>
                <w:rFonts w:ascii="Times New Roman" w:eastAsia="Times New Roman" w:hAnsi="Times New Roman" w:cs="Times New Roman"/>
                <w:b/>
                <w:bCs/>
                <w:sz w:val="24"/>
                <w:szCs w:val="24"/>
              </w:rPr>
              <w:t>Wiki Notes</w:t>
            </w:r>
            <w:r>
              <w:rPr>
                <w:rFonts w:ascii="Times New Roman" w:eastAsia="Times New Roman" w:hAnsi="Times New Roman" w:cs="Times New Roman"/>
                <w:b/>
                <w:bCs/>
                <w:sz w:val="24"/>
                <w:szCs w:val="24"/>
              </w:rPr>
              <w:t xml:space="preserve"> </w:t>
            </w:r>
            <w:r w:rsidRPr="0045544C">
              <w:rPr>
                <w:rFonts w:ascii="Times New Roman" w:eastAsia="Times New Roman" w:hAnsi="Times New Roman" w:cs="Times New Roman"/>
                <w:sz w:val="24"/>
                <w:szCs w:val="24"/>
              </w:rPr>
              <w:t>(no class meeting)</w:t>
            </w:r>
          </w:p>
        </w:tc>
      </w:tr>
      <w:tr w:rsidR="009F4F1E" w:rsidRPr="0010698D" w14:paraId="094D4B6E"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0341AB17" w14:textId="68275BF5" w:rsidR="009F4F1E" w:rsidRPr="0010698D" w:rsidRDefault="009F4F1E" w:rsidP="00455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Texas Political Culture lecture; </w:t>
            </w:r>
            <w:r w:rsidRPr="00CD3AE1">
              <w:rPr>
                <w:rFonts w:ascii="Times New Roman" w:eastAsia="Times New Roman" w:hAnsi="Times New Roman" w:cs="Times New Roman"/>
                <w:b/>
                <w:bCs/>
                <w:sz w:val="24"/>
                <w:szCs w:val="24"/>
              </w:rPr>
              <w:t>Read</w:t>
            </w:r>
            <w:r>
              <w:rPr>
                <w:rFonts w:ascii="Times New Roman" w:eastAsia="Times New Roman" w:hAnsi="Times New Roman" w:cs="Times New Roman"/>
                <w:sz w:val="24"/>
                <w:szCs w:val="24"/>
              </w:rPr>
              <w:t xml:space="preserve"> Chapter 2, </w:t>
            </w:r>
            <w:r w:rsidRPr="00370BD4">
              <w:rPr>
                <w:rFonts w:ascii="Times New Roman" w:eastAsia="Times New Roman" w:hAnsi="Times New Roman" w:cs="Times New Roman"/>
                <w:b/>
                <w:bCs/>
                <w:sz w:val="24"/>
                <w:szCs w:val="24"/>
              </w:rPr>
              <w:t>Wiki Notes</w:t>
            </w:r>
          </w:p>
        </w:tc>
      </w:tr>
      <w:tr w:rsidR="009F4F1E" w:rsidRPr="0010698D" w14:paraId="4432170D"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3FB2AA0A" w14:textId="48FFA89C" w:rsidR="009F4F1E" w:rsidRPr="0010698D" w:rsidRDefault="009F4F1E" w:rsidP="00455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Texas in the Federal System lecture; </w:t>
            </w:r>
            <w:r w:rsidRPr="00CF1D73">
              <w:rPr>
                <w:rFonts w:ascii="Times New Roman" w:eastAsia="Times New Roman" w:hAnsi="Times New Roman" w:cs="Times New Roman"/>
                <w:b/>
                <w:bCs/>
                <w:sz w:val="24"/>
                <w:szCs w:val="24"/>
              </w:rPr>
              <w:t xml:space="preserve">Read </w:t>
            </w:r>
            <w:r>
              <w:rPr>
                <w:rFonts w:ascii="Times New Roman" w:eastAsia="Times New Roman" w:hAnsi="Times New Roman" w:cs="Times New Roman"/>
                <w:sz w:val="24"/>
                <w:szCs w:val="24"/>
              </w:rPr>
              <w:t xml:space="preserve">Chapter 3, </w:t>
            </w:r>
            <w:r w:rsidRPr="00370BD4">
              <w:rPr>
                <w:rFonts w:ascii="Times New Roman" w:eastAsia="Times New Roman" w:hAnsi="Times New Roman" w:cs="Times New Roman"/>
                <w:b/>
                <w:bCs/>
                <w:sz w:val="24"/>
                <w:szCs w:val="24"/>
              </w:rPr>
              <w:t>Wiki Notes</w:t>
            </w:r>
          </w:p>
        </w:tc>
      </w:tr>
      <w:tr w:rsidR="009F4F1E" w:rsidRPr="0010698D" w14:paraId="72D8C8B6"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5EC2D100" w14:textId="12F44403" w:rsidR="009F4F1E" w:rsidRPr="0010698D" w:rsidRDefault="009F4F1E" w:rsidP="00455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Constitution lecture</w:t>
            </w:r>
          </w:p>
        </w:tc>
      </w:tr>
      <w:tr w:rsidR="009F4F1E" w:rsidRPr="0010698D" w14:paraId="1DAAA2CF"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396CCABE" w14:textId="3FE1EAAD" w:rsidR="009F4F1E" w:rsidRPr="0010698D" w:rsidRDefault="009F4F1E" w:rsidP="0045544C">
            <w:pPr>
              <w:spacing w:after="0" w:line="240" w:lineRule="auto"/>
              <w:rPr>
                <w:rFonts w:ascii="Times New Roman" w:eastAsia="Times New Roman" w:hAnsi="Times New Roman" w:cs="Times New Roman"/>
                <w:sz w:val="24"/>
                <w:szCs w:val="24"/>
              </w:rPr>
            </w:pPr>
            <w:proofErr w:type="spellStart"/>
            <w:r w:rsidRPr="00E37263">
              <w:rPr>
                <w:rFonts w:ascii="Times New Roman" w:eastAsia="Times New Roman" w:hAnsi="Times New Roman" w:cs="Times New Roman"/>
                <w:sz w:val="24"/>
                <w:szCs w:val="24"/>
              </w:rPr>
              <w:t>TCOnline</w:t>
            </w:r>
            <w:proofErr w:type="spellEnd"/>
            <w:r w:rsidRPr="00E37263">
              <w:rPr>
                <w:rFonts w:ascii="Times New Roman" w:eastAsia="Times New Roman" w:hAnsi="Times New Roman" w:cs="Times New Roman"/>
                <w:sz w:val="24"/>
                <w:szCs w:val="24"/>
              </w:rPr>
              <w:t>, Video Assignment, and Writing Workshop</w:t>
            </w:r>
          </w:p>
        </w:tc>
      </w:tr>
      <w:tr w:rsidR="009F4F1E" w:rsidRPr="0010698D" w14:paraId="0C2C2233"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1B1EEB0D" w14:textId="58F4C28B" w:rsidR="009F4F1E" w:rsidRPr="0010698D" w:rsidRDefault="009F4F1E" w:rsidP="0045544C">
            <w:pPr>
              <w:spacing w:after="0" w:line="240" w:lineRule="auto"/>
              <w:rPr>
                <w:rFonts w:ascii="Times New Roman" w:eastAsia="Times New Roman" w:hAnsi="Times New Roman" w:cs="Times New Roman"/>
                <w:sz w:val="24"/>
                <w:szCs w:val="24"/>
              </w:rPr>
            </w:pPr>
            <w:r w:rsidRPr="00CF1D73">
              <w:rPr>
                <w:rFonts w:ascii="Times New Roman" w:eastAsia="Times New Roman" w:hAnsi="Times New Roman" w:cs="Times New Roman"/>
                <w:b/>
                <w:bCs/>
                <w:sz w:val="24"/>
                <w:szCs w:val="24"/>
              </w:rPr>
              <w:t>Unit Test 1</w:t>
            </w:r>
            <w:r>
              <w:rPr>
                <w:rFonts w:ascii="Times New Roman" w:eastAsia="Times New Roman" w:hAnsi="Times New Roman" w:cs="Times New Roman"/>
                <w:sz w:val="24"/>
                <w:szCs w:val="24"/>
              </w:rPr>
              <w:t xml:space="preserve"> (Prologue and Chapters 1-3)</w:t>
            </w:r>
          </w:p>
        </w:tc>
      </w:tr>
      <w:tr w:rsidR="009F4F1E" w:rsidRPr="0010698D" w14:paraId="5361A636"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207F6C12" w14:textId="40D82437" w:rsidR="009F4F1E" w:rsidRPr="0010698D" w:rsidRDefault="009F4F1E" w:rsidP="00455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Texas political </w:t>
            </w:r>
            <w:proofErr w:type="gramStart"/>
            <w:r>
              <w:rPr>
                <w:rFonts w:ascii="Times New Roman" w:eastAsia="Times New Roman" w:hAnsi="Times New Roman" w:cs="Times New Roman"/>
                <w:sz w:val="24"/>
                <w:szCs w:val="24"/>
              </w:rPr>
              <w:t>parties</w:t>
            </w:r>
            <w:proofErr w:type="gramEnd"/>
            <w:r>
              <w:rPr>
                <w:rFonts w:ascii="Times New Roman" w:eastAsia="Times New Roman" w:hAnsi="Times New Roman" w:cs="Times New Roman"/>
                <w:sz w:val="24"/>
                <w:szCs w:val="24"/>
              </w:rPr>
              <w:t xml:space="preserve"> activity; </w:t>
            </w:r>
            <w:r w:rsidRPr="00E953C1">
              <w:rPr>
                <w:rFonts w:ascii="Times New Roman" w:eastAsia="Times New Roman" w:hAnsi="Times New Roman" w:cs="Times New Roman"/>
                <w:b/>
                <w:bCs/>
                <w:sz w:val="24"/>
                <w:szCs w:val="24"/>
              </w:rPr>
              <w:t xml:space="preserve">Read </w:t>
            </w:r>
            <w:r>
              <w:rPr>
                <w:rFonts w:ascii="Times New Roman" w:eastAsia="Times New Roman" w:hAnsi="Times New Roman" w:cs="Times New Roman"/>
                <w:sz w:val="24"/>
                <w:szCs w:val="24"/>
              </w:rPr>
              <w:t xml:space="preserve">Chapter 4, </w:t>
            </w:r>
            <w:r w:rsidRPr="00370BD4">
              <w:rPr>
                <w:rFonts w:ascii="Times New Roman" w:eastAsia="Times New Roman" w:hAnsi="Times New Roman" w:cs="Times New Roman"/>
                <w:b/>
                <w:bCs/>
                <w:sz w:val="24"/>
                <w:szCs w:val="24"/>
              </w:rPr>
              <w:t>Wiki Notes</w:t>
            </w:r>
          </w:p>
        </w:tc>
      </w:tr>
      <w:tr w:rsidR="009F4F1E" w:rsidRPr="0010698D" w14:paraId="10E84CA1"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2FA61109" w14:textId="3EF22407" w:rsidR="009F4F1E" w:rsidRPr="0010698D" w:rsidRDefault="009F4F1E" w:rsidP="0045544C">
            <w:pPr>
              <w:spacing w:after="0" w:line="240" w:lineRule="auto"/>
              <w:rPr>
                <w:rFonts w:ascii="Times New Roman" w:eastAsia="Times New Roman" w:hAnsi="Times New Roman" w:cs="Times New Roman"/>
                <w:sz w:val="24"/>
                <w:szCs w:val="24"/>
              </w:rPr>
            </w:pPr>
            <w:r w:rsidRPr="00E953C1">
              <w:rPr>
                <w:rFonts w:ascii="Times New Roman" w:eastAsia="Times New Roman" w:hAnsi="Times New Roman" w:cs="Times New Roman"/>
                <w:bCs/>
                <w:sz w:val="24"/>
                <w:szCs w:val="24"/>
              </w:rPr>
              <w:t>Voting and Elections</w:t>
            </w:r>
            <w:r>
              <w:rPr>
                <w:rFonts w:ascii="Times New Roman" w:eastAsia="Times New Roman" w:hAnsi="Times New Roman" w:cs="Times New Roman"/>
                <w:bCs/>
                <w:sz w:val="24"/>
                <w:szCs w:val="24"/>
              </w:rPr>
              <w:t xml:space="preserve"> Lecture; </w:t>
            </w:r>
            <w:r w:rsidRPr="00E31A05">
              <w:rPr>
                <w:rFonts w:ascii="Times New Roman" w:eastAsia="Times New Roman" w:hAnsi="Times New Roman" w:cs="Times New Roman"/>
                <w:b/>
                <w:sz w:val="24"/>
                <w:szCs w:val="24"/>
              </w:rPr>
              <w:t>Read</w:t>
            </w:r>
            <w:r>
              <w:rPr>
                <w:rFonts w:ascii="Times New Roman" w:eastAsia="Times New Roman" w:hAnsi="Times New Roman" w:cs="Times New Roman"/>
                <w:bCs/>
                <w:sz w:val="24"/>
                <w:szCs w:val="24"/>
              </w:rPr>
              <w:t xml:space="preserve"> Chapter 5, </w:t>
            </w:r>
            <w:r w:rsidRPr="00370BD4">
              <w:rPr>
                <w:rFonts w:ascii="Times New Roman" w:eastAsia="Times New Roman" w:hAnsi="Times New Roman" w:cs="Times New Roman"/>
                <w:b/>
                <w:bCs/>
                <w:sz w:val="24"/>
                <w:szCs w:val="24"/>
              </w:rPr>
              <w:t>Wiki Notes</w:t>
            </w:r>
          </w:p>
        </w:tc>
      </w:tr>
      <w:tr w:rsidR="009F4F1E" w:rsidRPr="0010698D" w14:paraId="62DB4D9E"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635F876D" w14:textId="6A5CF669" w:rsidR="009F4F1E" w:rsidRPr="0010698D" w:rsidRDefault="009F4F1E" w:rsidP="0045544C">
            <w:pPr>
              <w:spacing w:after="0" w:line="240" w:lineRule="auto"/>
              <w:rPr>
                <w:rFonts w:ascii="Times New Roman" w:eastAsia="Times New Roman" w:hAnsi="Times New Roman" w:cs="Times New Roman"/>
                <w:sz w:val="24"/>
                <w:szCs w:val="24"/>
              </w:rPr>
            </w:pPr>
            <w:r w:rsidRPr="00FA5ECB">
              <w:rPr>
                <w:rFonts w:ascii="Times New Roman" w:eastAsia="Times New Roman" w:hAnsi="Times New Roman" w:cs="Times New Roman"/>
                <w:bCs/>
                <w:sz w:val="24"/>
                <w:szCs w:val="24"/>
              </w:rPr>
              <w:t>Political Parties Lecture,</w:t>
            </w:r>
            <w:r>
              <w:rPr>
                <w:rFonts w:ascii="Times New Roman" w:eastAsia="Times New Roman" w:hAnsi="Times New Roman" w:cs="Times New Roman"/>
                <w:b/>
                <w:sz w:val="24"/>
                <w:szCs w:val="24"/>
              </w:rPr>
              <w:t xml:space="preserve"> </w:t>
            </w:r>
            <w:r w:rsidRPr="00FA5ECB">
              <w:rPr>
                <w:rFonts w:ascii="Times New Roman" w:eastAsia="Times New Roman" w:hAnsi="Times New Roman" w:cs="Times New Roman"/>
                <w:b/>
                <w:sz w:val="24"/>
                <w:szCs w:val="24"/>
              </w:rPr>
              <w:t>Read</w:t>
            </w:r>
            <w:r w:rsidRPr="00FA5ECB">
              <w:rPr>
                <w:rFonts w:ascii="Times New Roman" w:eastAsia="Times New Roman" w:hAnsi="Times New Roman" w:cs="Times New Roman"/>
                <w:bCs/>
                <w:sz w:val="24"/>
                <w:szCs w:val="24"/>
              </w:rPr>
              <w:t xml:space="preserve"> Chapter 6</w:t>
            </w:r>
            <w:r>
              <w:rPr>
                <w:rFonts w:ascii="Times New Roman" w:eastAsia="Times New Roman" w:hAnsi="Times New Roman" w:cs="Times New Roman"/>
                <w:bCs/>
                <w:sz w:val="24"/>
                <w:szCs w:val="24"/>
              </w:rPr>
              <w:t xml:space="preserve">, </w:t>
            </w:r>
            <w:r w:rsidRPr="00370BD4">
              <w:rPr>
                <w:rFonts w:ascii="Times New Roman" w:eastAsia="Times New Roman" w:hAnsi="Times New Roman" w:cs="Times New Roman"/>
                <w:b/>
                <w:bCs/>
                <w:sz w:val="24"/>
                <w:szCs w:val="24"/>
              </w:rPr>
              <w:t>Wiki Notes</w:t>
            </w:r>
          </w:p>
        </w:tc>
      </w:tr>
      <w:tr w:rsidR="009F4F1E" w:rsidRPr="0010698D" w14:paraId="26AF09E1"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2528BB88" w14:textId="0B65FA22" w:rsidR="009F4F1E" w:rsidRPr="0010698D" w:rsidRDefault="009F4F1E" w:rsidP="00455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Special Look at Interest Groups in Texas activity</w:t>
            </w:r>
          </w:p>
        </w:tc>
      </w:tr>
      <w:tr w:rsidR="009F4F1E" w:rsidRPr="0010698D" w14:paraId="30A97299"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40BD13B2" w14:textId="6239919D" w:rsidR="009F4F1E" w:rsidRPr="0010698D" w:rsidRDefault="009F4F1E" w:rsidP="00455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Interest Groups Lecture</w:t>
            </w:r>
          </w:p>
        </w:tc>
      </w:tr>
      <w:tr w:rsidR="009F4F1E" w:rsidRPr="0010698D" w14:paraId="5111B0FA"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54A174FB" w14:textId="559414C4" w:rsidR="009F4F1E" w:rsidRPr="0010698D" w:rsidRDefault="009F4F1E" w:rsidP="0045544C">
            <w:pPr>
              <w:spacing w:after="0" w:line="240" w:lineRule="auto"/>
              <w:rPr>
                <w:rFonts w:ascii="Times New Roman" w:eastAsia="Times New Roman" w:hAnsi="Times New Roman" w:cs="Times New Roman"/>
                <w:sz w:val="24"/>
                <w:szCs w:val="24"/>
              </w:rPr>
            </w:pPr>
            <w:r w:rsidRPr="003116DF">
              <w:rPr>
                <w:rFonts w:ascii="Times New Roman" w:eastAsia="Times New Roman" w:hAnsi="Times New Roman" w:cs="Times New Roman"/>
                <w:b/>
                <w:bCs/>
                <w:sz w:val="24"/>
                <w:szCs w:val="24"/>
              </w:rPr>
              <w:t>Unit Test 2</w:t>
            </w:r>
            <w:r>
              <w:rPr>
                <w:rFonts w:ascii="Times New Roman" w:eastAsia="Times New Roman" w:hAnsi="Times New Roman" w:cs="Times New Roman"/>
                <w:sz w:val="24"/>
                <w:szCs w:val="24"/>
              </w:rPr>
              <w:t xml:space="preserve"> (Chapters 4, 5, 6)</w:t>
            </w:r>
          </w:p>
        </w:tc>
      </w:tr>
      <w:tr w:rsidR="009F4F1E" w:rsidRPr="0010698D" w14:paraId="6EE9C7C9"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00EBBE22" w14:textId="2CED9026" w:rsidR="009F4F1E" w:rsidRPr="0010698D" w:rsidRDefault="009F4F1E" w:rsidP="00455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Video Presentation Assignment tutorial</w:t>
            </w:r>
          </w:p>
        </w:tc>
      </w:tr>
      <w:tr w:rsidR="009F4F1E" w:rsidRPr="0010698D" w14:paraId="234FE07F"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5630A5A7" w14:textId="30BFDFB1" w:rsidR="009F4F1E" w:rsidRPr="0010698D" w:rsidRDefault="009F4F1E" w:rsidP="00455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A Look at Texas Legislature in video; </w:t>
            </w:r>
            <w:r w:rsidRPr="003116DF">
              <w:rPr>
                <w:rFonts w:ascii="Times New Roman" w:eastAsia="Times New Roman" w:hAnsi="Times New Roman" w:cs="Times New Roman"/>
                <w:b/>
                <w:bCs/>
                <w:sz w:val="24"/>
                <w:szCs w:val="24"/>
              </w:rPr>
              <w:t>Read</w:t>
            </w:r>
            <w:r>
              <w:rPr>
                <w:rFonts w:ascii="Times New Roman" w:eastAsia="Times New Roman" w:hAnsi="Times New Roman" w:cs="Times New Roman"/>
                <w:sz w:val="24"/>
                <w:szCs w:val="24"/>
              </w:rPr>
              <w:t xml:space="preserve"> Chapter 7, </w:t>
            </w:r>
            <w:r w:rsidRPr="00370BD4">
              <w:rPr>
                <w:rFonts w:ascii="Times New Roman" w:eastAsia="Times New Roman" w:hAnsi="Times New Roman" w:cs="Times New Roman"/>
                <w:b/>
                <w:bCs/>
                <w:sz w:val="24"/>
                <w:szCs w:val="24"/>
              </w:rPr>
              <w:t>Wiki Notes</w:t>
            </w:r>
          </w:p>
        </w:tc>
      </w:tr>
      <w:tr w:rsidR="009F4F1E" w:rsidRPr="0010698D" w14:paraId="60B1E9A1"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3C2E8BB1" w14:textId="4BF553A1" w:rsidR="009F4F1E" w:rsidRPr="0010698D" w:rsidRDefault="009F4F1E" w:rsidP="00455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Legislature Lecture; </w:t>
            </w:r>
            <w:r w:rsidRPr="003116DF">
              <w:rPr>
                <w:rFonts w:ascii="Times New Roman" w:eastAsia="Times New Roman" w:hAnsi="Times New Roman" w:cs="Times New Roman"/>
                <w:b/>
                <w:bCs/>
                <w:sz w:val="24"/>
                <w:szCs w:val="24"/>
              </w:rPr>
              <w:t>Read</w:t>
            </w:r>
            <w:r>
              <w:rPr>
                <w:rFonts w:ascii="Times New Roman" w:eastAsia="Times New Roman" w:hAnsi="Times New Roman" w:cs="Times New Roman"/>
                <w:sz w:val="24"/>
                <w:szCs w:val="24"/>
              </w:rPr>
              <w:t xml:space="preserve"> Chapter 8, </w:t>
            </w:r>
            <w:r w:rsidRPr="00370BD4">
              <w:rPr>
                <w:rFonts w:ascii="Times New Roman" w:eastAsia="Times New Roman" w:hAnsi="Times New Roman" w:cs="Times New Roman"/>
                <w:b/>
                <w:bCs/>
                <w:sz w:val="24"/>
                <w:szCs w:val="24"/>
              </w:rPr>
              <w:t>Wiki Notes</w:t>
            </w:r>
          </w:p>
        </w:tc>
      </w:tr>
      <w:tr w:rsidR="009F4F1E" w:rsidRPr="0010698D" w14:paraId="18C8BEC0"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186293B1" w14:textId="4C7CB191" w:rsidR="009F4F1E" w:rsidRPr="0010698D" w:rsidRDefault="009F4F1E" w:rsidP="00455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Executive Branch Lecture; </w:t>
            </w:r>
            <w:r w:rsidRPr="00E31A05">
              <w:rPr>
                <w:rFonts w:ascii="Times New Roman" w:eastAsia="Times New Roman" w:hAnsi="Times New Roman" w:cs="Times New Roman"/>
                <w:b/>
                <w:bCs/>
                <w:sz w:val="24"/>
                <w:szCs w:val="24"/>
              </w:rPr>
              <w:t>Read</w:t>
            </w:r>
            <w:r>
              <w:rPr>
                <w:rFonts w:ascii="Times New Roman" w:eastAsia="Times New Roman" w:hAnsi="Times New Roman" w:cs="Times New Roman"/>
                <w:sz w:val="24"/>
                <w:szCs w:val="24"/>
              </w:rPr>
              <w:t xml:space="preserve"> Chapter 12, </w:t>
            </w:r>
            <w:r w:rsidRPr="00370BD4">
              <w:rPr>
                <w:rFonts w:ascii="Times New Roman" w:eastAsia="Times New Roman" w:hAnsi="Times New Roman" w:cs="Times New Roman"/>
                <w:b/>
                <w:bCs/>
                <w:sz w:val="24"/>
                <w:szCs w:val="24"/>
              </w:rPr>
              <w:t>Wiki Notes</w:t>
            </w:r>
          </w:p>
        </w:tc>
      </w:tr>
      <w:tr w:rsidR="009F4F1E" w:rsidRPr="0010698D" w14:paraId="148025C4"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0EF62899" w14:textId="28ED22C6" w:rsidR="009F4F1E" w:rsidRPr="0010698D" w:rsidRDefault="009F4F1E" w:rsidP="0045544C">
            <w:pPr>
              <w:spacing w:after="0" w:line="240" w:lineRule="auto"/>
              <w:rPr>
                <w:rFonts w:ascii="Times New Roman" w:eastAsia="Times New Roman" w:hAnsi="Times New Roman" w:cs="Times New Roman"/>
                <w:b/>
                <w:bCs/>
                <w:sz w:val="24"/>
                <w:szCs w:val="24"/>
              </w:rPr>
            </w:pPr>
            <w:r w:rsidRPr="00E30BB8">
              <w:rPr>
                <w:rFonts w:ascii="Times New Roman" w:eastAsia="Times New Roman" w:hAnsi="Times New Roman" w:cs="Times New Roman"/>
                <w:bCs/>
                <w:sz w:val="24"/>
                <w:szCs w:val="24"/>
              </w:rPr>
              <w:t>Public Policy Lecture</w:t>
            </w:r>
          </w:p>
        </w:tc>
      </w:tr>
      <w:tr w:rsidR="009F4F1E" w:rsidRPr="0010698D" w14:paraId="5B35D8B5"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5700F7F8" w14:textId="587F3329" w:rsidR="009F4F1E" w:rsidRPr="0010698D" w:rsidRDefault="009F4F1E" w:rsidP="00455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Tutorial Session</w:t>
            </w:r>
          </w:p>
        </w:tc>
      </w:tr>
      <w:tr w:rsidR="009F4F1E" w:rsidRPr="0010698D" w14:paraId="5C88BFC1"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1CED7406" w14:textId="190D69B8" w:rsidR="009F4F1E" w:rsidRPr="0010698D" w:rsidRDefault="009F4F1E" w:rsidP="0045544C">
            <w:pPr>
              <w:spacing w:after="0" w:line="240" w:lineRule="auto"/>
              <w:rPr>
                <w:rFonts w:ascii="Times New Roman" w:eastAsia="Times New Roman" w:hAnsi="Times New Roman" w:cs="Times New Roman"/>
                <w:sz w:val="24"/>
                <w:szCs w:val="24"/>
              </w:rPr>
            </w:pPr>
            <w:r w:rsidRPr="00E30BB8">
              <w:rPr>
                <w:rFonts w:ascii="Times New Roman" w:eastAsia="Times New Roman" w:hAnsi="Times New Roman" w:cs="Times New Roman"/>
                <w:b/>
                <w:bCs/>
                <w:sz w:val="24"/>
                <w:szCs w:val="24"/>
              </w:rPr>
              <w:t>Unit Test 3</w:t>
            </w:r>
            <w:r>
              <w:rPr>
                <w:rFonts w:ascii="Times New Roman" w:eastAsia="Times New Roman" w:hAnsi="Times New Roman" w:cs="Times New Roman"/>
                <w:b/>
                <w:bCs/>
                <w:sz w:val="24"/>
                <w:szCs w:val="24"/>
              </w:rPr>
              <w:t xml:space="preserve"> </w:t>
            </w:r>
            <w:r w:rsidRPr="00825169">
              <w:rPr>
                <w:rFonts w:ascii="Times New Roman" w:eastAsia="Times New Roman" w:hAnsi="Times New Roman" w:cs="Times New Roman"/>
                <w:sz w:val="24"/>
                <w:szCs w:val="24"/>
              </w:rPr>
              <w:t>(Chapters 7, 8, 12)</w:t>
            </w:r>
          </w:p>
        </w:tc>
      </w:tr>
      <w:tr w:rsidR="009F4F1E" w:rsidRPr="0010698D" w14:paraId="32DD4B30"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06D4F590" w14:textId="57DC9025" w:rsidR="009F4F1E" w:rsidRPr="0010698D" w:rsidRDefault="009F4F1E" w:rsidP="0045544C">
            <w:pPr>
              <w:spacing w:after="0" w:line="240" w:lineRule="auto"/>
              <w:rPr>
                <w:rFonts w:ascii="Times New Roman" w:eastAsia="Times New Roman" w:hAnsi="Times New Roman" w:cs="Times New Roman"/>
                <w:sz w:val="24"/>
                <w:szCs w:val="24"/>
              </w:rPr>
            </w:pPr>
            <w:r w:rsidRPr="009617EE">
              <w:rPr>
                <w:rFonts w:ascii="Times New Roman" w:eastAsia="Times New Roman" w:hAnsi="Times New Roman" w:cs="Times New Roman"/>
                <w:b/>
                <w:bCs/>
                <w:sz w:val="24"/>
                <w:szCs w:val="24"/>
              </w:rPr>
              <w:lastRenderedPageBreak/>
              <w:t>Video Assignment DUE</w:t>
            </w:r>
            <w:r>
              <w:rPr>
                <w:rFonts w:ascii="Times New Roman" w:eastAsia="Times New Roman" w:hAnsi="Times New Roman" w:cs="Times New Roman"/>
                <w:sz w:val="24"/>
                <w:szCs w:val="24"/>
              </w:rPr>
              <w:t xml:space="preserve"> (no class scheduled)</w:t>
            </w:r>
          </w:p>
        </w:tc>
      </w:tr>
      <w:tr w:rsidR="009F4F1E" w:rsidRPr="0010698D" w14:paraId="71A3CD4A"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15657E1D" w14:textId="782FFD7B" w:rsidR="009F4F1E" w:rsidRPr="0010698D" w:rsidRDefault="009F4F1E" w:rsidP="00455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Read </w:t>
            </w:r>
            <w:r w:rsidRPr="00BB05B2">
              <w:rPr>
                <w:rFonts w:ascii="Times New Roman" w:eastAsia="Times New Roman" w:hAnsi="Times New Roman" w:cs="Times New Roman"/>
                <w:sz w:val="24"/>
                <w:szCs w:val="24"/>
              </w:rPr>
              <w:t>Chapter 9</w:t>
            </w:r>
            <w:r>
              <w:rPr>
                <w:rFonts w:ascii="Times New Roman" w:eastAsia="Times New Roman" w:hAnsi="Times New Roman" w:cs="Times New Roman"/>
                <w:sz w:val="24"/>
                <w:szCs w:val="24"/>
              </w:rPr>
              <w:t xml:space="preserve">, </w:t>
            </w:r>
            <w:r w:rsidRPr="00370BD4">
              <w:rPr>
                <w:rFonts w:ascii="Times New Roman" w:eastAsia="Times New Roman" w:hAnsi="Times New Roman" w:cs="Times New Roman"/>
                <w:b/>
                <w:bCs/>
                <w:sz w:val="24"/>
                <w:szCs w:val="24"/>
              </w:rPr>
              <w:t>Wiki Notes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(no class scheduled)</w:t>
            </w:r>
          </w:p>
        </w:tc>
      </w:tr>
      <w:tr w:rsidR="009F4F1E" w:rsidRPr="0010698D" w14:paraId="272361CB"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7726D0C1" w14:textId="75D32EF4" w:rsidR="009F4F1E" w:rsidRPr="0010698D" w:rsidRDefault="009F4F1E" w:rsidP="00455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Judiciary Lecture; </w:t>
            </w:r>
            <w:r w:rsidRPr="00BB05B2">
              <w:rPr>
                <w:rFonts w:ascii="Times New Roman" w:eastAsia="Times New Roman" w:hAnsi="Times New Roman" w:cs="Times New Roman"/>
                <w:b/>
                <w:bCs/>
                <w:sz w:val="24"/>
                <w:szCs w:val="24"/>
              </w:rPr>
              <w:t>Read</w:t>
            </w:r>
            <w:r>
              <w:rPr>
                <w:rFonts w:ascii="Times New Roman" w:eastAsia="Times New Roman" w:hAnsi="Times New Roman" w:cs="Times New Roman"/>
                <w:sz w:val="24"/>
                <w:szCs w:val="24"/>
              </w:rPr>
              <w:t xml:space="preserve"> Chapter 10,</w:t>
            </w:r>
            <w:r w:rsidRPr="00370BD4">
              <w:rPr>
                <w:rFonts w:ascii="Times New Roman" w:eastAsia="Times New Roman" w:hAnsi="Times New Roman" w:cs="Times New Roman"/>
                <w:b/>
                <w:bCs/>
                <w:sz w:val="24"/>
                <w:szCs w:val="24"/>
              </w:rPr>
              <w:t xml:space="preserve"> Wiki Notes</w:t>
            </w:r>
          </w:p>
        </w:tc>
      </w:tr>
      <w:tr w:rsidR="009F4F1E" w:rsidRPr="0010698D" w14:paraId="7ED3E367"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7480734A" w14:textId="41BD48CB" w:rsidR="009F4F1E" w:rsidRPr="0010698D" w:rsidRDefault="009F4F1E" w:rsidP="00455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Law and Due Process Lecture; </w:t>
            </w:r>
            <w:r w:rsidRPr="00BB05B2">
              <w:rPr>
                <w:rFonts w:ascii="Times New Roman" w:eastAsia="Times New Roman" w:hAnsi="Times New Roman" w:cs="Times New Roman"/>
                <w:b/>
                <w:bCs/>
                <w:sz w:val="24"/>
                <w:szCs w:val="24"/>
              </w:rPr>
              <w:t xml:space="preserve">Read </w:t>
            </w:r>
            <w:r>
              <w:rPr>
                <w:rFonts w:ascii="Times New Roman" w:eastAsia="Times New Roman" w:hAnsi="Times New Roman" w:cs="Times New Roman"/>
                <w:sz w:val="24"/>
                <w:szCs w:val="24"/>
              </w:rPr>
              <w:t>Chapter 11,</w:t>
            </w:r>
            <w:r w:rsidRPr="00370BD4">
              <w:rPr>
                <w:rFonts w:ascii="Times New Roman" w:eastAsia="Times New Roman" w:hAnsi="Times New Roman" w:cs="Times New Roman"/>
                <w:b/>
                <w:bCs/>
                <w:sz w:val="24"/>
                <w:szCs w:val="24"/>
              </w:rPr>
              <w:t xml:space="preserve"> Wiki Notes</w:t>
            </w:r>
          </w:p>
        </w:tc>
      </w:tr>
      <w:tr w:rsidR="009F4F1E" w:rsidRPr="0010698D" w14:paraId="12E23E28"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30ADB414" w14:textId="13718562" w:rsidR="009F4F1E" w:rsidRPr="0010698D" w:rsidRDefault="009F4F1E" w:rsidP="00455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Local Government </w:t>
            </w:r>
            <w:r w:rsidRPr="009617EE">
              <w:rPr>
                <w:rFonts w:ascii="Times New Roman" w:eastAsia="Times New Roman" w:hAnsi="Times New Roman" w:cs="Times New Roman"/>
                <w:b/>
                <w:bCs/>
                <w:sz w:val="24"/>
                <w:szCs w:val="24"/>
              </w:rPr>
              <w:t>Guest Speaker</w:t>
            </w:r>
            <w:r>
              <w:rPr>
                <w:rFonts w:ascii="Times New Roman" w:eastAsia="Times New Roman" w:hAnsi="Times New Roman" w:cs="Times New Roman"/>
                <w:sz w:val="24"/>
                <w:szCs w:val="24"/>
              </w:rPr>
              <w:t xml:space="preserve"> assignment</w:t>
            </w:r>
          </w:p>
        </w:tc>
      </w:tr>
      <w:tr w:rsidR="009F4F1E" w:rsidRPr="0010698D" w14:paraId="2749D5E9"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43C2E7F7" w14:textId="757AE776" w:rsidR="009F4F1E" w:rsidRPr="0010698D" w:rsidRDefault="009F4F1E" w:rsidP="00455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Local Government lecture</w:t>
            </w:r>
          </w:p>
        </w:tc>
      </w:tr>
      <w:tr w:rsidR="009F4F1E" w:rsidRPr="0010698D" w14:paraId="0A598B94"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32B5FA8C" w14:textId="55427467" w:rsidR="009F4F1E" w:rsidRPr="0010698D" w:rsidRDefault="009F4F1E" w:rsidP="0045544C">
            <w:pPr>
              <w:spacing w:after="0" w:line="240" w:lineRule="auto"/>
              <w:jc w:val="center"/>
              <w:rPr>
                <w:rFonts w:ascii="Times New Roman" w:eastAsia="Times New Roman" w:hAnsi="Times New Roman" w:cs="Times New Roman"/>
                <w:sz w:val="24"/>
                <w:szCs w:val="24"/>
              </w:rPr>
            </w:pPr>
            <w:r w:rsidRPr="00816773">
              <w:rPr>
                <w:rFonts w:ascii="Times New Roman" w:eastAsia="Times New Roman" w:hAnsi="Times New Roman" w:cs="Times New Roman"/>
                <w:sz w:val="24"/>
                <w:szCs w:val="24"/>
                <w:highlight w:val="yellow"/>
              </w:rPr>
              <w:t>Thanksgiving Break</w:t>
            </w:r>
            <w:r w:rsidRPr="00C90FCA">
              <w:rPr>
                <w:rFonts w:ascii="Times New Roman" w:eastAsia="Times New Roman" w:hAnsi="Times New Roman" w:cs="Times New Roman"/>
                <w:sz w:val="24"/>
                <w:szCs w:val="24"/>
              </w:rPr>
              <w:t>* all classes will go to virtual</w:t>
            </w:r>
          </w:p>
        </w:tc>
      </w:tr>
      <w:tr w:rsidR="009F4F1E" w:rsidRPr="0010698D" w14:paraId="3E06E042"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33C8EBB2" w14:textId="571B002F" w:rsidR="009F4F1E" w:rsidRPr="0010698D" w:rsidRDefault="009F4F1E" w:rsidP="0045544C">
            <w:pPr>
              <w:spacing w:after="0" w:line="240" w:lineRule="auto"/>
              <w:rPr>
                <w:rFonts w:ascii="Times New Roman" w:eastAsia="Times New Roman" w:hAnsi="Times New Roman" w:cs="Times New Roman"/>
                <w:sz w:val="24"/>
                <w:szCs w:val="24"/>
              </w:rPr>
            </w:pPr>
            <w:r w:rsidRPr="00BB05B2">
              <w:rPr>
                <w:rFonts w:ascii="Times New Roman" w:eastAsia="Times New Roman" w:hAnsi="Times New Roman" w:cs="Times New Roman"/>
                <w:b/>
                <w:bCs/>
                <w:sz w:val="24"/>
                <w:szCs w:val="24"/>
              </w:rPr>
              <w:t>Unit 4 Test</w:t>
            </w:r>
            <w:r>
              <w:rPr>
                <w:rFonts w:ascii="Times New Roman" w:eastAsia="Times New Roman" w:hAnsi="Times New Roman" w:cs="Times New Roman"/>
                <w:sz w:val="24"/>
                <w:szCs w:val="24"/>
              </w:rPr>
              <w:t xml:space="preserve"> (Chapters 9, 10, 11)</w:t>
            </w:r>
          </w:p>
        </w:tc>
      </w:tr>
      <w:tr w:rsidR="009F4F1E" w:rsidRPr="0010698D" w14:paraId="42F1B02F"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3E1190ED" w14:textId="02235880" w:rsidR="009F4F1E" w:rsidRPr="0010698D" w:rsidRDefault="009F4F1E" w:rsidP="00455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Tutorial Session</w:t>
            </w:r>
          </w:p>
        </w:tc>
      </w:tr>
      <w:tr w:rsidR="009F4F1E" w:rsidRPr="0010698D" w14:paraId="01781CB6"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748A875E" w14:textId="72E83DF6" w:rsidR="009F4F1E" w:rsidRPr="0010698D" w:rsidRDefault="009F4F1E" w:rsidP="0045544C">
            <w:pPr>
              <w:spacing w:after="0" w:line="240" w:lineRule="auto"/>
              <w:rPr>
                <w:rFonts w:ascii="Times New Roman" w:eastAsia="Times New Roman" w:hAnsi="Times New Roman" w:cs="Times New Roman"/>
                <w:b/>
                <w:sz w:val="24"/>
                <w:szCs w:val="24"/>
              </w:rPr>
            </w:pPr>
          </w:p>
        </w:tc>
      </w:tr>
      <w:tr w:rsidR="009F4F1E" w:rsidRPr="0010698D" w14:paraId="5B259295" w14:textId="77777777" w:rsidTr="0045544C">
        <w:trPr>
          <w:jc w:val="center"/>
        </w:trPr>
        <w:tc>
          <w:tcPr>
            <w:tcW w:w="6819" w:type="dxa"/>
            <w:tcBorders>
              <w:top w:val="single" w:sz="4" w:space="0" w:color="auto"/>
              <w:left w:val="single" w:sz="4" w:space="0" w:color="auto"/>
              <w:bottom w:val="single" w:sz="4" w:space="0" w:color="auto"/>
              <w:right w:val="single" w:sz="4" w:space="0" w:color="auto"/>
            </w:tcBorders>
            <w:shd w:val="clear" w:color="auto" w:fill="auto"/>
          </w:tcPr>
          <w:p w14:paraId="0E8D3B38" w14:textId="77777777" w:rsidR="009F4F1E" w:rsidRPr="0010698D" w:rsidRDefault="009F4F1E" w:rsidP="0045544C">
            <w:pPr>
              <w:spacing w:after="0" w:line="240" w:lineRule="auto"/>
              <w:rPr>
                <w:rFonts w:ascii="Times New Roman" w:eastAsia="Times New Roman" w:hAnsi="Times New Roman" w:cs="Times New Roman"/>
                <w:b/>
                <w:sz w:val="24"/>
                <w:szCs w:val="24"/>
              </w:rPr>
            </w:pPr>
            <w:r w:rsidRPr="0010698D">
              <w:rPr>
                <w:rFonts w:ascii="Times New Roman" w:eastAsia="Times New Roman" w:hAnsi="Times New Roman" w:cs="Times New Roman"/>
                <w:b/>
                <w:sz w:val="24"/>
                <w:szCs w:val="24"/>
              </w:rPr>
              <w:t>Final Exam</w:t>
            </w:r>
          </w:p>
        </w:tc>
      </w:tr>
    </w:tbl>
    <w:p w14:paraId="4B8F40F4" w14:textId="77777777" w:rsidR="00263119" w:rsidRDefault="00263119" w:rsidP="00FA422A">
      <w:pPr>
        <w:spacing w:after="200"/>
        <w:rPr>
          <w:rFonts w:ascii="Garamond" w:hAnsi="Garamond"/>
          <w:b/>
          <w:sz w:val="28"/>
          <w:szCs w:val="36"/>
        </w:rPr>
      </w:pPr>
    </w:p>
    <w:p w14:paraId="69585E80" w14:textId="7EB6F2D8" w:rsidR="00FA422A" w:rsidRDefault="00FA422A" w:rsidP="00FA422A">
      <w:pPr>
        <w:spacing w:after="200"/>
        <w:rPr>
          <w:rFonts w:ascii="Garamond" w:eastAsia="Calibri" w:hAnsi="Garamond" w:cs="Times New Roman"/>
          <w:color w:val="C00000"/>
        </w:rPr>
      </w:pPr>
      <w:r w:rsidRPr="009649D2">
        <w:rPr>
          <w:rFonts w:ascii="Garamond" w:hAnsi="Garamond"/>
          <w:b/>
          <w:sz w:val="28"/>
          <w:szCs w:val="36"/>
        </w:rPr>
        <w:t>Absentee Policy</w:t>
      </w:r>
    </w:p>
    <w:p w14:paraId="43DF9122" w14:textId="77777777" w:rsidR="00263119" w:rsidRPr="00A96D7E" w:rsidRDefault="00263119" w:rsidP="00263119">
      <w:pPr>
        <w:spacing w:after="200"/>
        <w:rPr>
          <w:rFonts w:ascii="Garamond" w:eastAsia="Calibri" w:hAnsi="Garamond" w:cs="Times New Roman"/>
          <w:i/>
          <w:iCs/>
          <w:color w:val="385623" w:themeColor="accent6" w:themeShade="80"/>
        </w:rPr>
      </w:pPr>
      <w:r w:rsidRPr="00A96D7E">
        <w:rPr>
          <w:rFonts w:ascii="Garamond" w:eastAsia="Calibri" w:hAnsi="Garamond" w:cs="Times New Roman"/>
          <w:i/>
          <w:iCs/>
          <w:color w:val="385623" w:themeColor="accent6" w:themeShade="80"/>
        </w:rPr>
        <w:t>SPECIAL NOTE: Attendance can be tracked in TCONLINE and TEAMS, as well as face to face. The following applies no matter how you are involved in the class.</w:t>
      </w:r>
    </w:p>
    <w:p w14:paraId="7E2E30CF" w14:textId="27FAFD2F" w:rsidR="00FA422A" w:rsidRPr="00503234" w:rsidRDefault="00FA422A" w:rsidP="00FA422A">
      <w:pPr>
        <w:spacing w:after="200"/>
        <w:rPr>
          <w:rFonts w:ascii="Garamond" w:eastAsia="Calibri" w:hAnsi="Garamond" w:cs="Times New Roman"/>
          <w:color w:val="385623" w:themeColor="accent6" w:themeShade="80"/>
        </w:rPr>
      </w:pPr>
      <w:r w:rsidRPr="00503234">
        <w:rPr>
          <w:rFonts w:ascii="Garamond" w:eastAsia="Calibri" w:hAnsi="Garamond" w:cs="Times New Roman"/>
          <w:color w:val="385623" w:themeColor="accent6" w:themeShade="80"/>
        </w:rPr>
        <w:t xml:space="preserve">Texarkana College’s absentee policy allows instructors to withdraw a student from a course due to excessive absences. If a student leaves and returns during class or leaves the class before the class is over, he/she </w:t>
      </w:r>
      <w:r w:rsidRPr="00503234">
        <w:rPr>
          <w:rFonts w:ascii="Garamond" w:eastAsia="Calibri" w:hAnsi="Garamond" w:cs="Times New Roman"/>
          <w:b/>
          <w:color w:val="385623" w:themeColor="accent6" w:themeShade="80"/>
        </w:rPr>
        <w:t>may</w:t>
      </w:r>
      <w:r w:rsidRPr="00503234">
        <w:rPr>
          <w:rFonts w:ascii="Garamond" w:eastAsia="Calibri" w:hAnsi="Garamond" w:cs="Times New Roman"/>
          <w:color w:val="385623" w:themeColor="accent6" w:themeShade="80"/>
        </w:rPr>
        <w:t xml:space="preserve"> be considered absent. Three </w:t>
      </w:r>
      <w:proofErr w:type="spellStart"/>
      <w:r w:rsidRPr="00503234">
        <w:rPr>
          <w:rFonts w:ascii="Garamond" w:eastAsia="Calibri" w:hAnsi="Garamond" w:cs="Times New Roman"/>
          <w:color w:val="385623" w:themeColor="accent6" w:themeShade="80"/>
        </w:rPr>
        <w:t>tardies</w:t>
      </w:r>
      <w:proofErr w:type="spellEnd"/>
      <w:r w:rsidRPr="00503234">
        <w:rPr>
          <w:rFonts w:ascii="Garamond" w:eastAsia="Calibri" w:hAnsi="Garamond" w:cs="Times New Roman"/>
          <w:color w:val="385623" w:themeColor="accent6" w:themeShade="80"/>
        </w:rPr>
        <w:t xml:space="preserve"> constitute one absence. </w:t>
      </w:r>
    </w:p>
    <w:p w14:paraId="4D136D02" w14:textId="77777777" w:rsidR="00FA422A" w:rsidRPr="00503234" w:rsidRDefault="00FA422A" w:rsidP="00FA422A">
      <w:pPr>
        <w:spacing w:after="200"/>
        <w:rPr>
          <w:rFonts w:ascii="Garamond" w:eastAsia="Calibri" w:hAnsi="Garamond" w:cs="Times New Roman"/>
          <w:b/>
          <w:i/>
          <w:color w:val="385623" w:themeColor="accent6" w:themeShade="80"/>
        </w:rPr>
      </w:pPr>
      <w:r w:rsidRPr="00503234">
        <w:rPr>
          <w:rFonts w:ascii="Garamond" w:eastAsia="Calibri" w:hAnsi="Garamond" w:cs="Times New Roman"/>
          <w:color w:val="385623" w:themeColor="accent6" w:themeShade="80"/>
        </w:rPr>
        <w:t xml:space="preserve">Faculty members </w:t>
      </w:r>
      <w:r w:rsidRPr="00503234">
        <w:rPr>
          <w:rFonts w:ascii="Garamond" w:eastAsia="Calibri" w:hAnsi="Garamond" w:cs="Times New Roman"/>
          <w:b/>
          <w:color w:val="385623" w:themeColor="accent6" w:themeShade="80"/>
        </w:rPr>
        <w:t>are not</w:t>
      </w:r>
      <w:r w:rsidRPr="00503234">
        <w:rPr>
          <w:rFonts w:ascii="Garamond" w:eastAsia="Calibri" w:hAnsi="Garamond" w:cs="Times New Roman"/>
          <w:color w:val="385623" w:themeColor="accent6" w:themeShade="80"/>
        </w:rPr>
        <w:t xml:space="preserve"> obligated to provide opportunities for students to make-up missed assignments and tests </w:t>
      </w:r>
      <w:proofErr w:type="gramStart"/>
      <w:r w:rsidRPr="00503234">
        <w:rPr>
          <w:rFonts w:ascii="Garamond" w:eastAsia="Calibri" w:hAnsi="Garamond" w:cs="Times New Roman"/>
          <w:color w:val="385623" w:themeColor="accent6" w:themeShade="80"/>
        </w:rPr>
        <w:t>as a result of</w:t>
      </w:r>
      <w:proofErr w:type="gramEnd"/>
      <w:r w:rsidRPr="00503234">
        <w:rPr>
          <w:rFonts w:ascii="Garamond" w:eastAsia="Calibri" w:hAnsi="Garamond" w:cs="Times New Roman"/>
          <w:color w:val="385623" w:themeColor="accent6" w:themeShade="80"/>
        </w:rPr>
        <w:t xml:space="preserve"> a student’s absence from class. </w:t>
      </w:r>
      <w:r w:rsidRPr="00503234">
        <w:rPr>
          <w:rFonts w:ascii="Garamond" w:eastAsia="Calibri" w:hAnsi="Garamond" w:cs="Times New Roman"/>
          <w:b/>
          <w:i/>
          <w:color w:val="385623" w:themeColor="accent6" w:themeShade="80"/>
        </w:rPr>
        <w:t>However, I do have a make-up procedure</w:t>
      </w:r>
      <w:r>
        <w:rPr>
          <w:rFonts w:ascii="Garamond" w:eastAsia="Calibri" w:hAnsi="Garamond" w:cs="Times New Roman"/>
          <w:b/>
          <w:i/>
          <w:color w:val="385623" w:themeColor="accent6" w:themeShade="80"/>
        </w:rPr>
        <w:t>.</w:t>
      </w:r>
    </w:p>
    <w:p w14:paraId="7D49D0A5" w14:textId="77777777" w:rsidR="00FA422A" w:rsidRPr="00503234" w:rsidRDefault="00FA422A" w:rsidP="00FA422A">
      <w:pPr>
        <w:spacing w:after="200"/>
        <w:rPr>
          <w:rFonts w:ascii="Garamond" w:eastAsia="Calibri" w:hAnsi="Garamond" w:cs="Times New Roman"/>
          <w:color w:val="385623" w:themeColor="accent6" w:themeShade="80"/>
        </w:rPr>
      </w:pPr>
      <w:r w:rsidRPr="005E6FED">
        <w:rPr>
          <w:rFonts w:ascii="Garamond" w:eastAsia="Calibri" w:hAnsi="Garamond" w:cs="Times New Roman"/>
          <w:b/>
          <w:color w:val="385623" w:themeColor="accent6" w:themeShade="80"/>
        </w:rPr>
        <w:t>Attendance will be taken at the beginning of the class every day. A verbal roll call will be conducted. If a student is late and missed call, it is his/her responsibility to notify me</w:t>
      </w:r>
      <w:r>
        <w:rPr>
          <w:rFonts w:ascii="Garamond" w:eastAsia="Calibri" w:hAnsi="Garamond" w:cs="Times New Roman"/>
          <w:b/>
          <w:color w:val="385623" w:themeColor="accent6" w:themeShade="80"/>
        </w:rPr>
        <w:t xml:space="preserve"> at the end of class</w:t>
      </w:r>
      <w:r w:rsidRPr="005E6FED">
        <w:rPr>
          <w:rFonts w:ascii="Garamond" w:eastAsia="Calibri" w:hAnsi="Garamond" w:cs="Times New Roman"/>
          <w:b/>
          <w:color w:val="385623" w:themeColor="accent6" w:themeShade="80"/>
        </w:rPr>
        <w:t>.</w:t>
      </w:r>
      <w:r w:rsidRPr="00503234">
        <w:rPr>
          <w:rFonts w:ascii="Garamond" w:eastAsia="Calibri" w:hAnsi="Garamond" w:cs="Times New Roman"/>
          <w:color w:val="385623" w:themeColor="accent6" w:themeShade="80"/>
        </w:rPr>
        <w:t xml:space="preserve"> A student is allowed a maximum of 4 absences (which constitutes 2 class-weeks) of the course. Any </w:t>
      </w:r>
      <w:r w:rsidRPr="005E6FED">
        <w:rPr>
          <w:rFonts w:ascii="Garamond" w:eastAsia="Calibri" w:hAnsi="Garamond" w:cs="Times New Roman"/>
          <w:b/>
          <w:color w:val="385623" w:themeColor="accent6" w:themeShade="80"/>
        </w:rPr>
        <w:t xml:space="preserve">more than 4 absences </w:t>
      </w:r>
      <w:r>
        <w:rPr>
          <w:rFonts w:ascii="Garamond" w:eastAsia="Calibri" w:hAnsi="Garamond" w:cs="Times New Roman"/>
          <w:b/>
          <w:color w:val="385623" w:themeColor="accent6" w:themeShade="80"/>
        </w:rPr>
        <w:t>may</w:t>
      </w:r>
      <w:r w:rsidRPr="005E6FED">
        <w:rPr>
          <w:rFonts w:ascii="Garamond" w:eastAsia="Calibri" w:hAnsi="Garamond" w:cs="Times New Roman"/>
          <w:b/>
          <w:color w:val="385623" w:themeColor="accent6" w:themeShade="80"/>
        </w:rPr>
        <w:t xml:space="preserve"> result in the student being dropped by the instructor.</w:t>
      </w:r>
    </w:p>
    <w:p w14:paraId="13D651DD" w14:textId="77777777" w:rsidR="00FA422A" w:rsidRPr="00503234" w:rsidRDefault="00FA422A" w:rsidP="00FA422A">
      <w:pPr>
        <w:spacing w:after="200"/>
        <w:rPr>
          <w:rFonts w:ascii="Garamond" w:eastAsia="Calibri" w:hAnsi="Garamond" w:cs="Times New Roman"/>
          <w:color w:val="385623" w:themeColor="accent6" w:themeShade="80"/>
        </w:rPr>
      </w:pPr>
      <w:r w:rsidRPr="00503234">
        <w:rPr>
          <w:rFonts w:ascii="Garamond" w:eastAsia="Calibri" w:hAnsi="Garamond" w:cs="Times New Roman"/>
          <w:color w:val="385623" w:themeColor="accent6" w:themeShade="80"/>
        </w:rPr>
        <w:t xml:space="preserve">A student should not stop attending a class without formally withdrawing from the course by the institution’s published </w:t>
      </w:r>
      <w:r w:rsidRPr="00503234">
        <w:rPr>
          <w:rFonts w:ascii="Garamond" w:eastAsia="Calibri" w:hAnsi="Garamond" w:cs="Times New Roman"/>
          <w:i/>
          <w:color w:val="385623" w:themeColor="accent6" w:themeShade="80"/>
        </w:rPr>
        <w:t>Last Day for Students to Drop</w:t>
      </w:r>
      <w:r w:rsidRPr="00503234">
        <w:rPr>
          <w:rFonts w:ascii="Garamond" w:eastAsia="Calibri" w:hAnsi="Garamond" w:cs="Times New Roman"/>
          <w:color w:val="385623" w:themeColor="accent6" w:themeShade="80"/>
        </w:rPr>
        <w:t xml:space="preserve">. If a student stops attending class after the published Last Day for Students to Drop, the student </w:t>
      </w:r>
      <w:r w:rsidRPr="00503234">
        <w:rPr>
          <w:rFonts w:ascii="Garamond" w:eastAsia="Calibri" w:hAnsi="Garamond" w:cs="Times New Roman"/>
          <w:b/>
          <w:color w:val="385623" w:themeColor="accent6" w:themeShade="80"/>
        </w:rPr>
        <w:t>may</w:t>
      </w:r>
      <w:r w:rsidRPr="00503234">
        <w:rPr>
          <w:rFonts w:ascii="Garamond" w:eastAsia="Calibri" w:hAnsi="Garamond" w:cs="Times New Roman"/>
          <w:color w:val="385623" w:themeColor="accent6" w:themeShade="80"/>
        </w:rPr>
        <w:t xml:space="preserve"> receive a grade of “F” in the class. The instructor will submit the last date of attendance for students receiving a grade of “F” or “W”.</w:t>
      </w:r>
    </w:p>
    <w:p w14:paraId="200F51F2" w14:textId="77777777" w:rsidR="00FA422A" w:rsidRPr="00503234" w:rsidRDefault="00FA422A" w:rsidP="00FA422A">
      <w:pPr>
        <w:spacing w:after="200"/>
        <w:rPr>
          <w:rFonts w:ascii="Garamond" w:eastAsia="Calibri" w:hAnsi="Garamond" w:cs="Times New Roman"/>
          <w:color w:val="385623" w:themeColor="accent6" w:themeShade="80"/>
        </w:rPr>
      </w:pPr>
      <w:r w:rsidRPr="00503234">
        <w:rPr>
          <w:rFonts w:ascii="Garamond" w:eastAsia="Calibri" w:hAnsi="Garamond" w:cs="Times New Roman"/>
          <w:color w:val="385623" w:themeColor="accent6" w:themeShade="80"/>
        </w:rPr>
        <w:t xml:space="preserve">Withdrawal from a course(s) </w:t>
      </w:r>
      <w:r w:rsidRPr="00503234">
        <w:rPr>
          <w:rFonts w:ascii="Garamond" w:eastAsia="Calibri" w:hAnsi="Garamond" w:cs="Times New Roman"/>
          <w:b/>
          <w:color w:val="385623" w:themeColor="accent6" w:themeShade="80"/>
        </w:rPr>
        <w:t>may</w:t>
      </w:r>
      <w:r w:rsidRPr="00503234">
        <w:rPr>
          <w:rFonts w:ascii="Garamond" w:eastAsia="Calibri" w:hAnsi="Garamond" w:cs="Times New Roman"/>
          <w:color w:val="385623" w:themeColor="accent6" w:themeShade="80"/>
        </w:rPr>
        <w:t xml:space="preserve"> affect a student’s current or future financial aid eligibility. Students should consult the Financial Aid Office to learn both </w:t>
      </w:r>
      <w:proofErr w:type="gramStart"/>
      <w:r w:rsidRPr="00503234">
        <w:rPr>
          <w:rFonts w:ascii="Garamond" w:eastAsia="Calibri" w:hAnsi="Garamond" w:cs="Times New Roman"/>
          <w:color w:val="385623" w:themeColor="accent6" w:themeShade="80"/>
        </w:rPr>
        <w:t>short and long term</w:t>
      </w:r>
      <w:proofErr w:type="gramEnd"/>
      <w:r w:rsidRPr="00503234">
        <w:rPr>
          <w:rFonts w:ascii="Garamond" w:eastAsia="Calibri" w:hAnsi="Garamond" w:cs="Times New Roman"/>
          <w:color w:val="385623" w:themeColor="accent6" w:themeShade="80"/>
        </w:rPr>
        <w:t xml:space="preserve"> consequences of a withdrawal.</w:t>
      </w:r>
    </w:p>
    <w:p w14:paraId="06C76F68" w14:textId="77777777" w:rsidR="00FA422A" w:rsidRPr="00503234" w:rsidRDefault="00FA422A" w:rsidP="00FA422A">
      <w:pPr>
        <w:spacing w:after="200"/>
        <w:rPr>
          <w:rFonts w:ascii="Garamond" w:eastAsia="Calibri" w:hAnsi="Garamond" w:cs="Times New Roman"/>
          <w:color w:val="385623" w:themeColor="accent6" w:themeShade="80"/>
        </w:rPr>
      </w:pPr>
      <w:r w:rsidRPr="00503234">
        <w:rPr>
          <w:rFonts w:ascii="Garamond" w:eastAsia="Calibri" w:hAnsi="Garamond" w:cs="Times New Roman"/>
          <w:b/>
          <w:color w:val="385623" w:themeColor="accent6" w:themeShade="80"/>
        </w:rPr>
        <w:t>Excused Absences</w:t>
      </w:r>
      <w:r w:rsidRPr="00503234">
        <w:rPr>
          <w:rFonts w:ascii="Garamond" w:eastAsia="Calibri" w:hAnsi="Garamond" w:cs="Times New Roman"/>
          <w:b/>
          <w:color w:val="385623" w:themeColor="accent6" w:themeShade="80"/>
        </w:rPr>
        <w:br/>
      </w:r>
      <w:r w:rsidRPr="00503234">
        <w:rPr>
          <w:rFonts w:ascii="Garamond" w:eastAsia="Calibri" w:hAnsi="Garamond" w:cs="Times New Roman"/>
          <w:color w:val="385623" w:themeColor="accent6" w:themeShade="80"/>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w:t>
      </w:r>
    </w:p>
    <w:tbl>
      <w:tblPr>
        <w:tblStyle w:val="TableGrid"/>
        <w:tblW w:w="0" w:type="auto"/>
        <w:tblLook w:val="04A0" w:firstRow="1" w:lastRow="0" w:firstColumn="1" w:lastColumn="0" w:noHBand="0" w:noVBand="1"/>
      </w:tblPr>
      <w:tblGrid>
        <w:gridCol w:w="9350"/>
      </w:tblGrid>
      <w:tr w:rsidR="00FA422A" w14:paraId="0A8B0152" w14:textId="77777777" w:rsidTr="000D43C5">
        <w:tc>
          <w:tcPr>
            <w:tcW w:w="9350" w:type="dxa"/>
            <w:shd w:val="clear" w:color="auto" w:fill="D9D9D9" w:themeFill="background1" w:themeFillShade="D9"/>
          </w:tcPr>
          <w:p w14:paraId="2C09AEFE" w14:textId="77777777" w:rsidR="00FA422A" w:rsidRPr="00E04523" w:rsidRDefault="00FA422A" w:rsidP="000D43C5">
            <w:pPr>
              <w:rPr>
                <w:rFonts w:ascii="Times New Roman" w:hAnsi="Times New Roman" w:cs="Times New Roman"/>
                <w:sz w:val="24"/>
                <w:szCs w:val="36"/>
              </w:rPr>
            </w:pPr>
            <w:r w:rsidRPr="00E04523">
              <w:rPr>
                <w:rFonts w:ascii="Times New Roman" w:hAnsi="Times New Roman" w:cs="Times New Roman"/>
                <w:b/>
                <w:sz w:val="28"/>
                <w:szCs w:val="36"/>
              </w:rPr>
              <w:t>Make-up Policy</w:t>
            </w:r>
          </w:p>
        </w:tc>
      </w:tr>
    </w:tbl>
    <w:p w14:paraId="11BE5F5D" w14:textId="77777777" w:rsidR="00FA422A" w:rsidRPr="00503234" w:rsidRDefault="00FA422A" w:rsidP="00FA422A">
      <w:pPr>
        <w:rPr>
          <w:rFonts w:ascii="Times New Roman" w:hAnsi="Times New Roman" w:cs="Times New Roman"/>
          <w:sz w:val="24"/>
          <w:szCs w:val="36"/>
        </w:rPr>
      </w:pPr>
      <w:r>
        <w:rPr>
          <w:rFonts w:ascii="Times New Roman" w:hAnsi="Times New Roman" w:cs="Times New Roman"/>
          <w:sz w:val="24"/>
          <w:szCs w:val="36"/>
        </w:rPr>
        <w:lastRenderedPageBreak/>
        <w:tab/>
      </w:r>
      <w:r w:rsidRPr="00503234">
        <w:rPr>
          <w:rFonts w:ascii="Garamond" w:hAnsi="Garamond" w:cs="Times New Roman"/>
          <w:bCs/>
          <w:color w:val="385623" w:themeColor="accent6" w:themeShade="80"/>
          <w:szCs w:val="36"/>
        </w:rPr>
        <w:t xml:space="preserve">If you miss </w:t>
      </w:r>
      <w:r w:rsidRPr="00503234">
        <w:rPr>
          <w:rFonts w:ascii="Garamond" w:hAnsi="Garamond" w:cs="Times New Roman"/>
          <w:b/>
          <w:bCs/>
          <w:i/>
          <w:color w:val="385623" w:themeColor="accent6" w:themeShade="80"/>
          <w:szCs w:val="36"/>
        </w:rPr>
        <w:t xml:space="preserve">an exam </w:t>
      </w:r>
      <w:r w:rsidRPr="00503234">
        <w:rPr>
          <w:rFonts w:ascii="Garamond" w:hAnsi="Garamond" w:cs="Times New Roman"/>
          <w:bCs/>
          <w:color w:val="385623" w:themeColor="accent6" w:themeShade="80"/>
          <w:szCs w:val="36"/>
        </w:rPr>
        <w:t xml:space="preserve">FOR ANY REASON, you must submit a Make-up Exam Form (copies </w:t>
      </w:r>
      <w:proofErr w:type="gramStart"/>
      <w:r w:rsidRPr="00503234">
        <w:rPr>
          <w:rFonts w:ascii="Garamond" w:hAnsi="Garamond" w:cs="Times New Roman"/>
          <w:bCs/>
          <w:color w:val="385623" w:themeColor="accent6" w:themeShade="80"/>
          <w:szCs w:val="36"/>
        </w:rPr>
        <w:t>are located in</w:t>
      </w:r>
      <w:proofErr w:type="gramEnd"/>
      <w:r w:rsidRPr="00503234">
        <w:rPr>
          <w:rFonts w:ascii="Garamond" w:hAnsi="Garamond" w:cs="Times New Roman"/>
          <w:bCs/>
          <w:color w:val="385623" w:themeColor="accent6" w:themeShade="80"/>
          <w:szCs w:val="36"/>
        </w:rPr>
        <w:t xml:space="preserve"> the classroom and at my office door) if you wish to make-up the test. If you submit no form to me within two weeks of your return, you will be given a zero for the missed assignment. On the form, you will schedule an appointment with me for a date and time for the make-up. Failure to keep your appointment may result in a zero.</w:t>
      </w:r>
      <w:r>
        <w:rPr>
          <w:rFonts w:ascii="Garamond" w:hAnsi="Garamond" w:cs="Times New Roman"/>
          <w:bCs/>
          <w:color w:val="385623" w:themeColor="accent6" w:themeShade="80"/>
          <w:szCs w:val="36"/>
        </w:rPr>
        <w:t xml:space="preserve"> I</w:t>
      </w:r>
      <w:r w:rsidRPr="00302635">
        <w:rPr>
          <w:rFonts w:ascii="Garamond" w:hAnsi="Garamond" w:cs="Times New Roman"/>
          <w:b/>
          <w:bCs/>
          <w:color w:val="385623" w:themeColor="accent6" w:themeShade="80"/>
          <w:szCs w:val="36"/>
        </w:rPr>
        <w:t>n-class assignments</w:t>
      </w:r>
      <w:r>
        <w:rPr>
          <w:rFonts w:ascii="Garamond" w:hAnsi="Garamond" w:cs="Times New Roman"/>
          <w:b/>
          <w:bCs/>
          <w:color w:val="385623" w:themeColor="accent6" w:themeShade="80"/>
          <w:szCs w:val="36"/>
        </w:rPr>
        <w:t>/quizzes are not intended to be made up</w:t>
      </w:r>
      <w:r>
        <w:rPr>
          <w:rFonts w:ascii="Garamond" w:hAnsi="Garamond" w:cs="Times New Roman"/>
          <w:bCs/>
          <w:color w:val="385623" w:themeColor="accent6" w:themeShade="80"/>
          <w:szCs w:val="36"/>
        </w:rPr>
        <w:t>.</w:t>
      </w:r>
    </w:p>
    <w:tbl>
      <w:tblPr>
        <w:tblStyle w:val="TableGrid"/>
        <w:tblW w:w="0" w:type="auto"/>
        <w:tblLook w:val="04A0" w:firstRow="1" w:lastRow="0" w:firstColumn="1" w:lastColumn="0" w:noHBand="0" w:noVBand="1"/>
      </w:tblPr>
      <w:tblGrid>
        <w:gridCol w:w="9350"/>
      </w:tblGrid>
      <w:tr w:rsidR="00FA422A" w14:paraId="445DC0D4" w14:textId="77777777" w:rsidTr="000D43C5">
        <w:tc>
          <w:tcPr>
            <w:tcW w:w="9350" w:type="dxa"/>
            <w:shd w:val="clear" w:color="auto" w:fill="D9D9D9" w:themeFill="background1" w:themeFillShade="D9"/>
          </w:tcPr>
          <w:p w14:paraId="4F5D2B95" w14:textId="77777777" w:rsidR="00FA422A" w:rsidRPr="00E04523" w:rsidRDefault="00FA422A" w:rsidP="000D43C5">
            <w:pPr>
              <w:rPr>
                <w:rFonts w:ascii="Times New Roman" w:hAnsi="Times New Roman" w:cs="Times New Roman"/>
                <w:sz w:val="24"/>
                <w:szCs w:val="36"/>
              </w:rPr>
            </w:pPr>
            <w:r w:rsidRPr="00216A70">
              <w:rPr>
                <w:rFonts w:ascii="Times New Roman" w:hAnsi="Times New Roman" w:cs="Times New Roman"/>
                <w:b/>
                <w:sz w:val="28"/>
                <w:szCs w:val="36"/>
              </w:rPr>
              <w:t>Extra Credit</w:t>
            </w:r>
          </w:p>
        </w:tc>
      </w:tr>
    </w:tbl>
    <w:p w14:paraId="5BBB6CB7" w14:textId="77777777" w:rsidR="00FA422A" w:rsidRPr="00592D0B" w:rsidRDefault="00FA422A" w:rsidP="00FA422A">
      <w:pPr>
        <w:rPr>
          <w:rFonts w:ascii="Garamond" w:hAnsi="Garamond" w:cs="Times New Roman"/>
          <w:bCs/>
          <w:color w:val="385623" w:themeColor="accent6" w:themeShade="80"/>
          <w:sz w:val="24"/>
          <w:szCs w:val="24"/>
        </w:rPr>
      </w:pPr>
      <w:r w:rsidRPr="00592D0B">
        <w:rPr>
          <w:rFonts w:ascii="Garamond" w:hAnsi="Garamond" w:cs="Times New Roman"/>
          <w:bCs/>
          <w:color w:val="385623" w:themeColor="accent6" w:themeShade="80"/>
          <w:sz w:val="24"/>
          <w:szCs w:val="24"/>
        </w:rPr>
        <w:t xml:space="preserve">I </w:t>
      </w:r>
      <w:r w:rsidRPr="00592D0B">
        <w:rPr>
          <w:rFonts w:ascii="Garamond" w:hAnsi="Garamond" w:cs="Times New Roman"/>
          <w:b/>
          <w:bCs/>
          <w:color w:val="385623" w:themeColor="accent6" w:themeShade="80"/>
          <w:sz w:val="24"/>
          <w:szCs w:val="24"/>
        </w:rPr>
        <w:t>do not</w:t>
      </w:r>
      <w:r w:rsidRPr="00592D0B">
        <w:rPr>
          <w:rFonts w:ascii="Garamond" w:hAnsi="Garamond" w:cs="Times New Roman"/>
          <w:bCs/>
          <w:color w:val="385623" w:themeColor="accent6" w:themeShade="80"/>
          <w:sz w:val="24"/>
          <w:szCs w:val="24"/>
        </w:rPr>
        <w:t xml:space="preserve"> allow students to retake exams, give bonus points,</w:t>
      </w:r>
      <w:r w:rsidRPr="00592D0B">
        <w:rPr>
          <w:rFonts w:ascii="Garamond" w:hAnsi="Garamond" w:cs="Times New Roman"/>
          <w:b/>
          <w:bCs/>
          <w:i/>
          <w:color w:val="385623" w:themeColor="accent6" w:themeShade="80"/>
          <w:sz w:val="24"/>
          <w:szCs w:val="24"/>
        </w:rPr>
        <w:t xml:space="preserve"> or give extra credit work.</w:t>
      </w:r>
    </w:p>
    <w:tbl>
      <w:tblPr>
        <w:tblStyle w:val="TableGrid"/>
        <w:tblW w:w="0" w:type="auto"/>
        <w:tblLook w:val="04A0" w:firstRow="1" w:lastRow="0" w:firstColumn="1" w:lastColumn="0" w:noHBand="0" w:noVBand="1"/>
      </w:tblPr>
      <w:tblGrid>
        <w:gridCol w:w="9350"/>
      </w:tblGrid>
      <w:tr w:rsidR="00FA422A" w14:paraId="6E413B98" w14:textId="77777777" w:rsidTr="000D43C5">
        <w:tc>
          <w:tcPr>
            <w:tcW w:w="9350" w:type="dxa"/>
            <w:shd w:val="clear" w:color="auto" w:fill="D9D9D9" w:themeFill="background1" w:themeFillShade="D9"/>
          </w:tcPr>
          <w:p w14:paraId="4046914E" w14:textId="77777777" w:rsidR="00FA422A" w:rsidRPr="00E04523" w:rsidRDefault="00FA422A" w:rsidP="000D43C5">
            <w:pPr>
              <w:rPr>
                <w:rFonts w:ascii="Times New Roman" w:hAnsi="Times New Roman" w:cs="Times New Roman"/>
                <w:sz w:val="24"/>
                <w:szCs w:val="36"/>
              </w:rPr>
            </w:pPr>
            <w:r w:rsidRPr="00E04523">
              <w:rPr>
                <w:rFonts w:ascii="Times New Roman" w:hAnsi="Times New Roman" w:cs="Times New Roman"/>
                <w:b/>
                <w:sz w:val="28"/>
                <w:szCs w:val="36"/>
              </w:rPr>
              <w:t>Academic Dishonesty Policy</w:t>
            </w:r>
          </w:p>
        </w:tc>
      </w:tr>
    </w:tbl>
    <w:p w14:paraId="57982363" w14:textId="77777777" w:rsidR="00FA422A" w:rsidRDefault="00FA422A" w:rsidP="00FA422A">
      <w:pPr>
        <w:ind w:left="720"/>
        <w:rPr>
          <w:rStyle w:val="A5"/>
          <w:rFonts w:ascii="Times New Roman" w:hAnsi="Times New Roman" w:cs="Times New Roman"/>
          <w:sz w:val="24"/>
          <w:szCs w:val="24"/>
        </w:rPr>
      </w:pPr>
      <w:r w:rsidRPr="00DF1177">
        <w:rPr>
          <w:rStyle w:val="A5"/>
          <w:rFonts w:ascii="Garamond" w:hAnsi="Garamond" w:cs="Times New Roman"/>
          <w:color w:val="385623" w:themeColor="accent6" w:themeShade="80"/>
          <w:sz w:val="22"/>
          <w:szCs w:val="22"/>
        </w:rPr>
        <w:t xml:space="preserve">This information can be found in the TC Catalog/Student Handbook at </w:t>
      </w:r>
      <w:hyperlink r:id="rId10" w:history="1">
        <w:r w:rsidRPr="00DF1177">
          <w:rPr>
            <w:rStyle w:val="Hyperlink"/>
            <w:rFonts w:ascii="Garamond" w:hAnsi="Garamond" w:cs="Times New Roman"/>
            <w:color w:val="385623" w:themeColor="accent6" w:themeShade="80"/>
          </w:rPr>
          <w:t>https://texarkanacollege.edu</w:t>
        </w:r>
      </w:hyperlink>
      <w:r w:rsidRPr="00DF1177">
        <w:rPr>
          <w:rStyle w:val="A5"/>
          <w:rFonts w:ascii="Garamond" w:hAnsi="Garamond" w:cs="Times New Roman"/>
          <w:color w:val="385623" w:themeColor="accent6" w:themeShade="80"/>
          <w:sz w:val="22"/>
          <w:szCs w:val="22"/>
        </w:rPr>
        <w:t>.</w:t>
      </w:r>
    </w:p>
    <w:tbl>
      <w:tblPr>
        <w:tblStyle w:val="TableGrid"/>
        <w:tblW w:w="0" w:type="auto"/>
        <w:tblLook w:val="04A0" w:firstRow="1" w:lastRow="0" w:firstColumn="1" w:lastColumn="0" w:noHBand="0" w:noVBand="1"/>
      </w:tblPr>
      <w:tblGrid>
        <w:gridCol w:w="9350"/>
      </w:tblGrid>
      <w:tr w:rsidR="00FA422A" w14:paraId="493ED350" w14:textId="77777777" w:rsidTr="000D43C5">
        <w:tc>
          <w:tcPr>
            <w:tcW w:w="9350" w:type="dxa"/>
            <w:shd w:val="clear" w:color="auto" w:fill="D9D9D9" w:themeFill="background1" w:themeFillShade="D9"/>
          </w:tcPr>
          <w:p w14:paraId="02927FD6" w14:textId="77777777" w:rsidR="00FA422A" w:rsidRPr="00E04523" w:rsidRDefault="00FA422A" w:rsidP="000D43C5">
            <w:pPr>
              <w:rPr>
                <w:rFonts w:ascii="Times New Roman" w:hAnsi="Times New Roman" w:cs="Times New Roman"/>
                <w:b/>
                <w:sz w:val="24"/>
                <w:szCs w:val="36"/>
              </w:rPr>
            </w:pPr>
            <w:r w:rsidRPr="00E04523">
              <w:rPr>
                <w:rFonts w:ascii="Times New Roman" w:hAnsi="Times New Roman" w:cs="Times New Roman"/>
                <w:b/>
                <w:sz w:val="28"/>
                <w:szCs w:val="36"/>
              </w:rPr>
              <w:t>Disability Act Statement</w:t>
            </w:r>
          </w:p>
        </w:tc>
      </w:tr>
    </w:tbl>
    <w:p w14:paraId="0A3D821A" w14:textId="77777777" w:rsidR="00FA422A" w:rsidRPr="00592D0B" w:rsidRDefault="00FA422A" w:rsidP="00FA422A">
      <w:pPr>
        <w:pStyle w:val="NoSpacing"/>
        <w:rPr>
          <w:rFonts w:ascii="Garamond" w:hAnsi="Garamond"/>
        </w:rPr>
      </w:pPr>
      <w:r w:rsidRPr="00592D0B">
        <w:rPr>
          <w:rFonts w:ascii="Garamond" w:hAnsi="Garamond"/>
        </w:rPr>
        <w:t xml:space="preserve">This information can be found </w:t>
      </w:r>
      <w:r w:rsidRPr="00592D0B">
        <w:rPr>
          <w:rFonts w:ascii="Garamond" w:hAnsi="Garamond"/>
          <w:color w:val="385623" w:themeColor="accent6" w:themeShade="80"/>
        </w:rPr>
        <w:t>in the TC Catalog/Student Handbook at https://texarkanacollege.edu.</w:t>
      </w:r>
    </w:p>
    <w:tbl>
      <w:tblPr>
        <w:tblStyle w:val="TableGrid"/>
        <w:tblW w:w="0" w:type="auto"/>
        <w:tblLook w:val="04A0" w:firstRow="1" w:lastRow="0" w:firstColumn="1" w:lastColumn="0" w:noHBand="0" w:noVBand="1"/>
      </w:tblPr>
      <w:tblGrid>
        <w:gridCol w:w="9350"/>
      </w:tblGrid>
      <w:tr w:rsidR="00FA422A" w14:paraId="5B42946B" w14:textId="77777777" w:rsidTr="000D43C5">
        <w:tc>
          <w:tcPr>
            <w:tcW w:w="9350" w:type="dxa"/>
            <w:shd w:val="clear" w:color="auto" w:fill="D9D9D9" w:themeFill="background1" w:themeFillShade="D9"/>
          </w:tcPr>
          <w:p w14:paraId="74B4E859" w14:textId="77777777" w:rsidR="00FA422A" w:rsidRPr="00E04523" w:rsidRDefault="00FA422A" w:rsidP="000D43C5">
            <w:pPr>
              <w:rPr>
                <w:rFonts w:ascii="Times New Roman" w:hAnsi="Times New Roman" w:cs="Times New Roman"/>
                <w:sz w:val="24"/>
                <w:szCs w:val="36"/>
              </w:rPr>
            </w:pPr>
            <w:r w:rsidRPr="00E04523">
              <w:rPr>
                <w:rFonts w:ascii="Times New Roman" w:hAnsi="Times New Roman" w:cs="Times New Roman"/>
                <w:b/>
                <w:sz w:val="28"/>
                <w:szCs w:val="36"/>
              </w:rPr>
              <w:t>Financial Aid</w:t>
            </w:r>
          </w:p>
        </w:tc>
      </w:tr>
    </w:tbl>
    <w:p w14:paraId="2444B0E7" w14:textId="77777777" w:rsidR="00FA422A" w:rsidRPr="00DF1177" w:rsidRDefault="00FA422A" w:rsidP="00FA422A">
      <w:pPr>
        <w:autoSpaceDE w:val="0"/>
        <w:autoSpaceDN w:val="0"/>
        <w:adjustRightInd w:val="0"/>
        <w:ind w:left="720"/>
        <w:rPr>
          <w:rFonts w:ascii="Garamond" w:eastAsia="Times New Roman" w:hAnsi="Garamond" w:cs="Times New Roman"/>
          <w:color w:val="385623" w:themeColor="accent6" w:themeShade="80"/>
        </w:rPr>
      </w:pPr>
      <w:r w:rsidRPr="00DF1177">
        <w:rPr>
          <w:rFonts w:ascii="Garamond" w:eastAsia="Times New Roman" w:hAnsi="Garamond" w:cs="Times New Roman"/>
          <w:b/>
          <w:color w:val="385623" w:themeColor="accent6" w:themeShade="80"/>
        </w:rPr>
        <w:t>Attention!</w:t>
      </w:r>
      <w:r w:rsidRPr="00DF1177">
        <w:rPr>
          <w:rFonts w:ascii="Garamond" w:eastAsia="Times New Roman" w:hAnsi="Garamond" w:cs="Times New Roman"/>
          <w:color w:val="385623" w:themeColor="accent6" w:themeShade="80"/>
        </w:rPr>
        <w:t xml:space="preserve"> Dropping this class may affect your funding in a negative way! You could owe money to the college and/or federal government. Please check with the Financial Aid office before </w:t>
      </w:r>
      <w:proofErr w:type="gramStart"/>
      <w:r w:rsidRPr="00DF1177">
        <w:rPr>
          <w:rFonts w:ascii="Garamond" w:eastAsia="Times New Roman" w:hAnsi="Garamond" w:cs="Times New Roman"/>
          <w:color w:val="385623" w:themeColor="accent6" w:themeShade="80"/>
        </w:rPr>
        <w:t>making a decision</w:t>
      </w:r>
      <w:proofErr w:type="gramEnd"/>
      <w:r w:rsidRPr="00DF1177">
        <w:rPr>
          <w:rFonts w:ascii="Garamond" w:eastAsia="Times New Roman" w:hAnsi="Garamond" w:cs="Times New Roman"/>
          <w:color w:val="385623" w:themeColor="accent6" w:themeShade="80"/>
        </w:rPr>
        <w:t>.</w:t>
      </w:r>
    </w:p>
    <w:tbl>
      <w:tblPr>
        <w:tblStyle w:val="TableGrid"/>
        <w:tblW w:w="0" w:type="auto"/>
        <w:tblLook w:val="04A0" w:firstRow="1" w:lastRow="0" w:firstColumn="1" w:lastColumn="0" w:noHBand="0" w:noVBand="1"/>
      </w:tblPr>
      <w:tblGrid>
        <w:gridCol w:w="9350"/>
      </w:tblGrid>
      <w:tr w:rsidR="00FA422A" w14:paraId="040210E8" w14:textId="77777777" w:rsidTr="000D43C5">
        <w:tc>
          <w:tcPr>
            <w:tcW w:w="9350" w:type="dxa"/>
            <w:shd w:val="clear" w:color="auto" w:fill="D9D9D9" w:themeFill="background1" w:themeFillShade="D9"/>
          </w:tcPr>
          <w:p w14:paraId="7A435433" w14:textId="77777777" w:rsidR="00FA422A" w:rsidRPr="00F03D71" w:rsidRDefault="00FA422A" w:rsidP="000D43C5">
            <w:pPr>
              <w:rPr>
                <w:rFonts w:ascii="Times New Roman" w:hAnsi="Times New Roman" w:cs="Times New Roman"/>
                <w:b/>
                <w:sz w:val="28"/>
                <w:szCs w:val="36"/>
              </w:rPr>
            </w:pPr>
            <w:r>
              <w:rPr>
                <w:rFonts w:ascii="Times New Roman" w:hAnsi="Times New Roman" w:cs="Times New Roman"/>
                <w:b/>
                <w:sz w:val="28"/>
                <w:szCs w:val="36"/>
              </w:rPr>
              <w:t>Complaint Process</w:t>
            </w:r>
          </w:p>
        </w:tc>
      </w:tr>
    </w:tbl>
    <w:p w14:paraId="5E4F48CE" w14:textId="77777777" w:rsidR="00FA422A" w:rsidRDefault="00FA422A" w:rsidP="00FA422A">
      <w:pPr>
        <w:ind w:left="720"/>
        <w:rPr>
          <w:rFonts w:ascii="Garamond" w:hAnsi="Garamond" w:cs="Times New Roman"/>
          <w:color w:val="385623" w:themeColor="accent6" w:themeShade="80"/>
        </w:rPr>
      </w:pPr>
      <w:r w:rsidRPr="00DF1177">
        <w:rPr>
          <w:rFonts w:ascii="Garamond" w:hAnsi="Garamond" w:cs="Times New Roman"/>
          <w:color w:val="385623" w:themeColor="accent6" w:themeShade="80"/>
        </w:rPr>
        <w:t xml:space="preserve">The complaint process can be found at </w:t>
      </w:r>
      <w:hyperlink r:id="rId11" w:history="1">
        <w:r w:rsidRPr="00DF1177">
          <w:rPr>
            <w:rStyle w:val="Hyperlink"/>
            <w:rFonts w:ascii="Garamond" w:hAnsi="Garamond" w:cs="Times New Roman"/>
            <w:color w:val="385623" w:themeColor="accent6" w:themeShade="80"/>
          </w:rPr>
          <w:t>https://www.texarkanacollege.edu/wp-content/uploads/2014/11/online-classes-complaint-procedure.pdf</w:t>
        </w:r>
      </w:hyperlink>
      <w:r w:rsidRPr="00DF1177">
        <w:rPr>
          <w:rFonts w:ascii="Garamond" w:hAnsi="Garamond" w:cs="Times New Roman"/>
          <w:color w:val="385623" w:themeColor="accent6" w:themeShade="80"/>
        </w:rPr>
        <w:t xml:space="preserve">. </w:t>
      </w:r>
    </w:p>
    <w:tbl>
      <w:tblPr>
        <w:tblStyle w:val="TableGrid1"/>
        <w:tblW w:w="0" w:type="auto"/>
        <w:tblLook w:val="04A0" w:firstRow="1" w:lastRow="0" w:firstColumn="1" w:lastColumn="0" w:noHBand="0" w:noVBand="1"/>
      </w:tblPr>
      <w:tblGrid>
        <w:gridCol w:w="9350"/>
      </w:tblGrid>
      <w:tr w:rsidR="00FA422A" w:rsidRPr="002D1A05" w14:paraId="45A5E8AA" w14:textId="77777777" w:rsidTr="000D43C5">
        <w:tc>
          <w:tcPr>
            <w:tcW w:w="9350" w:type="dxa"/>
            <w:shd w:val="clear" w:color="auto" w:fill="D9D9D9" w:themeFill="background1" w:themeFillShade="D9"/>
          </w:tcPr>
          <w:p w14:paraId="22A8ED57" w14:textId="77777777" w:rsidR="00FA422A" w:rsidRPr="002D1A05" w:rsidRDefault="00FA422A" w:rsidP="000D43C5">
            <w:pPr>
              <w:spacing w:after="160" w:line="259" w:lineRule="auto"/>
              <w:rPr>
                <w:rFonts w:ascii="Times New Roman" w:hAnsi="Times New Roman" w:cs="Times New Roman"/>
                <w:b/>
                <w:sz w:val="28"/>
                <w:szCs w:val="36"/>
              </w:rPr>
            </w:pPr>
            <w:r w:rsidRPr="002D1A05">
              <w:rPr>
                <w:rFonts w:ascii="Times New Roman" w:hAnsi="Times New Roman" w:cs="Times New Roman"/>
                <w:b/>
                <w:sz w:val="28"/>
                <w:szCs w:val="36"/>
              </w:rPr>
              <w:t>Basic Needs Security Statement</w:t>
            </w:r>
          </w:p>
        </w:tc>
      </w:tr>
    </w:tbl>
    <w:p w14:paraId="08DB953B" w14:textId="77777777" w:rsidR="00FA422A" w:rsidRPr="002D1A05" w:rsidRDefault="00FA422A" w:rsidP="00FA422A">
      <w:pPr>
        <w:ind w:left="720"/>
        <w:rPr>
          <w:rFonts w:ascii="Garamond" w:hAnsi="Garamond" w:cs="Times New Roman"/>
          <w:color w:val="385623" w:themeColor="accent6" w:themeShade="80"/>
        </w:rPr>
      </w:pPr>
      <w:r w:rsidRPr="002D1A05">
        <w:rPr>
          <w:rFonts w:ascii="Garamond" w:hAnsi="Garamond" w:cs="Times New Roman"/>
          <w:color w:val="385623" w:themeColor="accent6" w:themeShade="80"/>
        </w:rPr>
        <w:t xml:space="preserve">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w:t>
      </w:r>
    </w:p>
    <w:p w14:paraId="2079F6FE" w14:textId="77777777" w:rsidR="00E01344" w:rsidRDefault="00E01344" w:rsidP="00503234">
      <w:pPr>
        <w:spacing w:after="200"/>
        <w:rPr>
          <w:rFonts w:ascii="Garamond" w:eastAsia="Calibri" w:hAnsi="Garamond" w:cs="Times New Roman"/>
          <w:color w:val="C00000"/>
        </w:rPr>
      </w:pPr>
    </w:p>
    <w:p w14:paraId="020536CF" w14:textId="77777777" w:rsidR="00E01344" w:rsidRDefault="00E01344" w:rsidP="00503234">
      <w:pPr>
        <w:spacing w:after="200"/>
        <w:rPr>
          <w:rFonts w:ascii="Garamond" w:eastAsia="Calibri" w:hAnsi="Garamond" w:cs="Times New Roman"/>
          <w:color w:val="C00000"/>
        </w:rPr>
      </w:pPr>
    </w:p>
    <w:p w14:paraId="1D145015" w14:textId="797FC914" w:rsidR="00E01344" w:rsidRDefault="00E01344" w:rsidP="00503234">
      <w:pPr>
        <w:spacing w:after="200"/>
        <w:rPr>
          <w:rFonts w:ascii="Garamond" w:eastAsia="Calibri" w:hAnsi="Garamond" w:cs="Times New Roman"/>
          <w:color w:val="C00000"/>
        </w:rPr>
      </w:pPr>
    </w:p>
    <w:p w14:paraId="3651F1B3" w14:textId="00B231C7" w:rsidR="009F4F1E" w:rsidRDefault="009F4F1E" w:rsidP="00503234">
      <w:pPr>
        <w:spacing w:after="200"/>
        <w:rPr>
          <w:rFonts w:ascii="Garamond" w:eastAsia="Calibri" w:hAnsi="Garamond" w:cs="Times New Roman"/>
          <w:color w:val="C00000"/>
        </w:rPr>
      </w:pPr>
    </w:p>
    <w:p w14:paraId="4F2C5949" w14:textId="736A35FC" w:rsidR="009F4F1E" w:rsidRDefault="009F4F1E" w:rsidP="00503234">
      <w:pPr>
        <w:spacing w:after="200"/>
        <w:rPr>
          <w:rFonts w:ascii="Garamond" w:eastAsia="Calibri" w:hAnsi="Garamond" w:cs="Times New Roman"/>
          <w:color w:val="C00000"/>
        </w:rPr>
      </w:pPr>
    </w:p>
    <w:p w14:paraId="4CA60280" w14:textId="77777777" w:rsidR="009F4F1E" w:rsidRDefault="009F4F1E" w:rsidP="00503234">
      <w:pPr>
        <w:spacing w:after="200"/>
        <w:rPr>
          <w:rFonts w:ascii="Garamond" w:eastAsia="Calibri" w:hAnsi="Garamond" w:cs="Times New Roman"/>
          <w:color w:val="C00000"/>
        </w:rPr>
      </w:pPr>
    </w:p>
    <w:p w14:paraId="08F3F8CC" w14:textId="129C71D2" w:rsidR="00FA422A" w:rsidRDefault="00FA422A" w:rsidP="00503234">
      <w:pPr>
        <w:spacing w:after="200"/>
        <w:rPr>
          <w:rFonts w:ascii="Garamond" w:eastAsia="Calibri" w:hAnsi="Garamond" w:cs="Times New Roman"/>
          <w:color w:val="C00000"/>
        </w:rPr>
      </w:pPr>
    </w:p>
    <w:p w14:paraId="16C73240" w14:textId="72DF7420" w:rsidR="00FA422A" w:rsidRDefault="00FA422A" w:rsidP="00503234">
      <w:pPr>
        <w:spacing w:after="200"/>
        <w:rPr>
          <w:rFonts w:ascii="Garamond" w:eastAsia="Calibri" w:hAnsi="Garamond" w:cs="Times New Roman"/>
          <w:color w:val="C00000"/>
        </w:rPr>
      </w:pPr>
    </w:p>
    <w:p w14:paraId="1EEF95DC" w14:textId="77777777" w:rsidR="00FA422A" w:rsidRDefault="00FA422A" w:rsidP="00FA422A">
      <w:pPr>
        <w:ind w:left="720"/>
        <w:rPr>
          <w:rFonts w:ascii="Garamond" w:hAnsi="Garamond" w:cs="Times New Roman"/>
        </w:rPr>
      </w:pPr>
    </w:p>
    <w:tbl>
      <w:tblPr>
        <w:tblStyle w:val="TableGrid"/>
        <w:tblW w:w="0" w:type="auto"/>
        <w:tblLook w:val="04A0" w:firstRow="1" w:lastRow="0" w:firstColumn="1" w:lastColumn="0" w:noHBand="0" w:noVBand="1"/>
      </w:tblPr>
      <w:tblGrid>
        <w:gridCol w:w="9350"/>
      </w:tblGrid>
      <w:tr w:rsidR="00FA422A" w14:paraId="5EC1ABD4" w14:textId="77777777" w:rsidTr="000D43C5">
        <w:tc>
          <w:tcPr>
            <w:tcW w:w="9350" w:type="dxa"/>
            <w:shd w:val="clear" w:color="auto" w:fill="D9D9D9" w:themeFill="background1" w:themeFillShade="D9"/>
          </w:tcPr>
          <w:p w14:paraId="6854E319" w14:textId="77777777" w:rsidR="00FA422A" w:rsidRPr="00D84A5B" w:rsidRDefault="00FA422A" w:rsidP="000D43C5">
            <w:pPr>
              <w:rPr>
                <w:rFonts w:ascii="Garamond" w:hAnsi="Garamond"/>
                <w:b/>
                <w:sz w:val="28"/>
                <w:szCs w:val="36"/>
              </w:rPr>
            </w:pPr>
            <w:r w:rsidRPr="00D84A5B">
              <w:rPr>
                <w:rFonts w:ascii="Garamond" w:hAnsi="Garamond"/>
                <w:b/>
                <w:sz w:val="28"/>
                <w:szCs w:val="36"/>
              </w:rPr>
              <w:lastRenderedPageBreak/>
              <w:t>PART II</w:t>
            </w:r>
          </w:p>
          <w:p w14:paraId="1B992F8B" w14:textId="77777777" w:rsidR="00FA422A" w:rsidRPr="00264EF1" w:rsidRDefault="00FA422A" w:rsidP="000D43C5">
            <w:pPr>
              <w:rPr>
                <w:rFonts w:ascii="Garamond" w:hAnsi="Garamond"/>
                <w:b/>
                <w:sz w:val="28"/>
                <w:szCs w:val="36"/>
              </w:rPr>
            </w:pPr>
            <w:r>
              <w:rPr>
                <w:rFonts w:ascii="Garamond" w:hAnsi="Garamond"/>
                <w:b/>
                <w:sz w:val="28"/>
                <w:szCs w:val="36"/>
              </w:rPr>
              <w:t>Classroom Policy and the Professional Skill Set</w:t>
            </w:r>
          </w:p>
        </w:tc>
      </w:tr>
    </w:tbl>
    <w:p w14:paraId="46E9D708" w14:textId="77777777" w:rsidR="00FA422A" w:rsidRPr="00592D0B" w:rsidRDefault="00FA422A" w:rsidP="00FA422A">
      <w:pPr>
        <w:pStyle w:val="NormalWeb"/>
        <w:shd w:val="clear" w:color="auto" w:fill="FFFFFF"/>
        <w:spacing w:line="270" w:lineRule="atLeast"/>
        <w:ind w:left="720"/>
        <w:rPr>
          <w:rFonts w:ascii="Garamond" w:hAnsi="Garamond"/>
        </w:rPr>
      </w:pPr>
      <w:r w:rsidRPr="00592D0B">
        <w:rPr>
          <w:rFonts w:ascii="Garamond" w:hAnsi="Garamond"/>
        </w:rPr>
        <w:t xml:space="preserve">The professional skill set includes being prepared, organized, operating on schedule, conducting one’s self professionally and cordially, working with others and working independently, meeting new challenges, and perhaps most importantly, </w:t>
      </w:r>
      <w:r w:rsidRPr="00592D0B">
        <w:rPr>
          <w:rFonts w:ascii="Garamond" w:hAnsi="Garamond"/>
          <w:b/>
        </w:rPr>
        <w:t xml:space="preserve">understanding that life is 10% percent what happens to you and 90% how you react to it </w:t>
      </w:r>
      <w:r w:rsidRPr="00592D0B">
        <w:rPr>
          <w:rFonts w:ascii="Garamond" w:hAnsi="Garamond"/>
          <w:bCs/>
        </w:rPr>
        <w:t>(anecdotally, of course).</w:t>
      </w:r>
      <w:r w:rsidRPr="00592D0B">
        <w:rPr>
          <w:rFonts w:ascii="Garamond" w:hAnsi="Garamond"/>
        </w:rPr>
        <w:t xml:space="preserve">  My classroom policy is based on </w:t>
      </w:r>
      <w:r w:rsidRPr="00592D0B">
        <w:rPr>
          <w:rFonts w:ascii="Garamond" w:hAnsi="Garamond"/>
          <w:i/>
        </w:rPr>
        <w:t>professional culture.</w:t>
      </w:r>
    </w:p>
    <w:p w14:paraId="13EB20C8" w14:textId="77777777" w:rsidR="00FA422A" w:rsidRPr="00592D0B" w:rsidRDefault="00FA422A" w:rsidP="00FA422A">
      <w:pPr>
        <w:pStyle w:val="NormalWeb"/>
        <w:numPr>
          <w:ilvl w:val="0"/>
          <w:numId w:val="3"/>
        </w:numPr>
        <w:shd w:val="clear" w:color="auto" w:fill="FFFFFF"/>
        <w:spacing w:line="270" w:lineRule="atLeast"/>
        <w:rPr>
          <w:rFonts w:ascii="Garamond" w:hAnsi="Garamond"/>
        </w:rPr>
      </w:pPr>
      <w:r w:rsidRPr="00592D0B">
        <w:rPr>
          <w:rFonts w:ascii="Garamond" w:hAnsi="Garamond"/>
        </w:rPr>
        <w:t xml:space="preserve">While drinks are acceptable, please </w:t>
      </w:r>
      <w:r w:rsidRPr="00592D0B">
        <w:rPr>
          <w:rFonts w:ascii="Garamond" w:hAnsi="Garamond"/>
          <w:b/>
        </w:rPr>
        <w:t>do not eat in class. Eating should be done before or after class.</w:t>
      </w:r>
    </w:p>
    <w:p w14:paraId="3E554816" w14:textId="77777777" w:rsidR="00FA422A" w:rsidRPr="00592D0B" w:rsidRDefault="00FA422A" w:rsidP="00FA422A">
      <w:pPr>
        <w:pStyle w:val="NormalWeb"/>
        <w:numPr>
          <w:ilvl w:val="0"/>
          <w:numId w:val="3"/>
        </w:numPr>
        <w:shd w:val="clear" w:color="auto" w:fill="FFFFFF"/>
        <w:spacing w:line="270" w:lineRule="atLeast"/>
        <w:rPr>
          <w:rFonts w:ascii="Garamond" w:hAnsi="Garamond"/>
          <w:b/>
        </w:rPr>
      </w:pPr>
      <w:r w:rsidRPr="00592D0B">
        <w:rPr>
          <w:rFonts w:ascii="Garamond" w:hAnsi="Garamond"/>
        </w:rPr>
        <w:t xml:space="preserve">Today’s professional world expects everyone to be well versed in device usage. While I would prefer no cell phone usage during class (and NEVER for talking or texting), </w:t>
      </w:r>
      <w:r w:rsidRPr="00592D0B">
        <w:rPr>
          <w:rFonts w:ascii="Garamond" w:hAnsi="Garamond"/>
          <w:b/>
        </w:rPr>
        <w:t xml:space="preserve">limited usage for class purposes such as recording lectures, </w:t>
      </w:r>
      <w:proofErr w:type="spellStart"/>
      <w:r w:rsidRPr="00592D0B">
        <w:rPr>
          <w:rFonts w:ascii="Garamond" w:hAnsi="Garamond"/>
          <w:b/>
        </w:rPr>
        <w:t>ebook</w:t>
      </w:r>
      <w:proofErr w:type="spellEnd"/>
      <w:r w:rsidRPr="00592D0B">
        <w:rPr>
          <w:rFonts w:ascii="Garamond" w:hAnsi="Garamond"/>
          <w:b/>
        </w:rPr>
        <w:t xml:space="preserve"> reading, taking photos of notes, etc. is permissible</w:t>
      </w:r>
      <w:r w:rsidRPr="00592D0B">
        <w:rPr>
          <w:rFonts w:ascii="Garamond" w:hAnsi="Garamond"/>
        </w:rPr>
        <w:t xml:space="preserve"> as long as they are not distracting to myself or other students. The same guidelines apply to tablets or laptops.</w:t>
      </w:r>
      <w:r w:rsidRPr="00592D0B">
        <w:rPr>
          <w:rFonts w:ascii="Garamond" w:hAnsi="Garamond"/>
          <w:b/>
        </w:rPr>
        <w:t xml:space="preserve"> Make sure your phone does not ring in class.</w:t>
      </w:r>
      <w:r w:rsidRPr="00592D0B">
        <w:rPr>
          <w:rFonts w:ascii="Garamond" w:hAnsi="Garamond"/>
        </w:rPr>
        <w:t xml:space="preserve"> </w:t>
      </w:r>
      <w:r w:rsidRPr="00592D0B">
        <w:rPr>
          <w:rFonts w:ascii="Garamond" w:hAnsi="Garamond"/>
          <w:b/>
        </w:rPr>
        <w:t xml:space="preserve">Failure to follow this guideline may result in your being asked to leave for the day.  </w:t>
      </w:r>
    </w:p>
    <w:p w14:paraId="68BB4D01" w14:textId="77777777" w:rsidR="00FA422A" w:rsidRPr="00592D0B" w:rsidRDefault="00FA422A" w:rsidP="00FA422A">
      <w:pPr>
        <w:pStyle w:val="NormalWeb"/>
        <w:numPr>
          <w:ilvl w:val="0"/>
          <w:numId w:val="3"/>
        </w:numPr>
        <w:shd w:val="clear" w:color="auto" w:fill="FFFFFF"/>
        <w:spacing w:line="270" w:lineRule="atLeast"/>
        <w:rPr>
          <w:rFonts w:ascii="Garamond" w:hAnsi="Garamond"/>
        </w:rPr>
      </w:pPr>
      <w:r w:rsidRPr="00592D0B">
        <w:rPr>
          <w:rFonts w:ascii="Garamond" w:hAnsi="Garamond"/>
        </w:rPr>
        <w:t xml:space="preserve">There will be a </w:t>
      </w:r>
      <w:proofErr w:type="gramStart"/>
      <w:r w:rsidRPr="00592D0B">
        <w:rPr>
          <w:rFonts w:ascii="Garamond" w:hAnsi="Garamond"/>
          <w:b/>
        </w:rPr>
        <w:t>zero tolerance</w:t>
      </w:r>
      <w:proofErr w:type="gramEnd"/>
      <w:r w:rsidRPr="00592D0B">
        <w:rPr>
          <w:rFonts w:ascii="Garamond" w:hAnsi="Garamond"/>
          <w:b/>
        </w:rPr>
        <w:t xml:space="preserve"> policy for any behavior that is disruptive</w:t>
      </w:r>
      <w:r w:rsidRPr="00592D0B">
        <w:rPr>
          <w:rFonts w:ascii="Garamond" w:hAnsi="Garamond"/>
        </w:rPr>
        <w:t xml:space="preserve"> of classroom learning. This includes use of vulgar language or rude behavior toward instructor or any other student in the class.</w:t>
      </w:r>
    </w:p>
    <w:p w14:paraId="74861778" w14:textId="77777777" w:rsidR="00FA422A" w:rsidRPr="00592D0B" w:rsidRDefault="00FA422A" w:rsidP="00FA422A">
      <w:pPr>
        <w:pStyle w:val="NormalWeb"/>
        <w:numPr>
          <w:ilvl w:val="0"/>
          <w:numId w:val="3"/>
        </w:numPr>
        <w:shd w:val="clear" w:color="auto" w:fill="FFFFFF"/>
        <w:spacing w:line="270" w:lineRule="atLeast"/>
        <w:rPr>
          <w:rFonts w:ascii="Garamond" w:hAnsi="Garamond"/>
        </w:rPr>
      </w:pPr>
      <w:r w:rsidRPr="00592D0B">
        <w:rPr>
          <w:rFonts w:ascii="Garamond" w:hAnsi="Garamond"/>
          <w:b/>
        </w:rPr>
        <w:t>Remember, an emergency on your part does not necessarily constitute one on mine or your fellow students.</w:t>
      </w:r>
      <w:r w:rsidRPr="00592D0B">
        <w:rPr>
          <w:rFonts w:ascii="Garamond" w:hAnsi="Garamond"/>
        </w:rPr>
        <w:t xml:space="preserve"> Cars that do not start, children who are sick, a change of work schedule, an inability to wake up in the morning, not having materials for class, a failure to understand the final exam schedule and other similar problems </w:t>
      </w:r>
      <w:r w:rsidRPr="00592D0B">
        <w:rPr>
          <w:rFonts w:ascii="Garamond" w:hAnsi="Garamond"/>
          <w:i/>
        </w:rPr>
        <w:t>should not be brought into our classroom</w:t>
      </w:r>
      <w:r w:rsidRPr="00592D0B">
        <w:rPr>
          <w:rFonts w:ascii="Garamond" w:hAnsi="Garamond"/>
        </w:rPr>
        <w:t xml:space="preserve">. </w:t>
      </w:r>
      <w:r w:rsidRPr="00592D0B">
        <w:rPr>
          <w:rFonts w:ascii="Garamond" w:hAnsi="Garamond"/>
          <w:b/>
        </w:rPr>
        <w:t xml:space="preserve">If you need exceptions or adjustments, please see me during office hours or schedule an appointment. </w:t>
      </w:r>
      <w:r w:rsidRPr="00592D0B">
        <w:rPr>
          <w:rFonts w:ascii="Garamond" w:hAnsi="Garamond"/>
        </w:rPr>
        <w:t>I am very willing to work out alternate arrangements with students, but I cannot fix these life problems.</w:t>
      </w:r>
    </w:p>
    <w:p w14:paraId="573F5D50" w14:textId="77777777" w:rsidR="00FA422A" w:rsidRPr="00592D0B" w:rsidRDefault="00FA422A" w:rsidP="00FA422A">
      <w:pPr>
        <w:pStyle w:val="NormalWeb"/>
        <w:numPr>
          <w:ilvl w:val="0"/>
          <w:numId w:val="3"/>
        </w:numPr>
        <w:shd w:val="clear" w:color="auto" w:fill="FFFFFF"/>
        <w:spacing w:line="270" w:lineRule="atLeast"/>
        <w:rPr>
          <w:rFonts w:ascii="Garamond" w:hAnsi="Garamond"/>
          <w:b/>
        </w:rPr>
      </w:pPr>
      <w:r w:rsidRPr="00592D0B">
        <w:rPr>
          <w:rFonts w:ascii="Garamond" w:hAnsi="Garamond"/>
        </w:rPr>
        <w:t xml:space="preserve">Class begins promptly. Class may not begin with my lecture, but it is your responsibility to arrive before or at start of class. Remember, you choose your schedule, so do not be late. Tardiness should almost never happen. </w:t>
      </w:r>
      <w:r w:rsidRPr="00592D0B">
        <w:rPr>
          <w:rFonts w:ascii="Garamond" w:hAnsi="Garamond"/>
          <w:b/>
        </w:rPr>
        <w:t xml:space="preserve">If you are late more than once, we will need to talk during office hours. </w:t>
      </w:r>
      <w:r w:rsidRPr="00592D0B">
        <w:rPr>
          <w:rFonts w:ascii="Garamond" w:hAnsi="Garamond"/>
        </w:rPr>
        <w:t>Walking into class during lecture is a major distraction.</w:t>
      </w:r>
    </w:p>
    <w:p w14:paraId="34EBB6AE" w14:textId="77777777" w:rsidR="00FA422A" w:rsidRPr="00592D0B" w:rsidRDefault="00FA422A" w:rsidP="00FA422A">
      <w:pPr>
        <w:pStyle w:val="NormalWeb"/>
        <w:numPr>
          <w:ilvl w:val="0"/>
          <w:numId w:val="3"/>
        </w:numPr>
        <w:shd w:val="clear" w:color="auto" w:fill="FFFFFF"/>
        <w:spacing w:line="270" w:lineRule="atLeast"/>
        <w:rPr>
          <w:rFonts w:ascii="Garamond" w:hAnsi="Garamond"/>
        </w:rPr>
      </w:pPr>
      <w:r w:rsidRPr="00592D0B">
        <w:rPr>
          <w:rFonts w:ascii="Garamond" w:hAnsi="Garamond"/>
        </w:rPr>
        <w:t xml:space="preserve">Present means you are alert, prepared, and participating. Sleeping in class is distracting, disrespectful, and counterproductive. If you are going to sleep, stay at home. </w:t>
      </w:r>
      <w:r w:rsidRPr="00592D0B">
        <w:rPr>
          <w:rFonts w:ascii="Garamond" w:hAnsi="Garamond"/>
          <w:b/>
        </w:rPr>
        <w:t>If you sleep in class, I may ask you to leave and I will mark you absent for the day.</w:t>
      </w:r>
    </w:p>
    <w:p w14:paraId="51CC0B46" w14:textId="77777777" w:rsidR="00FA422A" w:rsidRPr="00592D0B" w:rsidRDefault="00FA422A" w:rsidP="00FA422A">
      <w:pPr>
        <w:pStyle w:val="NormalWeb"/>
        <w:numPr>
          <w:ilvl w:val="0"/>
          <w:numId w:val="3"/>
        </w:numPr>
        <w:shd w:val="clear" w:color="auto" w:fill="FFFFFF"/>
        <w:spacing w:line="270" w:lineRule="atLeast"/>
        <w:rPr>
          <w:rFonts w:ascii="Garamond" w:hAnsi="Garamond"/>
        </w:rPr>
      </w:pPr>
      <w:r w:rsidRPr="00592D0B">
        <w:rPr>
          <w:rFonts w:ascii="Garamond" w:hAnsi="Garamond"/>
        </w:rPr>
        <w:t xml:space="preserve">Students should </w:t>
      </w:r>
      <w:proofErr w:type="gramStart"/>
      <w:r w:rsidRPr="00592D0B">
        <w:rPr>
          <w:rFonts w:ascii="Garamond" w:hAnsi="Garamond"/>
          <w:b/>
          <w:bCs/>
        </w:rPr>
        <w:t>make arrangements</w:t>
      </w:r>
      <w:proofErr w:type="gramEnd"/>
      <w:r w:rsidRPr="00592D0B">
        <w:rPr>
          <w:rFonts w:ascii="Garamond" w:hAnsi="Garamond"/>
          <w:b/>
          <w:bCs/>
        </w:rPr>
        <w:t xml:space="preserve"> with the instructor in advance</w:t>
      </w:r>
      <w:r w:rsidRPr="00592D0B">
        <w:rPr>
          <w:rFonts w:ascii="Garamond" w:hAnsi="Garamond"/>
        </w:rPr>
        <w:t xml:space="preserve"> if they need to leave class before dismissal. However, these should be rare occurrences. </w:t>
      </w:r>
      <w:r w:rsidRPr="00592D0B">
        <w:rPr>
          <w:rFonts w:ascii="Garamond" w:hAnsi="Garamond"/>
          <w:bCs/>
        </w:rPr>
        <w:t>School should always be at</w:t>
      </w:r>
      <w:r w:rsidRPr="00592D0B">
        <w:rPr>
          <w:rFonts w:ascii="Garamond" w:hAnsi="Garamond"/>
        </w:rPr>
        <w:t xml:space="preserve"> or near the top of your priority list and rarely should other things override class time. </w:t>
      </w:r>
    </w:p>
    <w:p w14:paraId="1BD96302" w14:textId="77777777" w:rsidR="00FA422A" w:rsidRPr="00592D0B" w:rsidRDefault="00FA422A" w:rsidP="00FA422A">
      <w:pPr>
        <w:pStyle w:val="NormalWeb"/>
        <w:numPr>
          <w:ilvl w:val="0"/>
          <w:numId w:val="3"/>
        </w:numPr>
        <w:shd w:val="clear" w:color="auto" w:fill="FFFFFF"/>
        <w:spacing w:line="270" w:lineRule="atLeast"/>
        <w:rPr>
          <w:rFonts w:ascii="Garamond" w:hAnsi="Garamond"/>
        </w:rPr>
      </w:pPr>
      <w:r w:rsidRPr="00592D0B">
        <w:rPr>
          <w:rFonts w:ascii="Garamond" w:hAnsi="Garamond"/>
        </w:rPr>
        <w:t xml:space="preserve">The courses I teach deal almost exclusively with the two most potentially volatile subjects known to humankind: religion and politics. However, here we consider these on academic terms only. Please, do not take topics discussed personally. Learn to </w:t>
      </w:r>
      <w:r w:rsidRPr="00592D0B">
        <w:rPr>
          <w:rFonts w:ascii="Garamond" w:hAnsi="Garamond"/>
          <w:b/>
        </w:rPr>
        <w:t>separate the intellectual from the emotional</w:t>
      </w:r>
      <w:r w:rsidRPr="00592D0B">
        <w:rPr>
          <w:rFonts w:ascii="Garamond" w:hAnsi="Garamond"/>
        </w:rPr>
        <w:t xml:space="preserve">. </w:t>
      </w:r>
    </w:p>
    <w:p w14:paraId="21B3972B" w14:textId="77777777" w:rsidR="009617EE" w:rsidRDefault="009617EE" w:rsidP="00263119">
      <w:pPr>
        <w:spacing w:after="0" w:line="240" w:lineRule="auto"/>
        <w:rPr>
          <w:rFonts w:ascii="Cambria" w:eastAsia="Times New Roman" w:hAnsi="Cambria" w:cs="Cambria"/>
          <w:b/>
          <w:sz w:val="24"/>
          <w:szCs w:val="24"/>
        </w:rPr>
      </w:pPr>
      <w:bookmarkStart w:id="6" w:name="_Hlk29543952"/>
    </w:p>
    <w:p w14:paraId="0B54EEB7" w14:textId="2A6FE511" w:rsidR="00263119" w:rsidRPr="00D84A5B" w:rsidRDefault="00263119" w:rsidP="00263119">
      <w:pPr>
        <w:spacing w:after="0" w:line="240" w:lineRule="auto"/>
        <w:rPr>
          <w:rFonts w:ascii="Cambria" w:eastAsia="Times New Roman" w:hAnsi="Cambria" w:cs="Cambria"/>
          <w:b/>
          <w:sz w:val="24"/>
          <w:szCs w:val="24"/>
        </w:rPr>
      </w:pPr>
      <w:r w:rsidRPr="00D84A5B">
        <w:rPr>
          <w:rFonts w:ascii="Cambria" w:eastAsia="Times New Roman" w:hAnsi="Cambria" w:cs="Cambria"/>
          <w:b/>
          <w:sz w:val="24"/>
          <w:szCs w:val="24"/>
        </w:rPr>
        <w:lastRenderedPageBreak/>
        <w:t>Essay Exam Rubric</w:t>
      </w:r>
    </w:p>
    <w:p w14:paraId="5456AB76" w14:textId="77777777" w:rsidR="00263119" w:rsidRPr="00D84A5B" w:rsidRDefault="00263119" w:rsidP="00263119">
      <w:pPr>
        <w:spacing w:after="0" w:line="240" w:lineRule="auto"/>
        <w:rPr>
          <w:rFonts w:ascii="Cambria" w:eastAsia="Times New Roman" w:hAnsi="Cambria" w:cs="Cambria"/>
          <w:szCs w:val="24"/>
        </w:rPr>
      </w:pPr>
    </w:p>
    <w:tbl>
      <w:tblPr>
        <w:tblStyle w:val="PlainTable11"/>
        <w:tblW w:w="0" w:type="auto"/>
        <w:tblLayout w:type="fixed"/>
        <w:tblLook w:val="04A0" w:firstRow="1" w:lastRow="0" w:firstColumn="1" w:lastColumn="0" w:noHBand="0" w:noVBand="1"/>
      </w:tblPr>
      <w:tblGrid>
        <w:gridCol w:w="1615"/>
        <w:gridCol w:w="1530"/>
        <w:gridCol w:w="1530"/>
        <w:gridCol w:w="1530"/>
        <w:gridCol w:w="1530"/>
        <w:gridCol w:w="1530"/>
      </w:tblGrid>
      <w:tr w:rsidR="00263119" w:rsidRPr="00D84A5B" w14:paraId="5B66D24E" w14:textId="77777777" w:rsidTr="00992016">
        <w:trPr>
          <w:cnfStyle w:val="100000000000" w:firstRow="1" w:lastRow="0" w:firstColumn="0" w:lastColumn="0" w:oddVBand="0" w:evenVBand="0" w:oddHBand="0"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615" w:type="dxa"/>
          </w:tcPr>
          <w:p w14:paraId="1BFCA490" w14:textId="77777777" w:rsidR="00263119" w:rsidRPr="00D84A5B" w:rsidRDefault="00263119" w:rsidP="00992016">
            <w:pPr>
              <w:rPr>
                <w:rFonts w:ascii="Cambria" w:eastAsia="Cambria" w:hAnsi="Cambria" w:cs="Times New Roman"/>
                <w:sz w:val="20"/>
              </w:rPr>
            </w:pPr>
            <w:r w:rsidRPr="00D84A5B">
              <w:rPr>
                <w:rFonts w:ascii="Cambria" w:eastAsia="Cambria" w:hAnsi="Cambria" w:cs="Times New Roman"/>
                <w:sz w:val="20"/>
              </w:rPr>
              <w:t>CRITERION</w:t>
            </w:r>
          </w:p>
        </w:tc>
        <w:tc>
          <w:tcPr>
            <w:tcW w:w="1530" w:type="dxa"/>
          </w:tcPr>
          <w:p w14:paraId="4641E1DB" w14:textId="77777777" w:rsidR="00263119" w:rsidRPr="00D84A5B" w:rsidRDefault="00263119" w:rsidP="00992016">
            <w:pPr>
              <w:cnfStyle w:val="100000000000" w:firstRow="1"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0-</w:t>
            </w:r>
            <w:r>
              <w:rPr>
                <w:rFonts w:ascii="Cambria" w:eastAsia="Cambria" w:hAnsi="Cambria" w:cs="Times New Roman"/>
                <w:sz w:val="20"/>
              </w:rPr>
              <w:t>10</w:t>
            </w:r>
            <w:r w:rsidRPr="00D84A5B">
              <w:rPr>
                <w:rFonts w:ascii="Cambria" w:eastAsia="Cambria" w:hAnsi="Cambria" w:cs="Times New Roman"/>
                <w:sz w:val="20"/>
              </w:rPr>
              <w:t xml:space="preserve"> Points</w:t>
            </w:r>
          </w:p>
        </w:tc>
        <w:tc>
          <w:tcPr>
            <w:tcW w:w="1530" w:type="dxa"/>
          </w:tcPr>
          <w:p w14:paraId="68827B94" w14:textId="77777777" w:rsidR="00263119" w:rsidRPr="00D84A5B" w:rsidRDefault="00263119" w:rsidP="00992016">
            <w:pPr>
              <w:cnfStyle w:val="100000000000" w:firstRow="1" w:lastRow="0" w:firstColumn="0" w:lastColumn="0" w:oddVBand="0" w:evenVBand="0" w:oddHBand="0" w:evenHBand="0" w:firstRowFirstColumn="0" w:firstRowLastColumn="0" w:lastRowFirstColumn="0" w:lastRowLastColumn="0"/>
              <w:rPr>
                <w:rFonts w:ascii="Cambria" w:eastAsia="Cambria" w:hAnsi="Cambria" w:cs="Times New Roman"/>
                <w:sz w:val="20"/>
              </w:rPr>
            </w:pPr>
            <w:r>
              <w:rPr>
                <w:rFonts w:ascii="Cambria" w:eastAsia="Cambria" w:hAnsi="Cambria" w:cs="Times New Roman"/>
                <w:sz w:val="20"/>
              </w:rPr>
              <w:t>11</w:t>
            </w:r>
            <w:r w:rsidRPr="00D84A5B">
              <w:rPr>
                <w:rFonts w:ascii="Cambria" w:eastAsia="Cambria" w:hAnsi="Cambria" w:cs="Times New Roman"/>
                <w:sz w:val="20"/>
              </w:rPr>
              <w:t>-</w:t>
            </w:r>
            <w:r>
              <w:rPr>
                <w:rFonts w:ascii="Cambria" w:eastAsia="Cambria" w:hAnsi="Cambria" w:cs="Times New Roman"/>
                <w:sz w:val="20"/>
              </w:rPr>
              <w:t>20</w:t>
            </w:r>
          </w:p>
        </w:tc>
        <w:tc>
          <w:tcPr>
            <w:tcW w:w="1530" w:type="dxa"/>
          </w:tcPr>
          <w:p w14:paraId="70CBC19E" w14:textId="77777777" w:rsidR="00263119" w:rsidRPr="00D84A5B" w:rsidRDefault="00263119" w:rsidP="00992016">
            <w:pPr>
              <w:cnfStyle w:val="100000000000" w:firstRow="1" w:lastRow="0" w:firstColumn="0" w:lastColumn="0" w:oddVBand="0" w:evenVBand="0" w:oddHBand="0" w:evenHBand="0" w:firstRowFirstColumn="0" w:firstRowLastColumn="0" w:lastRowFirstColumn="0" w:lastRowLastColumn="0"/>
              <w:rPr>
                <w:rFonts w:ascii="Cambria" w:eastAsia="Cambria" w:hAnsi="Cambria" w:cs="Times New Roman"/>
                <w:sz w:val="20"/>
              </w:rPr>
            </w:pPr>
            <w:r>
              <w:rPr>
                <w:rFonts w:ascii="Cambria" w:eastAsia="Cambria" w:hAnsi="Cambria" w:cs="Times New Roman"/>
                <w:sz w:val="20"/>
              </w:rPr>
              <w:t>21</w:t>
            </w:r>
            <w:r w:rsidRPr="00D84A5B">
              <w:rPr>
                <w:rFonts w:ascii="Cambria" w:eastAsia="Cambria" w:hAnsi="Cambria" w:cs="Times New Roman"/>
                <w:sz w:val="20"/>
              </w:rPr>
              <w:t>-</w:t>
            </w:r>
            <w:r>
              <w:rPr>
                <w:rFonts w:ascii="Cambria" w:eastAsia="Cambria" w:hAnsi="Cambria" w:cs="Times New Roman"/>
                <w:sz w:val="20"/>
              </w:rPr>
              <w:t>30</w:t>
            </w:r>
          </w:p>
        </w:tc>
        <w:tc>
          <w:tcPr>
            <w:tcW w:w="1530" w:type="dxa"/>
          </w:tcPr>
          <w:p w14:paraId="53CFB6F8" w14:textId="77777777" w:rsidR="00263119" w:rsidRPr="00D84A5B" w:rsidRDefault="00263119" w:rsidP="00992016">
            <w:pPr>
              <w:cnfStyle w:val="100000000000" w:firstRow="1" w:lastRow="0" w:firstColumn="0" w:lastColumn="0" w:oddVBand="0" w:evenVBand="0" w:oddHBand="0" w:evenHBand="0" w:firstRowFirstColumn="0" w:firstRowLastColumn="0" w:lastRowFirstColumn="0" w:lastRowLastColumn="0"/>
              <w:rPr>
                <w:rFonts w:ascii="Cambria" w:eastAsia="Cambria" w:hAnsi="Cambria" w:cs="Times New Roman"/>
                <w:sz w:val="20"/>
              </w:rPr>
            </w:pPr>
            <w:r>
              <w:rPr>
                <w:rFonts w:ascii="Cambria" w:eastAsia="Cambria" w:hAnsi="Cambria" w:cs="Times New Roman"/>
                <w:sz w:val="20"/>
              </w:rPr>
              <w:t>31</w:t>
            </w:r>
            <w:r w:rsidRPr="00D84A5B">
              <w:rPr>
                <w:rFonts w:ascii="Cambria" w:eastAsia="Cambria" w:hAnsi="Cambria" w:cs="Times New Roman"/>
                <w:sz w:val="20"/>
              </w:rPr>
              <w:t>-</w:t>
            </w:r>
            <w:r>
              <w:rPr>
                <w:rFonts w:ascii="Cambria" w:eastAsia="Cambria" w:hAnsi="Cambria" w:cs="Times New Roman"/>
                <w:sz w:val="20"/>
              </w:rPr>
              <w:t>40</w:t>
            </w:r>
          </w:p>
        </w:tc>
        <w:tc>
          <w:tcPr>
            <w:tcW w:w="1530" w:type="dxa"/>
          </w:tcPr>
          <w:p w14:paraId="62AB2993" w14:textId="77777777" w:rsidR="00263119" w:rsidRPr="00D84A5B" w:rsidRDefault="00263119" w:rsidP="00992016">
            <w:pPr>
              <w:cnfStyle w:val="100000000000" w:firstRow="1" w:lastRow="0" w:firstColumn="0" w:lastColumn="0" w:oddVBand="0" w:evenVBand="0" w:oddHBand="0" w:evenHBand="0" w:firstRowFirstColumn="0" w:firstRowLastColumn="0" w:lastRowFirstColumn="0" w:lastRowLastColumn="0"/>
              <w:rPr>
                <w:rFonts w:ascii="Cambria" w:eastAsia="Cambria" w:hAnsi="Cambria" w:cs="Times New Roman"/>
                <w:sz w:val="20"/>
              </w:rPr>
            </w:pPr>
            <w:r>
              <w:rPr>
                <w:rFonts w:ascii="Cambria" w:eastAsia="Cambria" w:hAnsi="Cambria" w:cs="Times New Roman"/>
                <w:sz w:val="20"/>
              </w:rPr>
              <w:t>41</w:t>
            </w:r>
            <w:r w:rsidRPr="00D84A5B">
              <w:rPr>
                <w:rFonts w:ascii="Cambria" w:eastAsia="Cambria" w:hAnsi="Cambria" w:cs="Times New Roman"/>
                <w:sz w:val="20"/>
              </w:rPr>
              <w:t>-</w:t>
            </w:r>
            <w:r>
              <w:rPr>
                <w:rFonts w:ascii="Cambria" w:eastAsia="Cambria" w:hAnsi="Cambria" w:cs="Times New Roman"/>
                <w:sz w:val="20"/>
              </w:rPr>
              <w:t>50</w:t>
            </w:r>
          </w:p>
        </w:tc>
      </w:tr>
      <w:tr w:rsidR="00263119" w:rsidRPr="00D84A5B" w14:paraId="77A0DE93" w14:textId="77777777" w:rsidTr="00992016">
        <w:trPr>
          <w:cnfStyle w:val="000000100000" w:firstRow="0" w:lastRow="0" w:firstColumn="0" w:lastColumn="0" w:oddVBand="0" w:evenVBand="0" w:oddHBand="1" w:evenHBand="0" w:firstRowFirstColumn="0" w:firstRowLastColumn="0" w:lastRowFirstColumn="0" w:lastRowLastColumn="0"/>
          <w:trHeight w:val="2780"/>
        </w:trPr>
        <w:tc>
          <w:tcPr>
            <w:cnfStyle w:val="001000000000" w:firstRow="0" w:lastRow="0" w:firstColumn="1" w:lastColumn="0" w:oddVBand="0" w:evenVBand="0" w:oddHBand="0" w:evenHBand="0" w:firstRowFirstColumn="0" w:firstRowLastColumn="0" w:lastRowFirstColumn="0" w:lastRowLastColumn="0"/>
            <w:tcW w:w="1615" w:type="dxa"/>
          </w:tcPr>
          <w:p w14:paraId="129ED560" w14:textId="77777777" w:rsidR="00263119" w:rsidRPr="00D84A5B" w:rsidRDefault="00263119" w:rsidP="00992016">
            <w:pPr>
              <w:rPr>
                <w:rFonts w:ascii="Cambria" w:eastAsia="Cambria" w:hAnsi="Cambria" w:cs="Times New Roman"/>
                <w:sz w:val="20"/>
              </w:rPr>
            </w:pPr>
            <w:r w:rsidRPr="00D84A5B">
              <w:rPr>
                <w:rFonts w:ascii="Cambria" w:eastAsia="Cambria" w:hAnsi="Cambria" w:cs="Times New Roman"/>
                <w:sz w:val="20"/>
              </w:rPr>
              <w:t>Demonstrates understanding of key concepts</w:t>
            </w:r>
          </w:p>
        </w:tc>
        <w:tc>
          <w:tcPr>
            <w:tcW w:w="1530" w:type="dxa"/>
          </w:tcPr>
          <w:p w14:paraId="726C91F3"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No</w:t>
            </w:r>
          </w:p>
          <w:p w14:paraId="4A27FB75"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Understanding</w:t>
            </w:r>
          </w:p>
          <w:p w14:paraId="7AE68BCC"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to incorrect</w:t>
            </w:r>
          </w:p>
          <w:p w14:paraId="798DF835"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understanding</w:t>
            </w:r>
          </w:p>
        </w:tc>
        <w:tc>
          <w:tcPr>
            <w:tcW w:w="1530" w:type="dxa"/>
          </w:tcPr>
          <w:p w14:paraId="5678070F"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Weak, superficial understanding</w:t>
            </w:r>
          </w:p>
        </w:tc>
        <w:tc>
          <w:tcPr>
            <w:tcW w:w="1530" w:type="dxa"/>
          </w:tcPr>
          <w:p w14:paraId="55B3A363"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Correct</w:t>
            </w:r>
          </w:p>
          <w:p w14:paraId="678FFE1B"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understanding</w:t>
            </w:r>
          </w:p>
          <w:p w14:paraId="1A14364A"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with insufficient</w:t>
            </w:r>
          </w:p>
          <w:p w14:paraId="14737E9E"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supporting</w:t>
            </w:r>
          </w:p>
          <w:p w14:paraId="2DCD1CAF"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rationale</w:t>
            </w:r>
          </w:p>
        </w:tc>
        <w:tc>
          <w:tcPr>
            <w:tcW w:w="1530" w:type="dxa"/>
          </w:tcPr>
          <w:p w14:paraId="30D242A3"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Correct</w:t>
            </w:r>
          </w:p>
          <w:p w14:paraId="0D53319F"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understanding</w:t>
            </w:r>
          </w:p>
          <w:p w14:paraId="4BA36266"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with sufficient</w:t>
            </w:r>
          </w:p>
          <w:p w14:paraId="5602C163"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supporting</w:t>
            </w:r>
          </w:p>
          <w:p w14:paraId="42C1E71B"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rationale</w:t>
            </w:r>
          </w:p>
        </w:tc>
        <w:tc>
          <w:tcPr>
            <w:tcW w:w="1530" w:type="dxa"/>
          </w:tcPr>
          <w:p w14:paraId="23CBBF1E"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Correct</w:t>
            </w:r>
          </w:p>
          <w:p w14:paraId="5A6FA03D"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understanding</w:t>
            </w:r>
          </w:p>
          <w:p w14:paraId="076322CC"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with excellent</w:t>
            </w:r>
          </w:p>
          <w:p w14:paraId="013AAF66"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supporting</w:t>
            </w:r>
          </w:p>
          <w:p w14:paraId="436793E0"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rationale</w:t>
            </w:r>
          </w:p>
        </w:tc>
      </w:tr>
      <w:tr w:rsidR="00263119" w:rsidRPr="00D84A5B" w14:paraId="42178ED2" w14:textId="77777777" w:rsidTr="00992016">
        <w:trPr>
          <w:trHeight w:val="1952"/>
        </w:trPr>
        <w:tc>
          <w:tcPr>
            <w:cnfStyle w:val="001000000000" w:firstRow="0" w:lastRow="0" w:firstColumn="1" w:lastColumn="0" w:oddVBand="0" w:evenVBand="0" w:oddHBand="0" w:evenHBand="0" w:firstRowFirstColumn="0" w:firstRowLastColumn="0" w:lastRowFirstColumn="0" w:lastRowLastColumn="0"/>
            <w:tcW w:w="1615" w:type="dxa"/>
          </w:tcPr>
          <w:p w14:paraId="7187AFC6" w14:textId="77777777" w:rsidR="00263119" w:rsidRPr="00D84A5B" w:rsidRDefault="00263119" w:rsidP="00992016">
            <w:pPr>
              <w:rPr>
                <w:rFonts w:ascii="Cambria" w:eastAsia="Cambria" w:hAnsi="Cambria" w:cs="Times New Roman"/>
                <w:sz w:val="20"/>
              </w:rPr>
            </w:pPr>
            <w:r w:rsidRPr="00D84A5B">
              <w:rPr>
                <w:rFonts w:ascii="Cambria" w:eastAsia="Cambria" w:hAnsi="Cambria" w:cs="Times New Roman"/>
                <w:sz w:val="20"/>
              </w:rPr>
              <w:t>Provides specific examples and details</w:t>
            </w:r>
          </w:p>
        </w:tc>
        <w:tc>
          <w:tcPr>
            <w:tcW w:w="1530" w:type="dxa"/>
          </w:tcPr>
          <w:p w14:paraId="7D6F413A"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Key course</w:t>
            </w:r>
          </w:p>
          <w:p w14:paraId="3026497A"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concepts and</w:t>
            </w:r>
          </w:p>
          <w:p w14:paraId="47DDAD74"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terms not used,</w:t>
            </w:r>
          </w:p>
          <w:p w14:paraId="1E5416B5"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or used</w:t>
            </w:r>
          </w:p>
          <w:p w14:paraId="1AF7CFE2"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incorrectly</w:t>
            </w:r>
          </w:p>
        </w:tc>
        <w:tc>
          <w:tcPr>
            <w:tcW w:w="1530" w:type="dxa"/>
          </w:tcPr>
          <w:p w14:paraId="2FEED86F"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One key concept used correctly</w:t>
            </w:r>
          </w:p>
        </w:tc>
        <w:tc>
          <w:tcPr>
            <w:tcW w:w="1530" w:type="dxa"/>
          </w:tcPr>
          <w:p w14:paraId="78F1F12A"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Key course</w:t>
            </w:r>
          </w:p>
          <w:p w14:paraId="74BDC61A"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concepts and</w:t>
            </w:r>
          </w:p>
          <w:p w14:paraId="2F65B860"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terms used</w:t>
            </w:r>
          </w:p>
          <w:p w14:paraId="6C5F0820"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incorrectly or</w:t>
            </w:r>
          </w:p>
          <w:p w14:paraId="14C797E2"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seldom used</w:t>
            </w:r>
          </w:p>
          <w:p w14:paraId="481A6E13"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correctly</w:t>
            </w:r>
          </w:p>
        </w:tc>
        <w:tc>
          <w:tcPr>
            <w:tcW w:w="1530" w:type="dxa"/>
          </w:tcPr>
          <w:p w14:paraId="38FDB8DA"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Key course</w:t>
            </w:r>
          </w:p>
          <w:p w14:paraId="78A956E3"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concepts and</w:t>
            </w:r>
          </w:p>
          <w:p w14:paraId="13773E8D"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terms used</w:t>
            </w:r>
          </w:p>
          <w:p w14:paraId="60A752E7"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sufficiently</w:t>
            </w:r>
          </w:p>
          <w:p w14:paraId="0E246427"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throughout</w:t>
            </w:r>
          </w:p>
          <w:p w14:paraId="2522E5CA"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answers</w:t>
            </w:r>
          </w:p>
        </w:tc>
        <w:tc>
          <w:tcPr>
            <w:tcW w:w="1530" w:type="dxa"/>
          </w:tcPr>
          <w:p w14:paraId="46D64402"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Key course</w:t>
            </w:r>
          </w:p>
          <w:p w14:paraId="24FBE176"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concepts and</w:t>
            </w:r>
          </w:p>
          <w:p w14:paraId="6E053272"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terms used</w:t>
            </w:r>
          </w:p>
          <w:p w14:paraId="586D43A9"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correctly and</w:t>
            </w:r>
          </w:p>
          <w:p w14:paraId="72C99B29"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exceptionally well</w:t>
            </w:r>
          </w:p>
          <w:p w14:paraId="3B525BE5"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throughout</w:t>
            </w:r>
          </w:p>
          <w:p w14:paraId="619C3E86"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answers</w:t>
            </w:r>
          </w:p>
        </w:tc>
      </w:tr>
      <w:tr w:rsidR="00263119" w:rsidRPr="00D84A5B" w14:paraId="1DD92AE1" w14:textId="77777777" w:rsidTr="00992016">
        <w:trPr>
          <w:cnfStyle w:val="000000100000" w:firstRow="0" w:lastRow="0" w:firstColumn="0" w:lastColumn="0" w:oddVBand="0" w:evenVBand="0" w:oddHBand="1" w:evenHBand="0" w:firstRowFirstColumn="0" w:firstRowLastColumn="0" w:lastRowFirstColumn="0" w:lastRowLastColumn="0"/>
          <w:trHeight w:val="3338"/>
        </w:trPr>
        <w:tc>
          <w:tcPr>
            <w:cnfStyle w:val="001000000000" w:firstRow="0" w:lastRow="0" w:firstColumn="1" w:lastColumn="0" w:oddVBand="0" w:evenVBand="0" w:oddHBand="0" w:evenHBand="0" w:firstRowFirstColumn="0" w:firstRowLastColumn="0" w:lastRowFirstColumn="0" w:lastRowLastColumn="0"/>
            <w:tcW w:w="1615" w:type="dxa"/>
          </w:tcPr>
          <w:p w14:paraId="1CCED699" w14:textId="77777777" w:rsidR="00263119" w:rsidRPr="00D84A5B" w:rsidRDefault="00263119" w:rsidP="00992016">
            <w:pPr>
              <w:rPr>
                <w:rFonts w:ascii="Cambria" w:eastAsia="Cambria" w:hAnsi="Cambria" w:cs="Times New Roman"/>
                <w:sz w:val="20"/>
              </w:rPr>
            </w:pPr>
            <w:r w:rsidRPr="00D84A5B">
              <w:rPr>
                <w:rFonts w:ascii="Cambria" w:eastAsia="Cambria" w:hAnsi="Cambria" w:cs="Times New Roman"/>
                <w:sz w:val="20"/>
              </w:rPr>
              <w:t>Format,</w:t>
            </w:r>
          </w:p>
          <w:p w14:paraId="460B69EC" w14:textId="77777777" w:rsidR="00263119" w:rsidRPr="00D84A5B" w:rsidRDefault="00263119" w:rsidP="00992016">
            <w:pPr>
              <w:rPr>
                <w:rFonts w:ascii="Cambria" w:eastAsia="Cambria" w:hAnsi="Cambria" w:cs="Times New Roman"/>
                <w:sz w:val="20"/>
              </w:rPr>
            </w:pPr>
            <w:r w:rsidRPr="00D84A5B">
              <w:rPr>
                <w:rFonts w:ascii="Cambria" w:eastAsia="Cambria" w:hAnsi="Cambria" w:cs="Times New Roman"/>
                <w:sz w:val="20"/>
              </w:rPr>
              <w:t>grammar,</w:t>
            </w:r>
          </w:p>
          <w:p w14:paraId="3EEB615F" w14:textId="77777777" w:rsidR="00263119" w:rsidRPr="00D84A5B" w:rsidRDefault="00263119" w:rsidP="00992016">
            <w:pPr>
              <w:rPr>
                <w:rFonts w:ascii="Cambria" w:eastAsia="Cambria" w:hAnsi="Cambria" w:cs="Times New Roman"/>
                <w:sz w:val="20"/>
              </w:rPr>
            </w:pPr>
            <w:r w:rsidRPr="00D84A5B">
              <w:rPr>
                <w:rFonts w:ascii="Cambria" w:eastAsia="Cambria" w:hAnsi="Cambria" w:cs="Times New Roman"/>
                <w:sz w:val="20"/>
              </w:rPr>
              <w:t>sentence</w:t>
            </w:r>
          </w:p>
          <w:p w14:paraId="67033CCC" w14:textId="77777777" w:rsidR="00263119" w:rsidRPr="00D84A5B" w:rsidRDefault="00263119" w:rsidP="00992016">
            <w:pPr>
              <w:rPr>
                <w:rFonts w:ascii="Cambria" w:eastAsia="Cambria" w:hAnsi="Cambria" w:cs="Times New Roman"/>
                <w:sz w:val="20"/>
              </w:rPr>
            </w:pPr>
            <w:r w:rsidRPr="00D84A5B">
              <w:rPr>
                <w:rFonts w:ascii="Cambria" w:eastAsia="Cambria" w:hAnsi="Cambria" w:cs="Times New Roman"/>
                <w:sz w:val="20"/>
              </w:rPr>
              <w:t>structure,</w:t>
            </w:r>
          </w:p>
          <w:p w14:paraId="02403C4C" w14:textId="77777777" w:rsidR="00263119" w:rsidRPr="00D84A5B" w:rsidRDefault="00263119" w:rsidP="00992016">
            <w:pPr>
              <w:rPr>
                <w:rFonts w:ascii="Cambria" w:eastAsia="Cambria" w:hAnsi="Cambria" w:cs="Times New Roman"/>
                <w:sz w:val="20"/>
              </w:rPr>
            </w:pPr>
            <w:r w:rsidRPr="00D84A5B">
              <w:rPr>
                <w:rFonts w:ascii="Cambria" w:eastAsia="Cambria" w:hAnsi="Cambria" w:cs="Times New Roman"/>
                <w:sz w:val="20"/>
              </w:rPr>
              <w:t>spelling, and</w:t>
            </w:r>
          </w:p>
          <w:p w14:paraId="7555EF72" w14:textId="77777777" w:rsidR="00263119" w:rsidRPr="00D84A5B" w:rsidRDefault="00263119" w:rsidP="00992016">
            <w:pPr>
              <w:rPr>
                <w:rFonts w:ascii="Cambria" w:eastAsia="Cambria" w:hAnsi="Cambria" w:cs="Times New Roman"/>
                <w:sz w:val="20"/>
              </w:rPr>
            </w:pPr>
            <w:r w:rsidRPr="00D84A5B">
              <w:rPr>
                <w:rFonts w:ascii="Cambria" w:eastAsia="Cambria" w:hAnsi="Cambria" w:cs="Times New Roman"/>
                <w:sz w:val="20"/>
              </w:rPr>
              <w:t>punctuation</w:t>
            </w:r>
          </w:p>
        </w:tc>
        <w:tc>
          <w:tcPr>
            <w:tcW w:w="1530" w:type="dxa"/>
          </w:tcPr>
          <w:p w14:paraId="7CCFDF53"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Ineffective</w:t>
            </w:r>
          </w:p>
          <w:p w14:paraId="4DB76E1C"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introduction,</w:t>
            </w:r>
          </w:p>
          <w:p w14:paraId="110804DD"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body, or</w:t>
            </w:r>
          </w:p>
          <w:p w14:paraId="7BAF39D8"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proofErr w:type="gramStart"/>
            <w:r w:rsidRPr="00D84A5B">
              <w:rPr>
                <w:rFonts w:ascii="Cambria" w:eastAsia="Cambria" w:hAnsi="Cambria" w:cs="Times New Roman"/>
                <w:sz w:val="20"/>
              </w:rPr>
              <w:t>conclusion;</w:t>
            </w:r>
            <w:proofErr w:type="gramEnd"/>
          </w:p>
          <w:p w14:paraId="0C4B1014"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gross</w:t>
            </w:r>
          </w:p>
          <w:p w14:paraId="36B48571"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grammar,</w:t>
            </w:r>
          </w:p>
          <w:p w14:paraId="4670000A"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sentence</w:t>
            </w:r>
          </w:p>
          <w:p w14:paraId="51BE5E1E"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structure,</w:t>
            </w:r>
          </w:p>
          <w:p w14:paraId="0F2D809D"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spelling, or</w:t>
            </w:r>
          </w:p>
          <w:p w14:paraId="5FABC719"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punctuation</w:t>
            </w:r>
          </w:p>
          <w:p w14:paraId="5C01EF89"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errors</w:t>
            </w:r>
          </w:p>
        </w:tc>
        <w:tc>
          <w:tcPr>
            <w:tcW w:w="1530" w:type="dxa"/>
          </w:tcPr>
          <w:p w14:paraId="514F325C"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Unclear</w:t>
            </w:r>
          </w:p>
          <w:p w14:paraId="664BDA39"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introduction,</w:t>
            </w:r>
          </w:p>
          <w:p w14:paraId="06FF9EA4"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body, and</w:t>
            </w:r>
          </w:p>
          <w:p w14:paraId="1775BC91"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proofErr w:type="gramStart"/>
            <w:r w:rsidRPr="00D84A5B">
              <w:rPr>
                <w:rFonts w:ascii="Cambria" w:eastAsia="Cambria" w:hAnsi="Cambria" w:cs="Times New Roman"/>
                <w:sz w:val="20"/>
              </w:rPr>
              <w:t>conclusion;</w:t>
            </w:r>
            <w:proofErr w:type="gramEnd"/>
          </w:p>
          <w:p w14:paraId="1ACFC8FD"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frequent</w:t>
            </w:r>
          </w:p>
          <w:p w14:paraId="305E623C"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grammar,</w:t>
            </w:r>
          </w:p>
          <w:p w14:paraId="2FEB66D9"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sentence</w:t>
            </w:r>
          </w:p>
          <w:p w14:paraId="74D55E82"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structure,</w:t>
            </w:r>
          </w:p>
          <w:p w14:paraId="38978C99"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spelling, or</w:t>
            </w:r>
          </w:p>
          <w:p w14:paraId="28F9AEA9"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punctuation</w:t>
            </w:r>
          </w:p>
          <w:p w14:paraId="0DAE6483"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errors</w:t>
            </w:r>
          </w:p>
        </w:tc>
        <w:tc>
          <w:tcPr>
            <w:tcW w:w="1530" w:type="dxa"/>
          </w:tcPr>
          <w:p w14:paraId="7652A444"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Appropriate</w:t>
            </w:r>
          </w:p>
          <w:p w14:paraId="5B74CB20"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introduction,</w:t>
            </w:r>
          </w:p>
          <w:p w14:paraId="2AA15F5F"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body, and</w:t>
            </w:r>
          </w:p>
          <w:p w14:paraId="0BD483B3"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proofErr w:type="gramStart"/>
            <w:r w:rsidRPr="00D84A5B">
              <w:rPr>
                <w:rFonts w:ascii="Cambria" w:eastAsia="Cambria" w:hAnsi="Cambria" w:cs="Times New Roman"/>
                <w:sz w:val="20"/>
              </w:rPr>
              <w:t>conclusion;</w:t>
            </w:r>
            <w:proofErr w:type="gramEnd"/>
          </w:p>
          <w:p w14:paraId="72CD28BD"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frequent</w:t>
            </w:r>
          </w:p>
          <w:p w14:paraId="43A0DC23"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grammar,</w:t>
            </w:r>
          </w:p>
          <w:p w14:paraId="0D29FFC3"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sentence</w:t>
            </w:r>
          </w:p>
          <w:p w14:paraId="1F459589"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structure,</w:t>
            </w:r>
          </w:p>
          <w:p w14:paraId="4B867D5D"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spelling, or</w:t>
            </w:r>
          </w:p>
          <w:p w14:paraId="01843567"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punctuation</w:t>
            </w:r>
          </w:p>
          <w:p w14:paraId="48015103"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errors</w:t>
            </w:r>
          </w:p>
        </w:tc>
        <w:tc>
          <w:tcPr>
            <w:tcW w:w="1530" w:type="dxa"/>
          </w:tcPr>
          <w:p w14:paraId="758DBA74"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Appropriate</w:t>
            </w:r>
          </w:p>
          <w:p w14:paraId="5936DBB1"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introduction,</w:t>
            </w:r>
          </w:p>
          <w:p w14:paraId="2896F057"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body, and</w:t>
            </w:r>
          </w:p>
          <w:p w14:paraId="418F07AE"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proofErr w:type="gramStart"/>
            <w:r w:rsidRPr="00D84A5B">
              <w:rPr>
                <w:rFonts w:ascii="Cambria" w:eastAsia="Cambria" w:hAnsi="Cambria" w:cs="Times New Roman"/>
                <w:sz w:val="20"/>
              </w:rPr>
              <w:t>conclusion;</w:t>
            </w:r>
            <w:proofErr w:type="gramEnd"/>
          </w:p>
          <w:p w14:paraId="27268264"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 xml:space="preserve">few </w:t>
            </w:r>
            <w:proofErr w:type="gramStart"/>
            <w:r w:rsidRPr="00D84A5B">
              <w:rPr>
                <w:rFonts w:ascii="Cambria" w:eastAsia="Cambria" w:hAnsi="Cambria" w:cs="Times New Roman"/>
                <w:sz w:val="20"/>
              </w:rPr>
              <w:t>grammar</w:t>
            </w:r>
            <w:proofErr w:type="gramEnd"/>
            <w:r w:rsidRPr="00D84A5B">
              <w:rPr>
                <w:rFonts w:ascii="Cambria" w:eastAsia="Cambria" w:hAnsi="Cambria" w:cs="Times New Roman"/>
                <w:sz w:val="20"/>
              </w:rPr>
              <w:t>,</w:t>
            </w:r>
          </w:p>
          <w:p w14:paraId="0B650A8D"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sentence</w:t>
            </w:r>
          </w:p>
          <w:p w14:paraId="3E527CFE"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structure,</w:t>
            </w:r>
          </w:p>
          <w:p w14:paraId="7D91F7D5"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spelling, or</w:t>
            </w:r>
          </w:p>
          <w:p w14:paraId="63DDA53B"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punctuation</w:t>
            </w:r>
          </w:p>
          <w:p w14:paraId="4918B634" w14:textId="77777777" w:rsidR="00263119" w:rsidRPr="00D84A5B" w:rsidRDefault="00263119" w:rsidP="00992016">
            <w:pP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errors</w:t>
            </w:r>
          </w:p>
        </w:tc>
        <w:tc>
          <w:tcPr>
            <w:tcW w:w="1530" w:type="dxa"/>
          </w:tcPr>
          <w:p w14:paraId="5412C6B3" w14:textId="77777777" w:rsidR="00263119" w:rsidRPr="00D84A5B" w:rsidRDefault="00263119" w:rsidP="00992016">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Excellent</w:t>
            </w:r>
          </w:p>
          <w:p w14:paraId="6F5DAAC0" w14:textId="77777777" w:rsidR="00263119" w:rsidRPr="00D84A5B" w:rsidRDefault="00263119" w:rsidP="00992016">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introduction,</w:t>
            </w:r>
          </w:p>
          <w:p w14:paraId="776C6CE6" w14:textId="77777777" w:rsidR="00263119" w:rsidRPr="00D84A5B" w:rsidRDefault="00263119" w:rsidP="00992016">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body, and</w:t>
            </w:r>
          </w:p>
          <w:p w14:paraId="159ABC27" w14:textId="77777777" w:rsidR="00263119" w:rsidRPr="00D84A5B" w:rsidRDefault="00263119" w:rsidP="00992016">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proofErr w:type="gramStart"/>
            <w:r w:rsidRPr="00D84A5B">
              <w:rPr>
                <w:rFonts w:ascii="Cambria" w:eastAsia="Cambria" w:hAnsi="Cambria" w:cs="Times New Roman"/>
                <w:sz w:val="20"/>
              </w:rPr>
              <w:t>conclusion;</w:t>
            </w:r>
            <w:proofErr w:type="gramEnd"/>
          </w:p>
          <w:p w14:paraId="6C30DCBD" w14:textId="77777777" w:rsidR="00263119" w:rsidRPr="00D84A5B" w:rsidRDefault="00263119" w:rsidP="00992016">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no grammar,</w:t>
            </w:r>
          </w:p>
          <w:p w14:paraId="29911DD2" w14:textId="77777777" w:rsidR="00263119" w:rsidRPr="00D84A5B" w:rsidRDefault="00263119" w:rsidP="00992016">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sentence</w:t>
            </w:r>
          </w:p>
          <w:p w14:paraId="3F31CF24" w14:textId="77777777" w:rsidR="00263119" w:rsidRPr="00D84A5B" w:rsidRDefault="00263119" w:rsidP="00992016">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structure, spelling,</w:t>
            </w:r>
          </w:p>
          <w:p w14:paraId="74E46759" w14:textId="77777777" w:rsidR="00263119" w:rsidRPr="00D84A5B" w:rsidRDefault="00263119" w:rsidP="00992016">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or punctuation</w:t>
            </w:r>
          </w:p>
          <w:p w14:paraId="795DC846" w14:textId="77777777" w:rsidR="00263119" w:rsidRPr="00D84A5B" w:rsidRDefault="00263119" w:rsidP="00992016">
            <w:pPr>
              <w:jc w:val="center"/>
              <w:cnfStyle w:val="000000100000" w:firstRow="0" w:lastRow="0" w:firstColumn="0" w:lastColumn="0" w:oddVBand="0" w:evenVBand="0" w:oddHBand="1" w:evenHBand="0" w:firstRowFirstColumn="0" w:firstRowLastColumn="0" w:lastRowFirstColumn="0" w:lastRowLastColumn="0"/>
              <w:rPr>
                <w:rFonts w:ascii="Cambria" w:eastAsia="Cambria" w:hAnsi="Cambria" w:cs="Times New Roman"/>
                <w:sz w:val="20"/>
              </w:rPr>
            </w:pPr>
            <w:r w:rsidRPr="00D84A5B">
              <w:rPr>
                <w:rFonts w:ascii="Cambria" w:eastAsia="Cambria" w:hAnsi="Cambria" w:cs="Times New Roman"/>
                <w:sz w:val="20"/>
              </w:rPr>
              <w:t>errors</w:t>
            </w:r>
          </w:p>
        </w:tc>
      </w:tr>
      <w:tr w:rsidR="00263119" w:rsidRPr="00D84A5B" w14:paraId="3C552503" w14:textId="77777777" w:rsidTr="00992016">
        <w:trPr>
          <w:trHeight w:val="1412"/>
        </w:trPr>
        <w:tc>
          <w:tcPr>
            <w:cnfStyle w:val="001000000000" w:firstRow="0" w:lastRow="0" w:firstColumn="1" w:lastColumn="0" w:oddVBand="0" w:evenVBand="0" w:oddHBand="0" w:evenHBand="0" w:firstRowFirstColumn="0" w:firstRowLastColumn="0" w:lastRowFirstColumn="0" w:lastRowLastColumn="0"/>
            <w:tcW w:w="1615" w:type="dxa"/>
          </w:tcPr>
          <w:p w14:paraId="2F4EC08C" w14:textId="77777777" w:rsidR="00263119" w:rsidRPr="00D84A5B" w:rsidRDefault="00263119" w:rsidP="00992016">
            <w:pPr>
              <w:jc w:val="center"/>
              <w:rPr>
                <w:rFonts w:ascii="Cambria" w:eastAsia="Cambria" w:hAnsi="Cambria" w:cs="Times New Roman"/>
                <w:sz w:val="20"/>
              </w:rPr>
            </w:pPr>
          </w:p>
          <w:p w14:paraId="7B3D8748" w14:textId="77777777" w:rsidR="00263119" w:rsidRPr="00D84A5B" w:rsidRDefault="00263119" w:rsidP="00992016">
            <w:pPr>
              <w:jc w:val="center"/>
              <w:rPr>
                <w:rFonts w:ascii="Cambria" w:eastAsia="Cambria" w:hAnsi="Cambria" w:cs="Times New Roman"/>
                <w:sz w:val="20"/>
              </w:rPr>
            </w:pPr>
          </w:p>
          <w:p w14:paraId="027BDFDA" w14:textId="77777777" w:rsidR="00263119" w:rsidRPr="00D84A5B" w:rsidRDefault="00263119" w:rsidP="00992016">
            <w:pPr>
              <w:jc w:val="center"/>
              <w:rPr>
                <w:rFonts w:ascii="Cambria" w:eastAsia="Cambria" w:hAnsi="Cambria" w:cs="Times New Roman"/>
                <w:sz w:val="20"/>
              </w:rPr>
            </w:pPr>
            <w:r w:rsidRPr="00D84A5B">
              <w:rPr>
                <w:rFonts w:ascii="Cambria" w:eastAsia="Cambria" w:hAnsi="Cambria" w:cs="Times New Roman"/>
                <w:sz w:val="20"/>
              </w:rPr>
              <w:t>SCORE</w:t>
            </w:r>
          </w:p>
        </w:tc>
        <w:tc>
          <w:tcPr>
            <w:tcW w:w="1530" w:type="dxa"/>
          </w:tcPr>
          <w:p w14:paraId="65476A10"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p>
        </w:tc>
        <w:tc>
          <w:tcPr>
            <w:tcW w:w="1530" w:type="dxa"/>
          </w:tcPr>
          <w:p w14:paraId="7FBCC6AC"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p>
        </w:tc>
        <w:tc>
          <w:tcPr>
            <w:tcW w:w="1530" w:type="dxa"/>
          </w:tcPr>
          <w:p w14:paraId="081EA3AF"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p>
        </w:tc>
        <w:tc>
          <w:tcPr>
            <w:tcW w:w="1530" w:type="dxa"/>
          </w:tcPr>
          <w:p w14:paraId="1A7A12F8"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p>
        </w:tc>
        <w:tc>
          <w:tcPr>
            <w:tcW w:w="1530" w:type="dxa"/>
          </w:tcPr>
          <w:p w14:paraId="583675E1" w14:textId="77777777" w:rsidR="00263119" w:rsidRPr="00D84A5B" w:rsidRDefault="00263119" w:rsidP="00992016">
            <w:pP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sz w:val="20"/>
              </w:rPr>
            </w:pPr>
          </w:p>
        </w:tc>
      </w:tr>
      <w:bookmarkEnd w:id="6"/>
    </w:tbl>
    <w:p w14:paraId="6084FE26" w14:textId="77777777" w:rsidR="00FA422A" w:rsidRPr="00D84A5B" w:rsidRDefault="00FA422A" w:rsidP="00FA422A">
      <w:pPr>
        <w:spacing w:after="0" w:line="240" w:lineRule="auto"/>
        <w:rPr>
          <w:rFonts w:ascii="Cambria" w:eastAsia="MS Mincho" w:hAnsi="Cambria" w:cs="Times New Roman"/>
          <w:sz w:val="24"/>
          <w:szCs w:val="24"/>
        </w:rPr>
      </w:pPr>
    </w:p>
    <w:p w14:paraId="6916E772" w14:textId="77777777" w:rsidR="00FA422A" w:rsidRPr="00D84A5B" w:rsidRDefault="00FA422A" w:rsidP="00FA422A">
      <w:pPr>
        <w:spacing w:after="0" w:line="240" w:lineRule="auto"/>
        <w:rPr>
          <w:rFonts w:ascii="Cambria" w:eastAsia="Times New Roman" w:hAnsi="Cambria" w:cs="Cambria"/>
          <w:sz w:val="24"/>
          <w:szCs w:val="24"/>
        </w:rPr>
      </w:pPr>
    </w:p>
    <w:p w14:paraId="17512470" w14:textId="77777777" w:rsidR="00FA422A" w:rsidRDefault="00FA422A" w:rsidP="00503234">
      <w:pPr>
        <w:spacing w:after="200"/>
        <w:rPr>
          <w:rFonts w:ascii="Garamond" w:eastAsia="Calibri" w:hAnsi="Garamond" w:cs="Times New Roman"/>
          <w:color w:val="C00000"/>
        </w:rPr>
      </w:pPr>
    </w:p>
    <w:sectPr w:rsidR="00FA422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881AA" w14:textId="77777777" w:rsidR="00B24DE5" w:rsidRDefault="00B24DE5" w:rsidP="00BD5EC7">
      <w:pPr>
        <w:spacing w:after="0" w:line="240" w:lineRule="auto"/>
      </w:pPr>
      <w:r>
        <w:separator/>
      </w:r>
    </w:p>
  </w:endnote>
  <w:endnote w:type="continuationSeparator" w:id="0">
    <w:p w14:paraId="3201E8D8" w14:textId="77777777" w:rsidR="00B24DE5" w:rsidRDefault="00B24DE5" w:rsidP="00BD5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stellar">
    <w:panose1 w:val="020A0402060406010301"/>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707B7" w14:textId="77777777" w:rsidR="00B24DE5" w:rsidRDefault="00B24DE5" w:rsidP="00BD5EC7">
      <w:pPr>
        <w:spacing w:after="0" w:line="240" w:lineRule="auto"/>
      </w:pPr>
      <w:r>
        <w:separator/>
      </w:r>
    </w:p>
  </w:footnote>
  <w:footnote w:type="continuationSeparator" w:id="0">
    <w:p w14:paraId="65E2B03C" w14:textId="77777777" w:rsidR="00B24DE5" w:rsidRDefault="00B24DE5" w:rsidP="00BD5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5A363" w14:textId="77777777" w:rsidR="0054104D" w:rsidRPr="00DF1177" w:rsidRDefault="0054104D">
    <w:pPr>
      <w:pStyle w:val="Header"/>
      <w:rPr>
        <w:sz w:val="16"/>
      </w:rPr>
    </w:pPr>
    <w:r w:rsidRPr="00DF1177">
      <w:rPr>
        <w:noProof/>
        <w:sz w:val="16"/>
      </w:rPr>
      <w:drawing>
        <wp:inline distT="0" distB="0" distL="0" distR="0" wp14:anchorId="15A5DB75" wp14:editId="16E0D2B3">
          <wp:extent cx="5486400" cy="454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p w14:paraId="39F9DF9D" w14:textId="77777777" w:rsidR="0054104D" w:rsidRPr="00DF1177" w:rsidRDefault="0054104D" w:rsidP="00BD5EC7">
    <w:pPr>
      <w:pStyle w:val="Header"/>
      <w:jc w:val="center"/>
      <w:rPr>
        <w:rFonts w:ascii="Castellar" w:hAnsi="Castellar"/>
        <w:color w:val="1F3864" w:themeColor="accent5" w:themeShade="80"/>
        <w:sz w:val="24"/>
      </w:rPr>
    </w:pPr>
    <w:r>
      <w:rPr>
        <w:rFonts w:ascii="Castellar" w:hAnsi="Castellar"/>
        <w:color w:val="1F3864" w:themeColor="accent5" w:themeShade="80"/>
        <w:sz w:val="24"/>
      </w:rPr>
      <w:t>Course Syllabus</w:t>
    </w:r>
  </w:p>
  <w:p w14:paraId="42044AEC" w14:textId="77777777" w:rsidR="0054104D" w:rsidRDefault="0054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112E3"/>
    <w:multiLevelType w:val="multilevel"/>
    <w:tmpl w:val="92568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BC6324"/>
    <w:multiLevelType w:val="hybridMultilevel"/>
    <w:tmpl w:val="25D00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F2730"/>
    <w:multiLevelType w:val="hybridMultilevel"/>
    <w:tmpl w:val="EF9E3A12"/>
    <w:lvl w:ilvl="0" w:tplc="6C4278BA">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3" w15:restartNumberingAfterBreak="0">
    <w:nsid w:val="33B022F8"/>
    <w:multiLevelType w:val="multilevel"/>
    <w:tmpl w:val="92F69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9F7335"/>
    <w:multiLevelType w:val="multilevel"/>
    <w:tmpl w:val="FA400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5066BE"/>
    <w:multiLevelType w:val="hybridMultilevel"/>
    <w:tmpl w:val="9AD42AB6"/>
    <w:lvl w:ilvl="0" w:tplc="CC58F8D0">
      <w:start w:val="1"/>
      <w:numFmt w:val="decimal"/>
      <w:lvlText w:val="%1."/>
      <w:lvlJc w:val="left"/>
      <w:pPr>
        <w:ind w:left="820" w:hanging="361"/>
      </w:pPr>
      <w:rPr>
        <w:rFonts w:ascii="Arial" w:eastAsia="Arial" w:hAnsi="Arial" w:hint="default"/>
        <w:spacing w:val="-1"/>
        <w:w w:val="99"/>
        <w:sz w:val="20"/>
        <w:szCs w:val="20"/>
      </w:rPr>
    </w:lvl>
    <w:lvl w:ilvl="1" w:tplc="10921282">
      <w:start w:val="1"/>
      <w:numFmt w:val="bullet"/>
      <w:lvlText w:val="•"/>
      <w:lvlJc w:val="left"/>
      <w:pPr>
        <w:ind w:left="1838" w:hanging="361"/>
      </w:pPr>
      <w:rPr>
        <w:rFonts w:hint="default"/>
      </w:rPr>
    </w:lvl>
    <w:lvl w:ilvl="2" w:tplc="70027A00">
      <w:start w:val="1"/>
      <w:numFmt w:val="bullet"/>
      <w:lvlText w:val="•"/>
      <w:lvlJc w:val="left"/>
      <w:pPr>
        <w:ind w:left="2856" w:hanging="361"/>
      </w:pPr>
      <w:rPr>
        <w:rFonts w:hint="default"/>
      </w:rPr>
    </w:lvl>
    <w:lvl w:ilvl="3" w:tplc="C1A80672">
      <w:start w:val="1"/>
      <w:numFmt w:val="bullet"/>
      <w:lvlText w:val="•"/>
      <w:lvlJc w:val="left"/>
      <w:pPr>
        <w:ind w:left="3874" w:hanging="361"/>
      </w:pPr>
      <w:rPr>
        <w:rFonts w:hint="default"/>
      </w:rPr>
    </w:lvl>
    <w:lvl w:ilvl="4" w:tplc="7E088B0A">
      <w:start w:val="1"/>
      <w:numFmt w:val="bullet"/>
      <w:lvlText w:val="•"/>
      <w:lvlJc w:val="left"/>
      <w:pPr>
        <w:ind w:left="4892" w:hanging="361"/>
      </w:pPr>
      <w:rPr>
        <w:rFonts w:hint="default"/>
      </w:rPr>
    </w:lvl>
    <w:lvl w:ilvl="5" w:tplc="AB0A4CE8">
      <w:start w:val="1"/>
      <w:numFmt w:val="bullet"/>
      <w:lvlText w:val="•"/>
      <w:lvlJc w:val="left"/>
      <w:pPr>
        <w:ind w:left="5910" w:hanging="361"/>
      </w:pPr>
      <w:rPr>
        <w:rFonts w:hint="default"/>
      </w:rPr>
    </w:lvl>
    <w:lvl w:ilvl="6" w:tplc="EF8E9B3E">
      <w:start w:val="1"/>
      <w:numFmt w:val="bullet"/>
      <w:lvlText w:val="•"/>
      <w:lvlJc w:val="left"/>
      <w:pPr>
        <w:ind w:left="6928" w:hanging="361"/>
      </w:pPr>
      <w:rPr>
        <w:rFonts w:hint="default"/>
      </w:rPr>
    </w:lvl>
    <w:lvl w:ilvl="7" w:tplc="29C60360">
      <w:start w:val="1"/>
      <w:numFmt w:val="bullet"/>
      <w:lvlText w:val="•"/>
      <w:lvlJc w:val="left"/>
      <w:pPr>
        <w:ind w:left="7946" w:hanging="361"/>
      </w:pPr>
      <w:rPr>
        <w:rFonts w:hint="default"/>
      </w:rPr>
    </w:lvl>
    <w:lvl w:ilvl="8" w:tplc="D5FA7146">
      <w:start w:val="1"/>
      <w:numFmt w:val="bullet"/>
      <w:lvlText w:val="•"/>
      <w:lvlJc w:val="left"/>
      <w:pPr>
        <w:ind w:left="8964" w:hanging="361"/>
      </w:pPr>
      <w:rPr>
        <w:rFonts w:hint="default"/>
      </w:rPr>
    </w:lvl>
  </w:abstractNum>
  <w:abstractNum w:abstractNumId="7" w15:restartNumberingAfterBreak="0">
    <w:nsid w:val="4D283EA7"/>
    <w:multiLevelType w:val="multilevel"/>
    <w:tmpl w:val="A2CE23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1080"/>
        </w:tabs>
        <w:ind w:left="1080" w:hanging="360"/>
      </w:pPr>
      <w:rPr>
        <w:rFonts w:ascii="Wingdings" w:hAnsi="Wingdings" w:hint="default"/>
        <w:sz w:val="20"/>
      </w:rPr>
    </w:lvl>
    <w:lvl w:ilvl="4" w:tentative="1">
      <w:start w:val="1"/>
      <w:numFmt w:val="bullet"/>
      <w:lvlText w:val=""/>
      <w:lvlJc w:val="left"/>
      <w:pPr>
        <w:tabs>
          <w:tab w:val="num" w:pos="1800"/>
        </w:tabs>
        <w:ind w:left="1800" w:hanging="360"/>
      </w:pPr>
      <w:rPr>
        <w:rFonts w:ascii="Wingdings" w:hAnsi="Wingdings" w:hint="default"/>
        <w:sz w:val="20"/>
      </w:rPr>
    </w:lvl>
    <w:lvl w:ilvl="5" w:tentative="1">
      <w:start w:val="1"/>
      <w:numFmt w:val="bullet"/>
      <w:lvlText w:val=""/>
      <w:lvlJc w:val="left"/>
      <w:pPr>
        <w:tabs>
          <w:tab w:val="num" w:pos="2520"/>
        </w:tabs>
        <w:ind w:left="2520" w:hanging="360"/>
      </w:pPr>
      <w:rPr>
        <w:rFonts w:ascii="Wingdings" w:hAnsi="Wingdings" w:hint="default"/>
        <w:sz w:val="20"/>
      </w:rPr>
    </w:lvl>
    <w:lvl w:ilvl="6" w:tentative="1">
      <w:start w:val="1"/>
      <w:numFmt w:val="bullet"/>
      <w:lvlText w:val=""/>
      <w:lvlJc w:val="left"/>
      <w:pPr>
        <w:tabs>
          <w:tab w:val="num" w:pos="3240"/>
        </w:tabs>
        <w:ind w:left="3240" w:hanging="360"/>
      </w:pPr>
      <w:rPr>
        <w:rFonts w:ascii="Wingdings" w:hAnsi="Wingdings" w:hint="default"/>
        <w:sz w:val="20"/>
      </w:rPr>
    </w:lvl>
    <w:lvl w:ilvl="7" w:tentative="1">
      <w:start w:val="1"/>
      <w:numFmt w:val="bullet"/>
      <w:lvlText w:val=""/>
      <w:lvlJc w:val="left"/>
      <w:pPr>
        <w:tabs>
          <w:tab w:val="num" w:pos="3960"/>
        </w:tabs>
        <w:ind w:left="3960" w:hanging="360"/>
      </w:pPr>
      <w:rPr>
        <w:rFonts w:ascii="Wingdings" w:hAnsi="Wingdings" w:hint="default"/>
        <w:sz w:val="20"/>
      </w:rPr>
    </w:lvl>
    <w:lvl w:ilvl="8" w:tentative="1">
      <w:start w:val="1"/>
      <w:numFmt w:val="bullet"/>
      <w:lvlText w:val=""/>
      <w:lvlJc w:val="left"/>
      <w:pPr>
        <w:tabs>
          <w:tab w:val="num" w:pos="4680"/>
        </w:tabs>
        <w:ind w:left="4680" w:hanging="360"/>
      </w:pPr>
      <w:rPr>
        <w:rFonts w:ascii="Wingdings" w:hAnsi="Wingdings" w:hint="default"/>
        <w:sz w:val="20"/>
      </w:rPr>
    </w:lvl>
  </w:abstractNum>
  <w:abstractNum w:abstractNumId="8" w15:restartNumberingAfterBreak="0">
    <w:nsid w:val="57756F1A"/>
    <w:multiLevelType w:val="multilevel"/>
    <w:tmpl w:val="02889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4345EB"/>
    <w:multiLevelType w:val="hybridMultilevel"/>
    <w:tmpl w:val="3662B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AF0AB8"/>
    <w:multiLevelType w:val="hybridMultilevel"/>
    <w:tmpl w:val="E0468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2"/>
  </w:num>
  <w:num w:numId="5">
    <w:abstractNumId w:val="10"/>
  </w:num>
  <w:num w:numId="6">
    <w:abstractNumId w:val="3"/>
  </w:num>
  <w:num w:numId="7">
    <w:abstractNumId w:val="0"/>
  </w:num>
  <w:num w:numId="8">
    <w:abstractNumId w:val="4"/>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0F"/>
    <w:rsid w:val="00001837"/>
    <w:rsid w:val="000065A1"/>
    <w:rsid w:val="00026D0F"/>
    <w:rsid w:val="00053F66"/>
    <w:rsid w:val="00093C69"/>
    <w:rsid w:val="000E22F4"/>
    <w:rsid w:val="0010698D"/>
    <w:rsid w:val="00155FF7"/>
    <w:rsid w:val="001933D2"/>
    <w:rsid w:val="001C24B4"/>
    <w:rsid w:val="001F4862"/>
    <w:rsid w:val="002255F8"/>
    <w:rsid w:val="00260246"/>
    <w:rsid w:val="00263119"/>
    <w:rsid w:val="00272481"/>
    <w:rsid w:val="002C7140"/>
    <w:rsid w:val="002D5558"/>
    <w:rsid w:val="003116DF"/>
    <w:rsid w:val="003646F3"/>
    <w:rsid w:val="0036767D"/>
    <w:rsid w:val="00370BD4"/>
    <w:rsid w:val="00383BA7"/>
    <w:rsid w:val="003B2A8C"/>
    <w:rsid w:val="003E055B"/>
    <w:rsid w:val="003F1EE7"/>
    <w:rsid w:val="0045544C"/>
    <w:rsid w:val="00497BE2"/>
    <w:rsid w:val="004A2A64"/>
    <w:rsid w:val="004C6448"/>
    <w:rsid w:val="004F2F65"/>
    <w:rsid w:val="004F5790"/>
    <w:rsid w:val="00503234"/>
    <w:rsid w:val="0054104D"/>
    <w:rsid w:val="00545C10"/>
    <w:rsid w:val="00583C3A"/>
    <w:rsid w:val="005B3838"/>
    <w:rsid w:val="005F7DF7"/>
    <w:rsid w:val="00623983"/>
    <w:rsid w:val="0069626F"/>
    <w:rsid w:val="006A2159"/>
    <w:rsid w:val="006B6DD7"/>
    <w:rsid w:val="006B6E47"/>
    <w:rsid w:val="006D434D"/>
    <w:rsid w:val="00705CF7"/>
    <w:rsid w:val="0071539C"/>
    <w:rsid w:val="0071682E"/>
    <w:rsid w:val="00737214"/>
    <w:rsid w:val="00757FDA"/>
    <w:rsid w:val="007F2907"/>
    <w:rsid w:val="007F50AF"/>
    <w:rsid w:val="00806686"/>
    <w:rsid w:val="00816773"/>
    <w:rsid w:val="00825169"/>
    <w:rsid w:val="00827791"/>
    <w:rsid w:val="00842BFE"/>
    <w:rsid w:val="00844992"/>
    <w:rsid w:val="00851B26"/>
    <w:rsid w:val="008A53CB"/>
    <w:rsid w:val="008C736F"/>
    <w:rsid w:val="008D54AC"/>
    <w:rsid w:val="009049FE"/>
    <w:rsid w:val="00911647"/>
    <w:rsid w:val="00914F77"/>
    <w:rsid w:val="009211DD"/>
    <w:rsid w:val="009617EE"/>
    <w:rsid w:val="00975AA7"/>
    <w:rsid w:val="009770C4"/>
    <w:rsid w:val="00977FB7"/>
    <w:rsid w:val="00993413"/>
    <w:rsid w:val="009A03B8"/>
    <w:rsid w:val="009C4461"/>
    <w:rsid w:val="009F4F1E"/>
    <w:rsid w:val="00A12B5D"/>
    <w:rsid w:val="00A70B2B"/>
    <w:rsid w:val="00AB21EC"/>
    <w:rsid w:val="00AE7E33"/>
    <w:rsid w:val="00B03B73"/>
    <w:rsid w:val="00B24DE5"/>
    <w:rsid w:val="00B44008"/>
    <w:rsid w:val="00BB05B2"/>
    <w:rsid w:val="00BB5738"/>
    <w:rsid w:val="00BD5EC7"/>
    <w:rsid w:val="00BF56F3"/>
    <w:rsid w:val="00C127A9"/>
    <w:rsid w:val="00C90FCA"/>
    <w:rsid w:val="00CD3AE1"/>
    <w:rsid w:val="00CF1D73"/>
    <w:rsid w:val="00D34444"/>
    <w:rsid w:val="00D6004D"/>
    <w:rsid w:val="00D84A5B"/>
    <w:rsid w:val="00DB6954"/>
    <w:rsid w:val="00DE6CE7"/>
    <w:rsid w:val="00DE6FFD"/>
    <w:rsid w:val="00DF1177"/>
    <w:rsid w:val="00E01344"/>
    <w:rsid w:val="00E02D18"/>
    <w:rsid w:val="00E30BB8"/>
    <w:rsid w:val="00E31A05"/>
    <w:rsid w:val="00E37263"/>
    <w:rsid w:val="00E953C1"/>
    <w:rsid w:val="00EC5CCD"/>
    <w:rsid w:val="00EF01A3"/>
    <w:rsid w:val="00F007FD"/>
    <w:rsid w:val="00F03049"/>
    <w:rsid w:val="00F20C40"/>
    <w:rsid w:val="00F97BE1"/>
    <w:rsid w:val="00FA422A"/>
    <w:rsid w:val="00FA5ECB"/>
    <w:rsid w:val="00FA6130"/>
    <w:rsid w:val="00FD065F"/>
    <w:rsid w:val="00FD50A2"/>
    <w:rsid w:val="00FD5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8D5AF"/>
  <w15:chartTrackingRefBased/>
  <w15:docId w15:val="{66A94824-E8B5-4E58-AE7D-9ED3EF81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234"/>
  </w:style>
  <w:style w:type="paragraph" w:styleId="Heading3">
    <w:name w:val="heading 3"/>
    <w:basedOn w:val="Normal"/>
    <w:next w:val="Normal"/>
    <w:link w:val="Heading3Char"/>
    <w:uiPriority w:val="9"/>
    <w:semiHidden/>
    <w:unhideWhenUsed/>
    <w:qFormat/>
    <w:rsid w:val="00EF01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EC7"/>
  </w:style>
  <w:style w:type="paragraph" w:styleId="Footer">
    <w:name w:val="footer"/>
    <w:basedOn w:val="Normal"/>
    <w:link w:val="FooterChar"/>
    <w:uiPriority w:val="99"/>
    <w:unhideWhenUsed/>
    <w:rsid w:val="00BD5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EC7"/>
  </w:style>
  <w:style w:type="character" w:styleId="Hyperlink">
    <w:name w:val="Hyperlink"/>
    <w:basedOn w:val="DefaultParagraphFont"/>
    <w:uiPriority w:val="99"/>
    <w:unhideWhenUsed/>
    <w:rsid w:val="00BD5EC7"/>
    <w:rPr>
      <w:color w:val="0563C1" w:themeColor="hyperlink"/>
      <w:u w:val="single"/>
    </w:rPr>
  </w:style>
  <w:style w:type="table" w:styleId="TableGrid">
    <w:name w:val="Table Grid"/>
    <w:basedOn w:val="TableNormal"/>
    <w:uiPriority w:val="39"/>
    <w:rsid w:val="00B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5EC7"/>
    <w:pPr>
      <w:autoSpaceDE w:val="0"/>
      <w:autoSpaceDN w:val="0"/>
      <w:adjustRightInd w:val="0"/>
      <w:spacing w:after="0" w:line="240" w:lineRule="auto"/>
    </w:pPr>
    <w:rPr>
      <w:rFonts w:ascii="Cambria" w:hAnsi="Cambria" w:cs="Cambria"/>
      <w:color w:val="000000"/>
      <w:sz w:val="24"/>
      <w:szCs w:val="24"/>
    </w:rPr>
  </w:style>
  <w:style w:type="character" w:styleId="HTMLCite">
    <w:name w:val="HTML Cite"/>
    <w:basedOn w:val="DefaultParagraphFont"/>
    <w:uiPriority w:val="99"/>
    <w:semiHidden/>
    <w:unhideWhenUsed/>
    <w:rsid w:val="00BD5EC7"/>
    <w:rPr>
      <w:i/>
      <w:iCs/>
    </w:rPr>
  </w:style>
  <w:style w:type="paragraph" w:styleId="ListParagraph">
    <w:name w:val="List Paragraph"/>
    <w:basedOn w:val="Normal"/>
    <w:uiPriority w:val="34"/>
    <w:qFormat/>
    <w:rsid w:val="00BD5EC7"/>
    <w:pPr>
      <w:ind w:left="720"/>
      <w:contextualSpacing/>
    </w:pPr>
  </w:style>
  <w:style w:type="paragraph" w:customStyle="1" w:styleId="Pa3">
    <w:name w:val="Pa3"/>
    <w:basedOn w:val="Normal"/>
    <w:next w:val="Normal"/>
    <w:uiPriority w:val="99"/>
    <w:rsid w:val="00A12B5D"/>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A12B5D"/>
    <w:rPr>
      <w:rFonts w:cs="Helvetica 45 Light"/>
      <w:color w:val="000000"/>
      <w:sz w:val="18"/>
      <w:szCs w:val="18"/>
    </w:rPr>
  </w:style>
  <w:style w:type="paragraph" w:styleId="NormalWeb">
    <w:name w:val="Normal (Web)"/>
    <w:basedOn w:val="Normal"/>
    <w:uiPriority w:val="99"/>
    <w:unhideWhenUsed/>
    <w:rsid w:val="00A12B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2B5D"/>
    <w:rPr>
      <w:b/>
      <w:bCs/>
    </w:rPr>
  </w:style>
  <w:style w:type="character" w:customStyle="1" w:styleId="apple-converted-space">
    <w:name w:val="apple-converted-space"/>
    <w:basedOn w:val="DefaultParagraphFont"/>
    <w:rsid w:val="00A12B5D"/>
  </w:style>
  <w:style w:type="paragraph" w:styleId="BalloonText">
    <w:name w:val="Balloon Text"/>
    <w:basedOn w:val="Normal"/>
    <w:link w:val="BalloonTextChar"/>
    <w:uiPriority w:val="99"/>
    <w:semiHidden/>
    <w:unhideWhenUsed/>
    <w:rsid w:val="008A53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3CB"/>
    <w:rPr>
      <w:rFonts w:ascii="Segoe UI" w:hAnsi="Segoe UI" w:cs="Segoe UI"/>
      <w:sz w:val="18"/>
      <w:szCs w:val="18"/>
    </w:rPr>
  </w:style>
  <w:style w:type="table" w:styleId="PlainTable1">
    <w:name w:val="Plain Table 1"/>
    <w:basedOn w:val="TableNormal"/>
    <w:uiPriority w:val="41"/>
    <w:rsid w:val="00D84A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next w:val="PlainTable1"/>
    <w:uiPriority w:val="41"/>
    <w:rsid w:val="00D84A5B"/>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
    <w:name w:val="Heading 3 Char"/>
    <w:basedOn w:val="DefaultParagraphFont"/>
    <w:link w:val="Heading3"/>
    <w:uiPriority w:val="9"/>
    <w:semiHidden/>
    <w:rsid w:val="00EF01A3"/>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A2A64"/>
    <w:pPr>
      <w:spacing w:after="0" w:line="240" w:lineRule="auto"/>
    </w:pPr>
  </w:style>
  <w:style w:type="table" w:customStyle="1" w:styleId="TableGrid1">
    <w:name w:val="Table Grid1"/>
    <w:basedOn w:val="TableNormal"/>
    <w:next w:val="TableGrid"/>
    <w:uiPriority w:val="39"/>
    <w:rsid w:val="00FA4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289374">
      <w:bodyDiv w:val="1"/>
      <w:marLeft w:val="0"/>
      <w:marRight w:val="0"/>
      <w:marTop w:val="0"/>
      <w:marBottom w:val="0"/>
      <w:divBdr>
        <w:top w:val="none" w:sz="0" w:space="0" w:color="auto"/>
        <w:left w:val="none" w:sz="0" w:space="0" w:color="auto"/>
        <w:bottom w:val="none" w:sz="0" w:space="0" w:color="auto"/>
        <w:right w:val="none" w:sz="0" w:space="0" w:color="auto"/>
      </w:divBdr>
      <w:divsChild>
        <w:div w:id="994183056">
          <w:marLeft w:val="0"/>
          <w:marRight w:val="0"/>
          <w:marTop w:val="0"/>
          <w:marBottom w:val="0"/>
          <w:divBdr>
            <w:top w:val="none" w:sz="0" w:space="0" w:color="auto"/>
            <w:left w:val="none" w:sz="0" w:space="0" w:color="auto"/>
            <w:bottom w:val="none" w:sz="0" w:space="0" w:color="auto"/>
            <w:right w:val="none" w:sz="0" w:space="0" w:color="auto"/>
          </w:divBdr>
          <w:divsChild>
            <w:div w:id="1562862303">
              <w:marLeft w:val="0"/>
              <w:marRight w:val="0"/>
              <w:marTop w:val="0"/>
              <w:marBottom w:val="0"/>
              <w:divBdr>
                <w:top w:val="none" w:sz="0" w:space="0" w:color="auto"/>
                <w:left w:val="none" w:sz="0" w:space="0" w:color="auto"/>
                <w:bottom w:val="none" w:sz="0" w:space="0" w:color="auto"/>
                <w:right w:val="none" w:sz="0" w:space="0" w:color="auto"/>
              </w:divBdr>
              <w:divsChild>
                <w:div w:id="1029332901">
                  <w:marLeft w:val="0"/>
                  <w:marRight w:val="0"/>
                  <w:marTop w:val="0"/>
                  <w:marBottom w:val="0"/>
                  <w:divBdr>
                    <w:top w:val="none" w:sz="0" w:space="0" w:color="auto"/>
                    <w:left w:val="none" w:sz="0" w:space="0" w:color="auto"/>
                    <w:bottom w:val="none" w:sz="0" w:space="0" w:color="auto"/>
                    <w:right w:val="none" w:sz="0" w:space="0" w:color="auto"/>
                  </w:divBdr>
                  <w:divsChild>
                    <w:div w:id="7279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045284">
      <w:bodyDiv w:val="1"/>
      <w:marLeft w:val="0"/>
      <w:marRight w:val="0"/>
      <w:marTop w:val="0"/>
      <w:marBottom w:val="0"/>
      <w:divBdr>
        <w:top w:val="none" w:sz="0" w:space="0" w:color="auto"/>
        <w:left w:val="none" w:sz="0" w:space="0" w:color="auto"/>
        <w:bottom w:val="none" w:sz="0" w:space="0" w:color="auto"/>
        <w:right w:val="none" w:sz="0" w:space="0" w:color="auto"/>
      </w:divBdr>
      <w:divsChild>
        <w:div w:id="379598141">
          <w:marLeft w:val="0"/>
          <w:marRight w:val="0"/>
          <w:marTop w:val="0"/>
          <w:marBottom w:val="0"/>
          <w:divBdr>
            <w:top w:val="none" w:sz="0" w:space="0" w:color="auto"/>
            <w:left w:val="none" w:sz="0" w:space="0" w:color="auto"/>
            <w:bottom w:val="none" w:sz="0" w:space="0" w:color="auto"/>
            <w:right w:val="none" w:sz="0" w:space="0" w:color="auto"/>
          </w:divBdr>
        </w:div>
        <w:div w:id="616912601">
          <w:marLeft w:val="0"/>
          <w:marRight w:val="0"/>
          <w:marTop w:val="0"/>
          <w:marBottom w:val="0"/>
          <w:divBdr>
            <w:top w:val="none" w:sz="0" w:space="0" w:color="auto"/>
            <w:left w:val="none" w:sz="0" w:space="0" w:color="auto"/>
            <w:bottom w:val="none" w:sz="0" w:space="0" w:color="auto"/>
            <w:right w:val="none" w:sz="0" w:space="0" w:color="auto"/>
          </w:divBdr>
        </w:div>
        <w:div w:id="1405226969">
          <w:marLeft w:val="0"/>
          <w:marRight w:val="0"/>
          <w:marTop w:val="0"/>
          <w:marBottom w:val="0"/>
          <w:divBdr>
            <w:top w:val="none" w:sz="0" w:space="0" w:color="auto"/>
            <w:left w:val="none" w:sz="0" w:space="0" w:color="auto"/>
            <w:bottom w:val="none" w:sz="0" w:space="0" w:color="auto"/>
            <w:right w:val="none" w:sz="0" w:space="0" w:color="auto"/>
          </w:divBdr>
        </w:div>
        <w:div w:id="1478254790">
          <w:marLeft w:val="0"/>
          <w:marRight w:val="0"/>
          <w:marTop w:val="0"/>
          <w:marBottom w:val="0"/>
          <w:divBdr>
            <w:top w:val="none" w:sz="0" w:space="0" w:color="auto"/>
            <w:left w:val="none" w:sz="0" w:space="0" w:color="auto"/>
            <w:bottom w:val="none" w:sz="0" w:space="0" w:color="auto"/>
            <w:right w:val="none" w:sz="0" w:space="0" w:color="auto"/>
          </w:divBdr>
        </w:div>
        <w:div w:id="1859270653">
          <w:marLeft w:val="0"/>
          <w:marRight w:val="0"/>
          <w:marTop w:val="0"/>
          <w:marBottom w:val="0"/>
          <w:divBdr>
            <w:top w:val="none" w:sz="0" w:space="0" w:color="auto"/>
            <w:left w:val="none" w:sz="0" w:space="0" w:color="auto"/>
            <w:bottom w:val="none" w:sz="0" w:space="0" w:color="auto"/>
            <w:right w:val="none" w:sz="0" w:space="0" w:color="auto"/>
          </w:divBdr>
        </w:div>
        <w:div w:id="1964800229">
          <w:marLeft w:val="0"/>
          <w:marRight w:val="0"/>
          <w:marTop w:val="0"/>
          <w:marBottom w:val="0"/>
          <w:divBdr>
            <w:top w:val="none" w:sz="0" w:space="0" w:color="auto"/>
            <w:left w:val="none" w:sz="0" w:space="0" w:color="auto"/>
            <w:bottom w:val="none" w:sz="0" w:space="0" w:color="auto"/>
            <w:right w:val="none" w:sz="0" w:space="0" w:color="auto"/>
          </w:divBdr>
        </w:div>
        <w:div w:id="1998919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ug.saffel@texarkanacollege.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xarkanacollege.edu/wp-content/uploads/2014/11/online-classes-complaint-procedure.pdf" TargetMode="Externa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https://www.texarkanacollege.edu/coronavir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2390</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Saffel, Douglas E.</dc:creator>
  <cp:keywords/>
  <dc:description/>
  <cp:lastModifiedBy>Saffel, Douglas E.</cp:lastModifiedBy>
  <cp:revision>2</cp:revision>
  <cp:lastPrinted>2020-01-13T18:00:00Z</cp:lastPrinted>
  <dcterms:created xsi:type="dcterms:W3CDTF">2021-01-15T15:49:00Z</dcterms:created>
  <dcterms:modified xsi:type="dcterms:W3CDTF">2021-01-15T15:49:00Z</dcterms:modified>
</cp:coreProperties>
</file>