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3E58" w14:textId="77777777" w:rsidR="00BD5EC7" w:rsidRPr="00771678" w:rsidRDefault="00BD5EC7" w:rsidP="00BD5EC7">
      <w:pPr>
        <w:shd w:val="clear" w:color="auto" w:fill="D9D9D9" w:themeFill="background1" w:themeFillShade="D9"/>
        <w:rPr>
          <w:rFonts w:ascii="Times New Roman" w:hAnsi="Times New Roman" w:cs="Times New Roman"/>
          <w:b/>
          <w:sz w:val="28"/>
          <w:szCs w:val="28"/>
        </w:rPr>
      </w:pPr>
      <w:r w:rsidRPr="00771678">
        <w:rPr>
          <w:rFonts w:ascii="Times New Roman" w:hAnsi="Times New Roman" w:cs="Times New Roman"/>
          <w:b/>
          <w:sz w:val="28"/>
          <w:szCs w:val="28"/>
        </w:rPr>
        <w:t>Course Information</w:t>
      </w:r>
    </w:p>
    <w:p w14:paraId="16CF9847" w14:textId="77777777" w:rsidR="00BD5EC7" w:rsidRPr="00264EF1" w:rsidRDefault="00BD5EC7" w:rsidP="00BD5EC7">
      <w:pPr>
        <w:rPr>
          <w:rFonts w:ascii="Times New Roman" w:hAnsi="Times New Roman" w:cs="Times New Roman"/>
          <w:color w:val="538135" w:themeColor="accent6" w:themeShade="BF"/>
          <w:sz w:val="24"/>
        </w:rPr>
      </w:pPr>
      <w:r w:rsidRPr="005D338E">
        <w:rPr>
          <w:rFonts w:ascii="Times New Roman" w:hAnsi="Times New Roman" w:cs="Times New Roman"/>
          <w:b/>
          <w:sz w:val="24"/>
        </w:rPr>
        <w:t>Course Title: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7F50AF">
        <w:rPr>
          <w:rFonts w:ascii="Garamond" w:hAnsi="Garamond" w:cs="Times New Roman"/>
          <w:color w:val="538135" w:themeColor="accent6" w:themeShade="BF"/>
        </w:rPr>
        <w:t xml:space="preserve">Federal Government </w:t>
      </w:r>
    </w:p>
    <w:p w14:paraId="35119B42" w14:textId="31A34BC5" w:rsidR="00BD5EC7" w:rsidRPr="005D338E" w:rsidRDefault="00BD5EC7" w:rsidP="00BD5EC7">
      <w:pPr>
        <w:rPr>
          <w:rFonts w:ascii="Times New Roman" w:hAnsi="Times New Roman" w:cs="Times New Roman"/>
          <w:sz w:val="24"/>
        </w:rPr>
      </w:pPr>
      <w:r w:rsidRPr="005D338E">
        <w:rPr>
          <w:rFonts w:ascii="Times New Roman" w:hAnsi="Times New Roman" w:cs="Times New Roman"/>
          <w:b/>
          <w:sz w:val="24"/>
        </w:rPr>
        <w:t xml:space="preserve">Course </w:t>
      </w:r>
      <w:r>
        <w:rPr>
          <w:rFonts w:ascii="Times New Roman" w:hAnsi="Times New Roman" w:cs="Times New Roman"/>
          <w:b/>
          <w:sz w:val="24"/>
        </w:rPr>
        <w:t xml:space="preserve">Prefix &amp; </w:t>
      </w:r>
      <w:r w:rsidRPr="005D338E">
        <w:rPr>
          <w:rFonts w:ascii="Times New Roman" w:hAnsi="Times New Roman" w:cs="Times New Roman"/>
          <w:b/>
          <w:sz w:val="24"/>
        </w:rPr>
        <w:t>Number:</w:t>
      </w:r>
      <w:r>
        <w:rPr>
          <w:rFonts w:ascii="Times New Roman" w:hAnsi="Times New Roman" w:cs="Times New Roman"/>
          <w:b/>
          <w:sz w:val="24"/>
        </w:rPr>
        <w:t xml:space="preserve"> </w:t>
      </w:r>
      <w:r>
        <w:rPr>
          <w:rFonts w:ascii="Times New Roman" w:hAnsi="Times New Roman" w:cs="Times New Roman"/>
          <w:b/>
          <w:sz w:val="24"/>
        </w:rPr>
        <w:tab/>
      </w:r>
      <w:r w:rsidR="003F1EE7">
        <w:rPr>
          <w:rFonts w:ascii="Garamond" w:hAnsi="Garamond" w:cs="Times New Roman"/>
          <w:color w:val="538135" w:themeColor="accent6" w:themeShade="BF"/>
        </w:rPr>
        <w:t>GOVT 2305</w:t>
      </w:r>
      <w:r w:rsidR="00812483">
        <w:rPr>
          <w:rFonts w:ascii="Garamond" w:hAnsi="Garamond" w:cs="Times New Roman"/>
          <w:color w:val="538135" w:themeColor="accent6" w:themeShade="BF"/>
        </w:rPr>
        <w:t xml:space="preserve"> </w:t>
      </w:r>
    </w:p>
    <w:p w14:paraId="7F7E070B" w14:textId="609E8F45" w:rsidR="00BD5EC7" w:rsidRPr="00264EF1" w:rsidRDefault="00BD5EC7" w:rsidP="00BD5EC7">
      <w:pPr>
        <w:rPr>
          <w:rFonts w:ascii="Times New Roman" w:hAnsi="Times New Roman" w:cs="Times New Roman"/>
          <w:color w:val="538135" w:themeColor="accent6" w:themeShade="BF"/>
          <w:sz w:val="24"/>
        </w:rPr>
      </w:pPr>
    </w:p>
    <w:tbl>
      <w:tblPr>
        <w:tblStyle w:val="TableGrid"/>
        <w:tblW w:w="0" w:type="auto"/>
        <w:tblLook w:val="04A0" w:firstRow="1" w:lastRow="0" w:firstColumn="1" w:lastColumn="0" w:noHBand="0" w:noVBand="1"/>
      </w:tblPr>
      <w:tblGrid>
        <w:gridCol w:w="9350"/>
      </w:tblGrid>
      <w:tr w:rsidR="00BD5EC7" w14:paraId="79041076" w14:textId="77777777" w:rsidTr="0054104D">
        <w:tc>
          <w:tcPr>
            <w:tcW w:w="9350" w:type="dxa"/>
            <w:shd w:val="clear" w:color="auto" w:fill="D9D9D9" w:themeFill="background1" w:themeFillShade="D9"/>
          </w:tcPr>
          <w:p w14:paraId="20E1298F" w14:textId="77777777" w:rsidR="00BD5EC7" w:rsidRDefault="00BD5EC7" w:rsidP="0054104D">
            <w:pPr>
              <w:tabs>
                <w:tab w:val="left" w:pos="5970"/>
              </w:tabs>
              <w:rPr>
                <w:rFonts w:ascii="Times New Roman" w:hAnsi="Times New Roman" w:cs="Times New Roman"/>
                <w:b/>
                <w:sz w:val="28"/>
                <w:szCs w:val="36"/>
              </w:rPr>
            </w:pPr>
            <w:r>
              <w:rPr>
                <w:rFonts w:ascii="Times New Roman" w:hAnsi="Times New Roman" w:cs="Times New Roman"/>
                <w:b/>
                <w:sz w:val="28"/>
                <w:szCs w:val="36"/>
              </w:rPr>
              <w:t>Instructor Information</w:t>
            </w:r>
          </w:p>
        </w:tc>
      </w:tr>
    </w:tbl>
    <w:p w14:paraId="2BF883F1" w14:textId="77777777" w:rsidR="00BD5EC7" w:rsidRPr="00264EF1" w:rsidRDefault="00BD5EC7" w:rsidP="00BD5EC7">
      <w:pPr>
        <w:tabs>
          <w:tab w:val="left" w:pos="2880"/>
        </w:tabs>
        <w:rPr>
          <w:rFonts w:ascii="Times New Roman" w:hAnsi="Times New Roman" w:cs="Times New Roman"/>
          <w:color w:val="538135" w:themeColor="accent6" w:themeShade="BF"/>
          <w:sz w:val="28"/>
          <w:szCs w:val="36"/>
        </w:rPr>
      </w:pPr>
      <w:r>
        <w:rPr>
          <w:rFonts w:ascii="Times New Roman" w:hAnsi="Times New Roman" w:cs="Times New Roman"/>
          <w:b/>
          <w:sz w:val="28"/>
          <w:szCs w:val="36"/>
        </w:rPr>
        <w:tab/>
      </w:r>
      <w:r>
        <w:rPr>
          <w:rFonts w:ascii="Times New Roman" w:hAnsi="Times New Roman" w:cs="Times New Roman"/>
          <w:b/>
          <w:sz w:val="28"/>
          <w:szCs w:val="36"/>
        </w:rPr>
        <w:br/>
      </w:r>
      <w:r w:rsidRPr="005D338E">
        <w:rPr>
          <w:rFonts w:ascii="Times New Roman" w:hAnsi="Times New Roman" w:cs="Times New Roman"/>
          <w:b/>
          <w:sz w:val="24"/>
        </w:rPr>
        <w:t>Instructor</w:t>
      </w:r>
      <w:r>
        <w:rPr>
          <w:rFonts w:ascii="Times New Roman" w:hAnsi="Times New Roman" w:cs="Times New Roman"/>
          <w:b/>
          <w:sz w:val="24"/>
        </w:rPr>
        <w:t>s Name</w:t>
      </w:r>
      <w:r w:rsidRPr="005D338E">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b/>
          <w:sz w:val="24"/>
        </w:rPr>
        <w:tab/>
      </w:r>
      <w:r w:rsidRPr="00DF1177">
        <w:rPr>
          <w:rFonts w:ascii="Garamond" w:hAnsi="Garamond" w:cs="Times New Roman"/>
          <w:color w:val="538135" w:themeColor="accent6" w:themeShade="BF"/>
        </w:rPr>
        <w:t>Doug Saffel</w:t>
      </w:r>
    </w:p>
    <w:p w14:paraId="77EA7ECD" w14:textId="77777777" w:rsidR="00BD5EC7" w:rsidRPr="00264EF1" w:rsidRDefault="00BD5EC7" w:rsidP="00BD5EC7">
      <w:pPr>
        <w:rPr>
          <w:rFonts w:ascii="Times New Roman" w:hAnsi="Times New Roman" w:cs="Times New Roman"/>
          <w:color w:val="538135" w:themeColor="accent6" w:themeShade="BF"/>
          <w:sz w:val="24"/>
        </w:rPr>
      </w:pPr>
      <w:r w:rsidRPr="005D338E">
        <w:rPr>
          <w:rFonts w:ascii="Times New Roman" w:hAnsi="Times New Roman" w:cs="Times New Roman"/>
          <w:b/>
          <w:sz w:val="24"/>
        </w:rPr>
        <w:t xml:space="preserve">Office </w:t>
      </w:r>
      <w:r>
        <w:rPr>
          <w:rFonts w:ascii="Times New Roman" w:hAnsi="Times New Roman" w:cs="Times New Roman"/>
          <w:b/>
          <w:sz w:val="24"/>
        </w:rPr>
        <w:t xml:space="preserve">Location and #:      </w:t>
      </w:r>
      <w:r>
        <w:rPr>
          <w:rFonts w:ascii="Times New Roman" w:hAnsi="Times New Roman" w:cs="Times New Roman"/>
          <w:b/>
          <w:sz w:val="24"/>
        </w:rPr>
        <w:tab/>
      </w:r>
      <w:r w:rsidRPr="00DF1177">
        <w:rPr>
          <w:rFonts w:ascii="Garamond" w:hAnsi="Garamond" w:cs="Times New Roman"/>
          <w:color w:val="538135" w:themeColor="accent6" w:themeShade="BF"/>
        </w:rPr>
        <w:t xml:space="preserve">Social Science Building Office </w:t>
      </w:r>
      <w:r w:rsidR="005F06E6">
        <w:rPr>
          <w:rFonts w:ascii="Garamond" w:hAnsi="Garamond" w:cs="Times New Roman"/>
          <w:color w:val="538135" w:themeColor="accent6" w:themeShade="BF"/>
        </w:rPr>
        <w:t>A</w:t>
      </w:r>
      <w:r w:rsidRPr="00264EF1">
        <w:rPr>
          <w:rFonts w:ascii="Times New Roman" w:hAnsi="Times New Roman" w:cs="Times New Roman"/>
          <w:b/>
          <w:color w:val="538135" w:themeColor="accent6" w:themeShade="BF"/>
          <w:sz w:val="24"/>
        </w:rPr>
        <w:tab/>
      </w:r>
    </w:p>
    <w:p w14:paraId="7A0F7EE6" w14:textId="77777777" w:rsidR="00BD5EC7" w:rsidRPr="00264EF1" w:rsidRDefault="00BD5EC7" w:rsidP="00BD5EC7">
      <w:pPr>
        <w:pStyle w:val="Default"/>
        <w:rPr>
          <w:color w:val="538135" w:themeColor="accent6" w:themeShade="BF"/>
          <w:sz w:val="23"/>
          <w:szCs w:val="23"/>
        </w:rPr>
      </w:pPr>
      <w:r>
        <w:rPr>
          <w:rFonts w:ascii="Times New Roman" w:hAnsi="Times New Roman" w:cs="Times New Roman"/>
          <w:b/>
        </w:rPr>
        <w:t xml:space="preserve">Office </w:t>
      </w:r>
      <w:r w:rsidRPr="005D338E">
        <w:rPr>
          <w:rFonts w:ascii="Times New Roman" w:hAnsi="Times New Roman" w:cs="Times New Roman"/>
          <w:b/>
        </w:rPr>
        <w:t>Phone:</w:t>
      </w:r>
      <w:r>
        <w:rPr>
          <w:rFonts w:ascii="Times New Roman" w:hAnsi="Times New Roman" w:cs="Times New Roman"/>
          <w:b/>
        </w:rPr>
        <w:t xml:space="preserve"> </w:t>
      </w:r>
      <w:r>
        <w:rPr>
          <w:rFonts w:ascii="Times New Roman" w:hAnsi="Times New Roman" w:cs="Times New Roman"/>
          <w:b/>
        </w:rPr>
        <w:tab/>
        <w:t xml:space="preserve">          </w:t>
      </w:r>
      <w:r w:rsidRPr="00264EF1">
        <w:rPr>
          <w:rFonts w:ascii="Times New Roman" w:hAnsi="Times New Roman" w:cs="Times New Roman"/>
          <w:b/>
          <w:color w:val="538135" w:themeColor="accent6" w:themeShade="BF"/>
        </w:rPr>
        <w:tab/>
      </w:r>
      <w:r w:rsidRPr="00DF1177">
        <w:rPr>
          <w:rFonts w:ascii="Garamond" w:hAnsi="Garamond"/>
          <w:color w:val="538135" w:themeColor="accent6" w:themeShade="BF"/>
          <w:sz w:val="23"/>
          <w:szCs w:val="23"/>
        </w:rPr>
        <w:t>903-823-3228</w:t>
      </w:r>
    </w:p>
    <w:p w14:paraId="3F842448" w14:textId="77777777" w:rsidR="00BD5EC7" w:rsidRPr="00264EF1" w:rsidRDefault="00BD5EC7" w:rsidP="00BD5EC7">
      <w:pPr>
        <w:pStyle w:val="Default"/>
        <w:rPr>
          <w:color w:val="538135" w:themeColor="accent6" w:themeShade="BF"/>
          <w:sz w:val="18"/>
        </w:rPr>
      </w:pPr>
    </w:p>
    <w:p w14:paraId="4B70B932" w14:textId="77777777" w:rsidR="00BD5EC7" w:rsidRPr="00264EF1" w:rsidRDefault="00BD5EC7" w:rsidP="00BD5EC7">
      <w:pPr>
        <w:pStyle w:val="Default"/>
        <w:rPr>
          <w:color w:val="538135" w:themeColor="accent6" w:themeShade="BF"/>
          <w:sz w:val="18"/>
        </w:rPr>
      </w:pPr>
      <w:r w:rsidRPr="005D338E">
        <w:rPr>
          <w:rFonts w:ascii="Times New Roman" w:hAnsi="Times New Roman" w:cs="Times New Roman"/>
          <w:b/>
        </w:rPr>
        <w:t>Email: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hyperlink r:id="rId7" w:history="1">
        <w:r w:rsidRPr="00990A7D">
          <w:rPr>
            <w:rStyle w:val="Hyperlink"/>
            <w:sz w:val="23"/>
            <w:szCs w:val="23"/>
          </w:rPr>
          <w:t>doug.saffel@texarkanacollege.edu</w:t>
        </w:r>
      </w:hyperlink>
      <w:r w:rsidRPr="00264EF1">
        <w:rPr>
          <w:color w:val="538135" w:themeColor="accent6" w:themeShade="BF"/>
          <w:sz w:val="23"/>
          <w:szCs w:val="23"/>
        </w:rPr>
        <w:br/>
      </w:r>
    </w:p>
    <w:p w14:paraId="06EABFD4" w14:textId="77777777" w:rsidR="00A37ACF" w:rsidRDefault="005F06E6" w:rsidP="00666746">
      <w:pPr>
        <w:pStyle w:val="Default"/>
        <w:rPr>
          <w:rFonts w:ascii="Garamond" w:hAnsi="Garamond" w:cs="Times New Roman"/>
          <w:bCs/>
          <w:color w:val="385623" w:themeColor="accent6" w:themeShade="80"/>
        </w:rPr>
      </w:pPr>
      <w:r w:rsidRPr="005D338E">
        <w:rPr>
          <w:rFonts w:ascii="Times New Roman" w:hAnsi="Times New Roman" w:cs="Times New Roman"/>
          <w:b/>
        </w:rPr>
        <w:t>Office Hours:</w:t>
      </w:r>
      <w:r w:rsidRPr="00666746">
        <w:rPr>
          <w:rFonts w:ascii="Times New Roman" w:hAnsi="Times New Roman" w:cs="Times New Roman"/>
          <w:bCs/>
        </w:rPr>
        <w:t xml:space="preserve"> </w:t>
      </w:r>
      <w:r w:rsidR="00172697" w:rsidRPr="00172697">
        <w:rPr>
          <w:rFonts w:ascii="Garamond" w:hAnsi="Garamond" w:cs="Times New Roman"/>
          <w:bCs/>
          <w:color w:val="385623" w:themeColor="accent6" w:themeShade="80"/>
        </w:rPr>
        <w:t>Office hours are virtual (TEAMS) only.</w:t>
      </w:r>
      <w:r w:rsidR="0024448A">
        <w:rPr>
          <w:rFonts w:ascii="Garamond" w:hAnsi="Garamond" w:cs="Times New Roman"/>
          <w:bCs/>
          <w:color w:val="385623" w:themeColor="accent6" w:themeShade="80"/>
        </w:rPr>
        <w:t xml:space="preserve"> </w:t>
      </w:r>
    </w:p>
    <w:p w14:paraId="688F0B67" w14:textId="36F874B3" w:rsidR="00666746" w:rsidRDefault="0024448A" w:rsidP="00666746">
      <w:pPr>
        <w:pStyle w:val="Default"/>
        <w:rPr>
          <w:rFonts w:ascii="Times New Roman" w:hAnsi="Times New Roman" w:cs="Times New Roman"/>
          <w:bCs/>
        </w:rPr>
      </w:pPr>
      <w:r>
        <w:rPr>
          <w:rFonts w:ascii="Garamond" w:hAnsi="Garamond" w:cs="Times New Roman"/>
          <w:bCs/>
          <w:color w:val="385623" w:themeColor="accent6" w:themeShade="80"/>
        </w:rPr>
        <w:t xml:space="preserve">How to use TEAMS </w:t>
      </w:r>
      <w:r w:rsidR="00A37ACF">
        <w:rPr>
          <w:rFonts w:ascii="Garamond" w:hAnsi="Garamond" w:cs="Times New Roman"/>
          <w:bCs/>
          <w:color w:val="385623" w:themeColor="accent6" w:themeShade="80"/>
        </w:rPr>
        <w:t>“</w:t>
      </w:r>
      <w:r w:rsidR="00A37ACF" w:rsidRPr="00A37ACF">
        <w:rPr>
          <w:rFonts w:ascii="Garamond" w:hAnsi="Garamond" w:cs="Times New Roman"/>
          <w:bCs/>
          <w:color w:val="385623" w:themeColor="accent6" w:themeShade="80"/>
        </w:rPr>
        <w:t>Microsoft Teams Training for TC Students</w:t>
      </w:r>
      <w:r w:rsidR="00A37ACF">
        <w:rPr>
          <w:rFonts w:ascii="Garamond" w:hAnsi="Garamond" w:cs="Times New Roman"/>
          <w:bCs/>
          <w:color w:val="385623" w:themeColor="accent6" w:themeShade="80"/>
        </w:rPr>
        <w:t xml:space="preserve">” </w:t>
      </w:r>
      <w:r w:rsidR="00A96D7E">
        <w:rPr>
          <w:rFonts w:ascii="Garamond" w:hAnsi="Garamond" w:cs="Times New Roman"/>
          <w:bCs/>
          <w:color w:val="385623" w:themeColor="accent6" w:themeShade="80"/>
        </w:rPr>
        <w:t>-</w:t>
      </w:r>
      <w:r w:rsidR="00A37ACF">
        <w:rPr>
          <w:rFonts w:ascii="Garamond" w:hAnsi="Garamond" w:cs="Times New Roman"/>
          <w:bCs/>
          <w:color w:val="385623" w:themeColor="accent6" w:themeShade="80"/>
        </w:rPr>
        <w:t>You</w:t>
      </w:r>
      <w:r w:rsidR="00A96D7E">
        <w:rPr>
          <w:rFonts w:ascii="Garamond" w:hAnsi="Garamond" w:cs="Times New Roman"/>
          <w:bCs/>
          <w:color w:val="385623" w:themeColor="accent6" w:themeShade="80"/>
        </w:rPr>
        <w:t>T</w:t>
      </w:r>
      <w:r w:rsidR="00A37ACF">
        <w:rPr>
          <w:rFonts w:ascii="Garamond" w:hAnsi="Garamond" w:cs="Times New Roman"/>
          <w:bCs/>
          <w:color w:val="385623" w:themeColor="accent6" w:themeShade="80"/>
        </w:rPr>
        <w:t>ube</w:t>
      </w:r>
    </w:p>
    <w:p w14:paraId="25EA667C" w14:textId="77777777" w:rsidR="00A37ACF" w:rsidRDefault="00A37ACF" w:rsidP="00666746">
      <w:pPr>
        <w:pStyle w:val="Default"/>
        <w:ind w:firstLine="720"/>
        <w:rPr>
          <w:rFonts w:ascii="Times New Roman" w:hAnsi="Times New Roman" w:cs="Times New Roman"/>
          <w:bCs/>
          <w:color w:val="385623" w:themeColor="accent6" w:themeShade="80"/>
        </w:rPr>
      </w:pPr>
    </w:p>
    <w:p w14:paraId="77829CF0" w14:textId="382CB361" w:rsidR="00666746" w:rsidRPr="00F14FB8" w:rsidRDefault="00666746" w:rsidP="00666746">
      <w:pPr>
        <w:pStyle w:val="Default"/>
        <w:ind w:firstLine="720"/>
        <w:rPr>
          <w:rFonts w:ascii="Garamond" w:hAnsi="Garamond" w:cs="Times New Roman"/>
          <w:color w:val="385623" w:themeColor="accent6" w:themeShade="80"/>
        </w:rPr>
      </w:pPr>
      <w:r w:rsidRPr="00F14FB8">
        <w:rPr>
          <w:rFonts w:ascii="Garamond" w:hAnsi="Garamond" w:cs="Times New Roman"/>
          <w:bCs/>
          <w:color w:val="385623" w:themeColor="accent6" w:themeShade="80"/>
        </w:rPr>
        <w:t xml:space="preserve">Monday </w:t>
      </w:r>
      <w:r w:rsidRPr="00F14FB8">
        <w:rPr>
          <w:rFonts w:ascii="Garamond" w:hAnsi="Garamond" w:cs="Times New Roman"/>
          <w:bCs/>
          <w:color w:val="385623" w:themeColor="accent6" w:themeShade="80"/>
        </w:rPr>
        <w:tab/>
        <w:t>930</w:t>
      </w:r>
      <w:r w:rsidRPr="00F14FB8">
        <w:rPr>
          <w:rFonts w:ascii="Garamond" w:hAnsi="Garamond" w:cs="Times New Roman"/>
          <w:color w:val="385623" w:themeColor="accent6" w:themeShade="80"/>
        </w:rPr>
        <w:t xml:space="preserve"> – 11am</w:t>
      </w:r>
    </w:p>
    <w:p w14:paraId="68CBADE1" w14:textId="32CDC533" w:rsidR="00666746" w:rsidRPr="00F14FB8" w:rsidRDefault="00666746" w:rsidP="00666746">
      <w:pPr>
        <w:pStyle w:val="Default"/>
        <w:rPr>
          <w:rFonts w:ascii="Garamond" w:hAnsi="Garamond" w:cs="Times New Roman"/>
          <w:color w:val="385623" w:themeColor="accent6" w:themeShade="80"/>
        </w:rPr>
      </w:pPr>
      <w:r w:rsidRPr="00F14FB8">
        <w:rPr>
          <w:rFonts w:ascii="Garamond" w:hAnsi="Garamond" w:cs="Times New Roman"/>
          <w:color w:val="385623" w:themeColor="accent6" w:themeShade="80"/>
        </w:rPr>
        <w:tab/>
        <w:t xml:space="preserve">Tuesday </w:t>
      </w:r>
      <w:r w:rsidRPr="00F14FB8">
        <w:rPr>
          <w:rFonts w:ascii="Garamond" w:hAnsi="Garamond" w:cs="Times New Roman"/>
          <w:color w:val="385623" w:themeColor="accent6" w:themeShade="80"/>
        </w:rPr>
        <w:tab/>
        <w:t>8am-</w:t>
      </w:r>
      <w:r w:rsidR="009B47D3" w:rsidRPr="00F14FB8">
        <w:rPr>
          <w:rFonts w:ascii="Garamond" w:hAnsi="Garamond" w:cs="Times New Roman"/>
          <w:color w:val="385623" w:themeColor="accent6" w:themeShade="80"/>
        </w:rPr>
        <w:t>11am</w:t>
      </w:r>
    </w:p>
    <w:p w14:paraId="68DA72F8" w14:textId="7736B9A9" w:rsidR="00666746" w:rsidRPr="00F14FB8" w:rsidRDefault="00666746" w:rsidP="00666746">
      <w:pPr>
        <w:pStyle w:val="Default"/>
        <w:rPr>
          <w:rFonts w:ascii="Garamond" w:hAnsi="Garamond" w:cs="Times New Roman"/>
          <w:color w:val="385623" w:themeColor="accent6" w:themeShade="80"/>
        </w:rPr>
      </w:pPr>
      <w:r w:rsidRPr="00F14FB8">
        <w:rPr>
          <w:rFonts w:ascii="Garamond" w:hAnsi="Garamond" w:cs="Times New Roman"/>
          <w:color w:val="385623" w:themeColor="accent6" w:themeShade="80"/>
        </w:rPr>
        <w:tab/>
        <w:t xml:space="preserve">Wednesday </w:t>
      </w:r>
      <w:r w:rsidRPr="00F14FB8">
        <w:rPr>
          <w:rFonts w:ascii="Garamond" w:hAnsi="Garamond" w:cs="Times New Roman"/>
          <w:color w:val="385623" w:themeColor="accent6" w:themeShade="80"/>
        </w:rPr>
        <w:tab/>
        <w:t>930 – 11am</w:t>
      </w:r>
    </w:p>
    <w:p w14:paraId="1F7972F5" w14:textId="405E48B2" w:rsidR="00666746" w:rsidRPr="00F14FB8" w:rsidRDefault="00666746" w:rsidP="00666746">
      <w:pPr>
        <w:pStyle w:val="Default"/>
        <w:rPr>
          <w:rFonts w:ascii="Garamond" w:hAnsi="Garamond" w:cs="Times New Roman"/>
          <w:color w:val="385623" w:themeColor="accent6" w:themeShade="80"/>
        </w:rPr>
      </w:pPr>
      <w:r w:rsidRPr="00F14FB8">
        <w:rPr>
          <w:rFonts w:ascii="Garamond" w:hAnsi="Garamond" w:cs="Times New Roman"/>
          <w:color w:val="385623" w:themeColor="accent6" w:themeShade="80"/>
        </w:rPr>
        <w:tab/>
        <w:t>Thursday</w:t>
      </w:r>
      <w:r w:rsidRPr="00F14FB8">
        <w:rPr>
          <w:rFonts w:ascii="Garamond" w:hAnsi="Garamond" w:cs="Times New Roman"/>
          <w:color w:val="385623" w:themeColor="accent6" w:themeShade="80"/>
        </w:rPr>
        <w:tab/>
        <w:t>8am-</w:t>
      </w:r>
      <w:r w:rsidR="009B47D3" w:rsidRPr="00F14FB8">
        <w:rPr>
          <w:rFonts w:ascii="Garamond" w:hAnsi="Garamond" w:cs="Times New Roman"/>
          <w:color w:val="385623" w:themeColor="accent6" w:themeShade="80"/>
        </w:rPr>
        <w:t>11am</w:t>
      </w:r>
    </w:p>
    <w:p w14:paraId="3E7D813D" w14:textId="206E7E09" w:rsidR="005F06E6" w:rsidRPr="00F14FB8" w:rsidRDefault="00666746" w:rsidP="00666746">
      <w:pPr>
        <w:pStyle w:val="Default"/>
        <w:rPr>
          <w:rFonts w:ascii="Garamond" w:hAnsi="Garamond" w:cs="Times New Roman"/>
          <w:b/>
          <w:i/>
          <w:color w:val="385623" w:themeColor="accent6" w:themeShade="80"/>
        </w:rPr>
      </w:pPr>
      <w:r w:rsidRPr="00F14FB8">
        <w:rPr>
          <w:rFonts w:ascii="Garamond" w:hAnsi="Garamond" w:cs="Times New Roman"/>
          <w:color w:val="385623" w:themeColor="accent6" w:themeShade="80"/>
        </w:rPr>
        <w:tab/>
        <w:t xml:space="preserve">Friday </w:t>
      </w:r>
      <w:r w:rsidRPr="00F14FB8">
        <w:rPr>
          <w:rFonts w:ascii="Garamond" w:hAnsi="Garamond" w:cs="Times New Roman"/>
          <w:color w:val="385623" w:themeColor="accent6" w:themeShade="80"/>
        </w:rPr>
        <w:tab/>
      </w:r>
      <w:r w:rsidRPr="00F14FB8">
        <w:rPr>
          <w:rFonts w:ascii="Garamond" w:hAnsi="Garamond" w:cs="Times New Roman"/>
          <w:color w:val="385623" w:themeColor="accent6" w:themeShade="80"/>
        </w:rPr>
        <w:tab/>
      </w:r>
      <w:r w:rsidR="009B47D3" w:rsidRPr="00F14FB8">
        <w:rPr>
          <w:rFonts w:ascii="Garamond" w:hAnsi="Garamond" w:cs="Times New Roman"/>
          <w:color w:val="385623" w:themeColor="accent6" w:themeShade="80"/>
        </w:rPr>
        <w:t>9-12</w:t>
      </w:r>
    </w:p>
    <w:p w14:paraId="6FD3E556" w14:textId="77777777" w:rsidR="00442EEE" w:rsidRPr="00172697" w:rsidRDefault="00442EEE" w:rsidP="003F1EE7">
      <w:pPr>
        <w:pStyle w:val="Default"/>
        <w:rPr>
          <w:rFonts w:ascii="Garamond" w:hAnsi="Garamond" w:cs="Times New Roman"/>
          <w:bCs/>
          <w:i/>
          <w:color w:val="385623" w:themeColor="accent6" w:themeShade="80"/>
        </w:rPr>
      </w:pPr>
    </w:p>
    <w:p w14:paraId="2F120ED4" w14:textId="4447F8BE" w:rsidR="00442EEE" w:rsidRPr="00172697" w:rsidRDefault="009B47D3" w:rsidP="003F1EE7">
      <w:pPr>
        <w:pStyle w:val="Default"/>
        <w:rPr>
          <w:rFonts w:ascii="Garamond" w:hAnsi="Garamond" w:cs="Times New Roman"/>
          <w:bCs/>
          <w:color w:val="385623" w:themeColor="accent6" w:themeShade="80"/>
        </w:rPr>
      </w:pPr>
      <w:bookmarkStart w:id="0" w:name="_Hlk15886896"/>
      <w:r w:rsidRPr="00172697">
        <w:rPr>
          <w:rFonts w:ascii="Garamond" w:hAnsi="Garamond" w:cs="Times New Roman"/>
          <w:bCs/>
          <w:color w:val="385623" w:themeColor="accent6" w:themeShade="80"/>
        </w:rPr>
        <w:t>I may be available outside of these hours by appointment. Please understand, I may not check emails or respond to TEAMS requests on weekends and some evenings, but I will work with you as best as I can outside of normal ‘day’ hours.</w:t>
      </w:r>
    </w:p>
    <w:bookmarkEnd w:id="0"/>
    <w:p w14:paraId="62CF94C9" w14:textId="77777777" w:rsidR="00BD5EC7" w:rsidRDefault="00BD5EC7" w:rsidP="00BD5EC7">
      <w:pPr>
        <w:pStyle w:val="Default"/>
      </w:pPr>
    </w:p>
    <w:tbl>
      <w:tblPr>
        <w:tblStyle w:val="TableGrid"/>
        <w:tblW w:w="0" w:type="auto"/>
        <w:tblLook w:val="04A0" w:firstRow="1" w:lastRow="0" w:firstColumn="1" w:lastColumn="0" w:noHBand="0" w:noVBand="1"/>
      </w:tblPr>
      <w:tblGrid>
        <w:gridCol w:w="9350"/>
      </w:tblGrid>
      <w:tr w:rsidR="00BD5EC7" w14:paraId="1C1B329F" w14:textId="77777777" w:rsidTr="0054104D">
        <w:tc>
          <w:tcPr>
            <w:tcW w:w="9350" w:type="dxa"/>
            <w:shd w:val="clear" w:color="auto" w:fill="D9D9D9" w:themeFill="background1" w:themeFillShade="D9"/>
          </w:tcPr>
          <w:p w14:paraId="508BBE95" w14:textId="77777777" w:rsidR="00BD5EC7" w:rsidRPr="000B7B76" w:rsidRDefault="00BD5EC7" w:rsidP="0054104D">
            <w:pPr>
              <w:rPr>
                <w:rFonts w:ascii="Times New Roman" w:hAnsi="Times New Roman" w:cs="Times New Roman"/>
                <w:b/>
                <w:sz w:val="28"/>
                <w:szCs w:val="36"/>
              </w:rPr>
            </w:pPr>
            <w:r w:rsidRPr="000B7B76">
              <w:rPr>
                <w:rFonts w:ascii="Times New Roman" w:hAnsi="Times New Roman" w:cs="Times New Roman"/>
                <w:b/>
                <w:sz w:val="28"/>
                <w:szCs w:val="36"/>
              </w:rPr>
              <w:t>Course Description</w:t>
            </w:r>
          </w:p>
        </w:tc>
      </w:tr>
    </w:tbl>
    <w:p w14:paraId="5A71C518" w14:textId="427AB489" w:rsidR="007F50AF" w:rsidRDefault="00BD5EC7" w:rsidP="00BD5EC7">
      <w:pPr>
        <w:rPr>
          <w:rFonts w:ascii="Garamond" w:hAnsi="Garamond"/>
          <w:color w:val="385623" w:themeColor="accent6" w:themeShade="80"/>
        </w:rPr>
      </w:pPr>
      <w:r w:rsidRPr="00BD5EC7">
        <w:rPr>
          <w:rFonts w:ascii="Garamond" w:hAnsi="Garamond"/>
          <w:sz w:val="28"/>
          <w:szCs w:val="36"/>
        </w:rPr>
        <w:br/>
      </w:r>
      <w:r w:rsidR="00D84A5B" w:rsidRPr="00D84A5B">
        <w:rPr>
          <w:rFonts w:ascii="Garamond" w:hAnsi="Garamond"/>
          <w:color w:val="385623" w:themeColor="accent6" w:themeShade="80"/>
        </w:rPr>
        <w:t xml:space="preserve">A study of American national government with emphasis on the United States Constitution, Federalism, Congress, the Presidency, and the federal courts. Additional emphasis is placed on bureaucracy, criminal procedure, civil liberties, political parties, and voting behavior. </w:t>
      </w:r>
    </w:p>
    <w:p w14:paraId="786CBBDD" w14:textId="7AC1DC63" w:rsidR="001E3E44" w:rsidRDefault="001E3E44" w:rsidP="00BD5EC7">
      <w:pPr>
        <w:rPr>
          <w:rFonts w:ascii="Garamond" w:hAnsi="Garamond"/>
          <w:color w:val="385623" w:themeColor="accent6" w:themeShade="80"/>
        </w:rPr>
      </w:pPr>
      <w:r>
        <w:rPr>
          <w:rFonts w:ascii="Garamond" w:hAnsi="Garamond"/>
          <w:color w:val="385623" w:themeColor="accent6" w:themeShade="80"/>
        </w:rPr>
        <w:t xml:space="preserve">This course format will be a combination of </w:t>
      </w:r>
      <w:proofErr w:type="spellStart"/>
      <w:r>
        <w:rPr>
          <w:rFonts w:ascii="Garamond" w:hAnsi="Garamond"/>
          <w:color w:val="385623" w:themeColor="accent6" w:themeShade="80"/>
        </w:rPr>
        <w:t>TCOnline</w:t>
      </w:r>
      <w:proofErr w:type="spellEnd"/>
      <w:r>
        <w:rPr>
          <w:rFonts w:ascii="Garamond" w:hAnsi="Garamond"/>
          <w:color w:val="385623" w:themeColor="accent6" w:themeShade="80"/>
        </w:rPr>
        <w:t xml:space="preserve"> (Moodle), TEAMS, and some face-to-face when available.</w:t>
      </w:r>
    </w:p>
    <w:p w14:paraId="59A3008F" w14:textId="7A30AE62" w:rsidR="00BD5EC7" w:rsidRDefault="00BD5EC7" w:rsidP="00BD5EC7">
      <w:pPr>
        <w:rPr>
          <w:rFonts w:ascii="Garamond" w:hAnsi="Garamond"/>
          <w:color w:val="385623" w:themeColor="accent6" w:themeShade="80"/>
        </w:rPr>
      </w:pPr>
      <w:r w:rsidRPr="003735B3">
        <w:rPr>
          <w:rFonts w:ascii="Times New Roman" w:hAnsi="Times New Roman" w:cs="Times New Roman"/>
          <w:b/>
          <w:sz w:val="24"/>
          <w:szCs w:val="36"/>
        </w:rPr>
        <w:t>Pre/Co-requisite</w:t>
      </w:r>
      <w:r>
        <w:rPr>
          <w:rFonts w:ascii="Garamond" w:hAnsi="Garamond"/>
          <w:sz w:val="24"/>
          <w:szCs w:val="36"/>
        </w:rPr>
        <w:br/>
      </w:r>
      <w:r>
        <w:rPr>
          <w:rFonts w:ascii="Garamond" w:hAnsi="Garamond"/>
          <w:sz w:val="24"/>
          <w:szCs w:val="36"/>
        </w:rPr>
        <w:tab/>
      </w:r>
      <w:r w:rsidRPr="00DF1177">
        <w:rPr>
          <w:rFonts w:ascii="Garamond" w:hAnsi="Garamond"/>
          <w:color w:val="385623" w:themeColor="accent6" w:themeShade="80"/>
        </w:rPr>
        <w:t>Successfully completed the reading portion of the TSI Test.</w:t>
      </w:r>
    </w:p>
    <w:p w14:paraId="389EDF83" w14:textId="41F16C72" w:rsidR="001E3E44" w:rsidRDefault="001E3E44" w:rsidP="00BD5EC7">
      <w:pPr>
        <w:rPr>
          <w:rFonts w:ascii="Garamond" w:hAnsi="Garamond"/>
          <w:color w:val="385623" w:themeColor="accent6" w:themeShade="80"/>
        </w:rPr>
      </w:pPr>
    </w:p>
    <w:p w14:paraId="65DA32AB" w14:textId="7ED6C17A" w:rsidR="001E3E44" w:rsidRDefault="001E3E44" w:rsidP="00BD5EC7">
      <w:pPr>
        <w:rPr>
          <w:rFonts w:ascii="Garamond" w:hAnsi="Garamond"/>
          <w:color w:val="385623" w:themeColor="accent6" w:themeShade="80"/>
        </w:rPr>
      </w:pPr>
    </w:p>
    <w:p w14:paraId="0FC97317" w14:textId="3E50DFF2" w:rsidR="001E3E44" w:rsidRDefault="001E3E44" w:rsidP="00BD5EC7">
      <w:pPr>
        <w:rPr>
          <w:rFonts w:ascii="Garamond" w:hAnsi="Garamond"/>
          <w:color w:val="385623" w:themeColor="accent6" w:themeShade="80"/>
        </w:rPr>
      </w:pPr>
    </w:p>
    <w:p w14:paraId="3FAC0F4C" w14:textId="77777777" w:rsidR="001E3E44" w:rsidRDefault="001E3E44" w:rsidP="00BD5EC7">
      <w:pPr>
        <w:rPr>
          <w:rFonts w:ascii="Garamond" w:hAnsi="Garamond"/>
          <w:color w:val="385623" w:themeColor="accent6" w:themeShade="80"/>
        </w:rPr>
      </w:pPr>
    </w:p>
    <w:tbl>
      <w:tblPr>
        <w:tblStyle w:val="TableGrid"/>
        <w:tblW w:w="0" w:type="auto"/>
        <w:tblLook w:val="04A0" w:firstRow="1" w:lastRow="0" w:firstColumn="1" w:lastColumn="0" w:noHBand="0" w:noVBand="1"/>
      </w:tblPr>
      <w:tblGrid>
        <w:gridCol w:w="9350"/>
      </w:tblGrid>
      <w:tr w:rsidR="00BD5EC7" w14:paraId="48235F86" w14:textId="77777777" w:rsidTr="0054104D">
        <w:tc>
          <w:tcPr>
            <w:tcW w:w="9350" w:type="dxa"/>
            <w:shd w:val="clear" w:color="auto" w:fill="D9D9D9" w:themeFill="background1" w:themeFillShade="D9"/>
          </w:tcPr>
          <w:p w14:paraId="5D595BCB" w14:textId="77777777" w:rsidR="00BD5EC7" w:rsidRDefault="00BD5EC7" w:rsidP="0054104D">
            <w:pPr>
              <w:rPr>
                <w:rFonts w:ascii="Times New Roman" w:hAnsi="Times New Roman" w:cs="Times New Roman"/>
                <w:b/>
                <w:sz w:val="28"/>
                <w:szCs w:val="36"/>
              </w:rPr>
            </w:pPr>
            <w:proofErr w:type="gramStart"/>
            <w:r w:rsidRPr="00F201F8">
              <w:rPr>
                <w:rFonts w:ascii="Times New Roman" w:hAnsi="Times New Roman" w:cs="Times New Roman"/>
                <w:b/>
                <w:sz w:val="28"/>
                <w:szCs w:val="36"/>
              </w:rPr>
              <w:t xml:space="preserve">Textbook </w:t>
            </w:r>
            <w:r>
              <w:rPr>
                <w:rFonts w:ascii="Times New Roman" w:hAnsi="Times New Roman" w:cs="Times New Roman"/>
                <w:b/>
                <w:sz w:val="28"/>
                <w:szCs w:val="36"/>
              </w:rPr>
              <w:t xml:space="preserve"> &amp;</w:t>
            </w:r>
            <w:proofErr w:type="gramEnd"/>
            <w:r>
              <w:rPr>
                <w:rFonts w:ascii="Times New Roman" w:hAnsi="Times New Roman" w:cs="Times New Roman"/>
                <w:b/>
                <w:sz w:val="28"/>
                <w:szCs w:val="36"/>
              </w:rPr>
              <w:t xml:space="preserve"> Course Materials</w:t>
            </w:r>
            <w:r w:rsidRPr="00F201F8">
              <w:rPr>
                <w:rFonts w:ascii="Times New Roman" w:hAnsi="Times New Roman" w:cs="Times New Roman"/>
                <w:b/>
                <w:sz w:val="28"/>
                <w:szCs w:val="36"/>
              </w:rPr>
              <w:t xml:space="preserve"> </w:t>
            </w:r>
          </w:p>
        </w:tc>
      </w:tr>
    </w:tbl>
    <w:tbl>
      <w:tblPr>
        <w:tblW w:w="0" w:type="auto"/>
        <w:tblInd w:w="240" w:type="dxa"/>
        <w:tblBorders>
          <w:top w:val="double" w:sz="8" w:space="0" w:color="9F9F9F"/>
          <w:left w:val="double" w:sz="8" w:space="0" w:color="9F9F9F"/>
          <w:bottom w:val="double" w:sz="8" w:space="0" w:color="9F9F9F"/>
          <w:right w:val="double" w:sz="8" w:space="0" w:color="9F9F9F"/>
          <w:insideH w:val="double" w:sz="8" w:space="0" w:color="9F9F9F"/>
          <w:insideV w:val="double" w:sz="8" w:space="0" w:color="9F9F9F"/>
        </w:tblBorders>
        <w:tblLayout w:type="fixed"/>
        <w:tblCellMar>
          <w:left w:w="0" w:type="dxa"/>
          <w:right w:w="0" w:type="dxa"/>
        </w:tblCellMar>
        <w:tblLook w:val="01E0" w:firstRow="1" w:lastRow="1" w:firstColumn="1" w:lastColumn="1" w:noHBand="0" w:noVBand="0"/>
      </w:tblPr>
      <w:tblGrid>
        <w:gridCol w:w="2610"/>
        <w:gridCol w:w="6421"/>
      </w:tblGrid>
      <w:tr w:rsidR="00CB480E" w:rsidRPr="00CB480E" w14:paraId="767B5407" w14:textId="77777777" w:rsidTr="00172697">
        <w:trPr>
          <w:trHeight w:val="1452"/>
        </w:trPr>
        <w:tc>
          <w:tcPr>
            <w:tcW w:w="2610" w:type="dxa"/>
            <w:tcBorders>
              <w:left w:val="double" w:sz="8" w:space="0" w:color="EFEFEF"/>
              <w:right w:val="double" w:sz="11" w:space="0" w:color="9F9F9F"/>
            </w:tcBorders>
          </w:tcPr>
          <w:p w14:paraId="10147D49" w14:textId="77777777" w:rsidR="00302635" w:rsidRPr="00CB480E" w:rsidRDefault="00BD5EC7" w:rsidP="005E6FED">
            <w:pPr>
              <w:spacing w:before="100" w:beforeAutospacing="1" w:after="100" w:afterAutospacing="1" w:line="240" w:lineRule="auto"/>
              <w:rPr>
                <w:rFonts w:ascii="Times New Roman" w:hAnsi="Times New Roman" w:cs="Times New Roman"/>
                <w:b/>
                <w:i/>
                <w:color w:val="385623" w:themeColor="accent6" w:themeShade="80"/>
                <w:sz w:val="24"/>
                <w:szCs w:val="36"/>
              </w:rPr>
            </w:pPr>
            <w:r w:rsidRPr="00EF01A3">
              <w:rPr>
                <w:rFonts w:ascii="Times New Roman" w:hAnsi="Times New Roman" w:cs="Times New Roman"/>
                <w:sz w:val="24"/>
                <w:szCs w:val="36"/>
              </w:rPr>
              <w:t xml:space="preserve">   </w:t>
            </w:r>
            <w:r w:rsidR="00CB480E" w:rsidRPr="00CB480E">
              <w:rPr>
                <w:rFonts w:ascii="Times New Roman" w:hAnsi="Times New Roman" w:cs="Times New Roman"/>
                <w:b/>
                <w:i/>
                <w:noProof/>
                <w:color w:val="385623" w:themeColor="accent6" w:themeShade="80"/>
                <w:sz w:val="24"/>
                <w:szCs w:val="36"/>
              </w:rPr>
              <w:drawing>
                <wp:inline distT="0" distB="0" distL="0" distR="0" wp14:anchorId="548A6F7E" wp14:editId="5DE4253D">
                  <wp:extent cx="407831" cy="611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399" cy="640463"/>
                          </a:xfrm>
                          <a:prstGeom prst="rect">
                            <a:avLst/>
                          </a:prstGeom>
                        </pic:spPr>
                      </pic:pic>
                    </a:graphicData>
                  </a:graphic>
                </wp:inline>
              </w:drawing>
            </w:r>
            <w:r w:rsidR="00302635">
              <w:rPr>
                <w:rFonts w:ascii="Times New Roman" w:hAnsi="Times New Roman" w:cs="Times New Roman"/>
                <w:b/>
                <w:i/>
                <w:color w:val="385623" w:themeColor="accent6" w:themeShade="80"/>
                <w:sz w:val="24"/>
                <w:szCs w:val="36"/>
              </w:rPr>
              <w:t xml:space="preserve">  </w:t>
            </w:r>
            <w:r w:rsidR="00A41DEB">
              <w:rPr>
                <w:rFonts w:ascii="Times New Roman" w:hAnsi="Times New Roman" w:cs="Times New Roman"/>
                <w:b/>
                <w:i/>
                <w:color w:val="385623" w:themeColor="accent6" w:themeShade="80"/>
                <w:sz w:val="24"/>
                <w:szCs w:val="36"/>
              </w:rPr>
              <w:pict w14:anchorId="14758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47.6pt">
                  <v:imagedata r:id="rId9" o:title="We the People Bound"/>
                </v:shape>
              </w:pict>
            </w:r>
          </w:p>
        </w:tc>
        <w:tc>
          <w:tcPr>
            <w:tcW w:w="6421" w:type="dxa"/>
            <w:tcBorders>
              <w:left w:val="double" w:sz="11" w:space="0" w:color="9F9F9F"/>
            </w:tcBorders>
          </w:tcPr>
          <w:p w14:paraId="7D1718AE" w14:textId="77777777" w:rsidR="00CB480E" w:rsidRPr="00172697" w:rsidRDefault="00CB480E" w:rsidP="00CB480E">
            <w:pPr>
              <w:spacing w:before="100" w:beforeAutospacing="1" w:after="100" w:afterAutospacing="1" w:line="240" w:lineRule="auto"/>
              <w:rPr>
                <w:rFonts w:ascii="Times New Roman" w:hAnsi="Times New Roman" w:cs="Times New Roman"/>
                <w:b/>
                <w:color w:val="538135" w:themeColor="accent6" w:themeShade="BF"/>
                <w:sz w:val="20"/>
                <w:szCs w:val="28"/>
              </w:rPr>
            </w:pPr>
            <w:r w:rsidRPr="00172697">
              <w:rPr>
                <w:rFonts w:ascii="Times New Roman" w:hAnsi="Times New Roman" w:cs="Times New Roman"/>
                <w:b/>
                <w:i/>
                <w:color w:val="538135" w:themeColor="accent6" w:themeShade="BF"/>
                <w:sz w:val="20"/>
                <w:szCs w:val="28"/>
              </w:rPr>
              <w:t>We the People: An Introduction to American Government</w:t>
            </w:r>
            <w:r w:rsidRPr="00172697">
              <w:rPr>
                <w:rFonts w:ascii="Times New Roman" w:hAnsi="Times New Roman" w:cs="Times New Roman"/>
                <w:b/>
                <w:color w:val="538135" w:themeColor="accent6" w:themeShade="BF"/>
                <w:sz w:val="20"/>
                <w:szCs w:val="28"/>
              </w:rPr>
              <w:t>, 12</w:t>
            </w:r>
            <w:r w:rsidRPr="00172697">
              <w:rPr>
                <w:rFonts w:ascii="Times New Roman" w:hAnsi="Times New Roman" w:cs="Times New Roman"/>
                <w:b/>
                <w:color w:val="538135" w:themeColor="accent6" w:themeShade="BF"/>
                <w:sz w:val="20"/>
                <w:szCs w:val="28"/>
                <w:vertAlign w:val="superscript"/>
              </w:rPr>
              <w:t>th</w:t>
            </w:r>
            <w:r w:rsidRPr="00172697">
              <w:rPr>
                <w:rFonts w:ascii="Times New Roman" w:hAnsi="Times New Roman" w:cs="Times New Roman"/>
                <w:b/>
                <w:color w:val="538135" w:themeColor="accent6" w:themeShade="BF"/>
                <w:sz w:val="20"/>
                <w:szCs w:val="28"/>
              </w:rPr>
              <w:t xml:space="preserve"> edition</w:t>
            </w:r>
          </w:p>
          <w:p w14:paraId="7A1AD021" w14:textId="77777777" w:rsidR="00CB480E" w:rsidRPr="00172697" w:rsidRDefault="00CB480E" w:rsidP="00CB480E">
            <w:pPr>
              <w:spacing w:before="100" w:beforeAutospacing="1" w:after="100" w:afterAutospacing="1" w:line="240" w:lineRule="auto"/>
              <w:rPr>
                <w:rFonts w:ascii="Times New Roman" w:hAnsi="Times New Roman" w:cs="Times New Roman"/>
                <w:b/>
                <w:color w:val="538135" w:themeColor="accent6" w:themeShade="BF"/>
                <w:sz w:val="20"/>
                <w:szCs w:val="28"/>
              </w:rPr>
            </w:pPr>
            <w:r w:rsidRPr="00172697">
              <w:rPr>
                <w:rFonts w:ascii="Times New Roman" w:hAnsi="Times New Roman" w:cs="Times New Roman"/>
                <w:b/>
                <w:color w:val="538135" w:themeColor="accent6" w:themeShade="BF"/>
                <w:sz w:val="20"/>
                <w:szCs w:val="28"/>
              </w:rPr>
              <w:t>Thomas E. Patterson</w:t>
            </w:r>
          </w:p>
          <w:p w14:paraId="71AF8B2E" w14:textId="3DB26372" w:rsidR="00CB480E" w:rsidRPr="005E6FED" w:rsidRDefault="00302635" w:rsidP="00CB480E">
            <w:pPr>
              <w:spacing w:before="100" w:beforeAutospacing="1" w:after="100" w:afterAutospacing="1" w:line="240" w:lineRule="auto"/>
              <w:rPr>
                <w:rFonts w:ascii="Times New Roman" w:hAnsi="Times New Roman" w:cs="Times New Roman"/>
                <w:b/>
                <w:bCs/>
                <w:color w:val="538135" w:themeColor="accent6" w:themeShade="BF"/>
                <w:sz w:val="24"/>
                <w:szCs w:val="36"/>
              </w:rPr>
            </w:pPr>
            <w:r w:rsidRPr="00172697">
              <w:rPr>
                <w:rFonts w:ascii="Times New Roman" w:hAnsi="Times New Roman" w:cs="Times New Roman"/>
                <w:b/>
                <w:bCs/>
                <w:color w:val="538135" w:themeColor="accent6" w:themeShade="BF"/>
                <w:sz w:val="20"/>
                <w:szCs w:val="28"/>
              </w:rPr>
              <w:t xml:space="preserve">  ISBN </w:t>
            </w:r>
            <w:r w:rsidR="00416C67" w:rsidRPr="00172697">
              <w:rPr>
                <w:rFonts w:ascii="Times New Roman" w:hAnsi="Times New Roman" w:cs="Times New Roman"/>
                <w:b/>
                <w:bCs/>
                <w:color w:val="538135" w:themeColor="accent6" w:themeShade="BF"/>
                <w:sz w:val="20"/>
                <w:szCs w:val="28"/>
              </w:rPr>
              <w:t>978-1307250763</w:t>
            </w:r>
          </w:p>
        </w:tc>
      </w:tr>
    </w:tbl>
    <w:p w14:paraId="7453752B" w14:textId="2E318525" w:rsidR="00BD5EC7" w:rsidRPr="00DF1177" w:rsidRDefault="00BD5EC7" w:rsidP="00CB480E">
      <w:pPr>
        <w:spacing w:before="100" w:beforeAutospacing="1" w:after="100" w:afterAutospacing="1" w:line="240" w:lineRule="auto"/>
        <w:rPr>
          <w:rFonts w:ascii="Garamond" w:hAnsi="Garamond" w:cs="Times New Roman"/>
          <w:b/>
          <w:color w:val="538135" w:themeColor="accent6" w:themeShade="BF"/>
          <w:szCs w:val="36"/>
        </w:rPr>
      </w:pPr>
      <w:r>
        <w:rPr>
          <w:rFonts w:ascii="Times New Roman" w:hAnsi="Times New Roman" w:cs="Times New Roman"/>
          <w:b/>
          <w:sz w:val="24"/>
          <w:szCs w:val="36"/>
        </w:rPr>
        <w:t xml:space="preserve"> </w:t>
      </w:r>
      <w:r>
        <w:rPr>
          <w:rFonts w:ascii="Times New Roman" w:hAnsi="Times New Roman" w:cs="Times New Roman"/>
          <w:sz w:val="24"/>
          <w:szCs w:val="36"/>
        </w:rPr>
        <w:t xml:space="preserve"> </w:t>
      </w:r>
    </w:p>
    <w:p w14:paraId="05A9C257" w14:textId="77777777" w:rsidR="00172697" w:rsidRPr="00172697" w:rsidRDefault="00172697" w:rsidP="00172697">
      <w:pPr>
        <w:rPr>
          <w:rFonts w:ascii="Garamond" w:hAnsi="Garamond" w:cs="Times New Roman"/>
          <w:b/>
          <w:bCs/>
          <w:color w:val="385623" w:themeColor="accent6" w:themeShade="80"/>
          <w:u w:val="single"/>
        </w:rPr>
      </w:pPr>
      <w:r w:rsidRPr="00172697">
        <w:rPr>
          <w:rFonts w:ascii="Garamond" w:hAnsi="Garamond" w:cs="Times New Roman"/>
          <w:b/>
          <w:bCs/>
          <w:color w:val="385623" w:themeColor="accent6" w:themeShade="80"/>
          <w:u w:val="single"/>
        </w:rPr>
        <w:t>Computer Requirement Policy:</w:t>
      </w:r>
    </w:p>
    <w:p w14:paraId="5C912B8A" w14:textId="77777777" w:rsidR="00172697" w:rsidRPr="00172697" w:rsidRDefault="00172697" w:rsidP="00172697">
      <w:pPr>
        <w:rPr>
          <w:rFonts w:ascii="Garamond" w:hAnsi="Garamond" w:cs="Times New Roman"/>
          <w:color w:val="385623" w:themeColor="accent6" w:themeShade="80"/>
        </w:rPr>
      </w:pPr>
      <w:r w:rsidRPr="00607238">
        <w:rPr>
          <w:rFonts w:ascii="Garamond" w:hAnsi="Garamond" w:cs="Times New Roman"/>
          <w:b/>
          <w:bCs/>
          <w:color w:val="385623" w:themeColor="accent6" w:themeShade="80"/>
        </w:rPr>
        <w:t>Students are required to have a computer with Internet access for classes</w:t>
      </w:r>
      <w:r w:rsidRPr="00172697">
        <w:rPr>
          <w:rFonts w:ascii="Garamond" w:hAnsi="Garamond" w:cs="Times New Roman"/>
          <w:color w:val="385623" w:themeColor="accent6" w:themeShade="80"/>
        </w:rPr>
        <w:t>. The computer must be an actual computer – smart phones, iPads, Androids, Chromebooks, etc., are not acceptable substitutes because they lack software compatibility necessary to complete all assignments and tests. Financial costs for the necessary equipment and internet access are the responsibility of the student.</w:t>
      </w:r>
    </w:p>
    <w:p w14:paraId="48404637" w14:textId="77777777" w:rsidR="00172697" w:rsidRPr="00172697" w:rsidRDefault="00172697" w:rsidP="00172697">
      <w:pPr>
        <w:rPr>
          <w:rFonts w:ascii="Garamond" w:hAnsi="Garamond" w:cs="Times New Roman"/>
          <w:color w:val="385623" w:themeColor="accent6" w:themeShade="80"/>
        </w:rPr>
      </w:pPr>
      <w:r w:rsidRPr="00172697">
        <w:rPr>
          <w:rFonts w:ascii="Garamond" w:hAnsi="Garamond" w:cs="Times New Roman"/>
          <w:color w:val="385623" w:themeColor="accent6" w:themeShade="80"/>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64D29A33" w14:textId="77777777" w:rsidR="00172697" w:rsidRPr="00172697" w:rsidRDefault="00172697" w:rsidP="00172697">
      <w:pPr>
        <w:rPr>
          <w:rFonts w:ascii="Garamond" w:hAnsi="Garamond" w:cs="Times New Roman"/>
          <w:color w:val="385623" w:themeColor="accent6" w:themeShade="80"/>
        </w:rPr>
      </w:pPr>
      <w:r w:rsidRPr="00172697">
        <w:rPr>
          <w:rFonts w:ascii="Garamond" w:hAnsi="Garamond" w:cs="Times New Roman"/>
          <w:color w:val="385623" w:themeColor="accent6" w:themeShade="80"/>
        </w:rPr>
        <w:t>Computer systems requirements:</w:t>
      </w:r>
    </w:p>
    <w:p w14:paraId="7E7277C8"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Webcam, microphone, and speakers or headphones</w:t>
      </w:r>
    </w:p>
    <w:p w14:paraId="086A2B05"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Windows 10 or a recent version of Mac OS (minimum Sierra). Windows 10 S mode is not </w:t>
      </w:r>
      <w:proofErr w:type="gramStart"/>
      <w:r w:rsidRPr="00172697">
        <w:rPr>
          <w:rFonts w:ascii="Garamond" w:hAnsi="Garamond" w:cs="Times New Roman"/>
          <w:color w:val="385623" w:themeColor="accent6" w:themeShade="80"/>
        </w:rPr>
        <w:t>supported</w:t>
      </w:r>
      <w:proofErr w:type="gramEnd"/>
    </w:p>
    <w:p w14:paraId="6C011FED"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Hardware capable of running Microsoft Teams (free download) and supports multi-media </w:t>
      </w:r>
      <w:proofErr w:type="gramStart"/>
      <w:r w:rsidRPr="00172697">
        <w:rPr>
          <w:rFonts w:ascii="Garamond" w:hAnsi="Garamond" w:cs="Times New Roman"/>
          <w:color w:val="385623" w:themeColor="accent6" w:themeShade="80"/>
        </w:rPr>
        <w:t>playback</w:t>
      </w:r>
      <w:proofErr w:type="gramEnd"/>
    </w:p>
    <w:p w14:paraId="0232C162"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Support for Chrome or Microsoft Edge – Note: Firefox, Safari, or other browsers may not work on all TC </w:t>
      </w:r>
      <w:proofErr w:type="gramStart"/>
      <w:r w:rsidRPr="00172697">
        <w:rPr>
          <w:rFonts w:ascii="Garamond" w:hAnsi="Garamond" w:cs="Times New Roman"/>
          <w:color w:val="385623" w:themeColor="accent6" w:themeShade="80"/>
        </w:rPr>
        <w:t>applications</w:t>
      </w:r>
      <w:proofErr w:type="gramEnd"/>
    </w:p>
    <w:p w14:paraId="703190DC"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Able to run Microsoft Office which will be provided free to TC </w:t>
      </w:r>
      <w:proofErr w:type="gramStart"/>
      <w:r w:rsidRPr="00172697">
        <w:rPr>
          <w:rFonts w:ascii="Garamond" w:hAnsi="Garamond" w:cs="Times New Roman"/>
          <w:color w:val="385623" w:themeColor="accent6" w:themeShade="80"/>
        </w:rPr>
        <w:t>students</w:t>
      </w:r>
      <w:proofErr w:type="gramEnd"/>
    </w:p>
    <w:p w14:paraId="388F33F9"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Adobe Reader or another PDF viewer</w:t>
      </w:r>
    </w:p>
    <w:p w14:paraId="68C99F29"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Antivirus software such as Windows Defender or another 3</w:t>
      </w:r>
      <w:r w:rsidRPr="00172697">
        <w:rPr>
          <w:rFonts w:ascii="Garamond" w:hAnsi="Garamond" w:cs="Times New Roman"/>
          <w:color w:val="385623" w:themeColor="accent6" w:themeShade="80"/>
          <w:vertAlign w:val="superscript"/>
        </w:rPr>
        <w:t>rd</w:t>
      </w:r>
      <w:r w:rsidRPr="00172697">
        <w:rPr>
          <w:rFonts w:ascii="Garamond" w:hAnsi="Garamond" w:cs="Times New Roman"/>
          <w:color w:val="385623" w:themeColor="accent6" w:themeShade="80"/>
        </w:rPr>
        <w:t xml:space="preserve"> party anti-virus solution</w:t>
      </w:r>
    </w:p>
    <w:p w14:paraId="19EBE195" w14:textId="77777777" w:rsidR="00172697" w:rsidRPr="00172697" w:rsidRDefault="00172697" w:rsidP="00172697">
      <w:pPr>
        <w:numPr>
          <w:ilvl w:val="0"/>
          <w:numId w:val="5"/>
        </w:num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The </w:t>
      </w:r>
      <w:proofErr w:type="spellStart"/>
      <w:r w:rsidRPr="00172697">
        <w:rPr>
          <w:rFonts w:ascii="Garamond" w:hAnsi="Garamond" w:cs="Times New Roman"/>
          <w:color w:val="385623" w:themeColor="accent6" w:themeShade="80"/>
        </w:rPr>
        <w:t>Respondus</w:t>
      </w:r>
      <w:proofErr w:type="spellEnd"/>
      <w:r w:rsidRPr="00172697">
        <w:rPr>
          <w:rFonts w:ascii="Garamond" w:hAnsi="Garamond" w:cs="Times New Roman"/>
          <w:color w:val="385623" w:themeColor="accent6" w:themeShade="80"/>
        </w:rPr>
        <w:t xml:space="preserve"> Lockdown browser is used for taking tests; therefore, the system must be capable of running this software. Most newer systems that meet other specifications should work.</w:t>
      </w:r>
    </w:p>
    <w:p w14:paraId="0939C402" w14:textId="77777777" w:rsidR="00172697" w:rsidRPr="00172697" w:rsidRDefault="00172697" w:rsidP="00172697">
      <w:p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08214105" w14:textId="77777777" w:rsidR="00172697" w:rsidRPr="00172697" w:rsidRDefault="00172697" w:rsidP="00172697">
      <w:pPr>
        <w:rPr>
          <w:rFonts w:ascii="Garamond" w:hAnsi="Garamond" w:cs="Times New Roman"/>
          <w:color w:val="385623" w:themeColor="accent6" w:themeShade="80"/>
        </w:rPr>
      </w:pPr>
      <w:r w:rsidRPr="00172697">
        <w:rPr>
          <w:rFonts w:ascii="Garamond" w:hAnsi="Garamond" w:cs="Times New Roman"/>
          <w:color w:val="385623" w:themeColor="accent6" w:themeShade="80"/>
        </w:rPr>
        <w:t xml:space="preserve">A list of Internet service providers can be found on the TC website at: </w:t>
      </w:r>
      <w:hyperlink r:id="rId10" w:history="1">
        <w:r w:rsidRPr="00172697">
          <w:rPr>
            <w:rStyle w:val="Hyperlink"/>
            <w:rFonts w:ascii="Garamond" w:hAnsi="Garamond" w:cs="Times New Roman"/>
            <w:color w:val="385623" w:themeColor="accent6" w:themeShade="80"/>
          </w:rPr>
          <w:t>https://www.texarkanacollege.edu/coronavirus/</w:t>
        </w:r>
      </w:hyperlink>
      <w:r w:rsidRPr="00172697">
        <w:rPr>
          <w:rFonts w:ascii="Garamond" w:hAnsi="Garamond" w:cs="Times New Roman"/>
          <w:color w:val="385623" w:themeColor="accent6" w:themeShade="80"/>
        </w:rPr>
        <w:t>.</w:t>
      </w:r>
    </w:p>
    <w:tbl>
      <w:tblPr>
        <w:tblStyle w:val="TableGrid"/>
        <w:tblW w:w="0" w:type="auto"/>
        <w:tblLook w:val="04A0" w:firstRow="1" w:lastRow="0" w:firstColumn="1" w:lastColumn="0" w:noHBand="0" w:noVBand="1"/>
      </w:tblPr>
      <w:tblGrid>
        <w:gridCol w:w="9350"/>
      </w:tblGrid>
      <w:tr w:rsidR="00093C69" w14:paraId="56E74679" w14:textId="77777777" w:rsidTr="0054104D">
        <w:tc>
          <w:tcPr>
            <w:tcW w:w="9350" w:type="dxa"/>
            <w:shd w:val="clear" w:color="auto" w:fill="D9D9D9" w:themeFill="background1" w:themeFillShade="D9"/>
          </w:tcPr>
          <w:p w14:paraId="1199DE06" w14:textId="3CCDA0A0" w:rsidR="00093C69" w:rsidRPr="00927C7A" w:rsidRDefault="00BD5EC7" w:rsidP="0054104D">
            <w:pPr>
              <w:rPr>
                <w:rFonts w:ascii="Times New Roman" w:hAnsi="Times New Roman" w:cs="Times New Roman"/>
                <w:b/>
                <w:sz w:val="28"/>
                <w:szCs w:val="36"/>
              </w:rPr>
            </w:pPr>
            <w:r>
              <w:rPr>
                <w:rFonts w:ascii="Times New Roman" w:hAnsi="Times New Roman" w:cs="Times New Roman"/>
                <w:sz w:val="24"/>
                <w:szCs w:val="36"/>
              </w:rPr>
              <w:lastRenderedPageBreak/>
              <w:br/>
            </w:r>
            <w:r w:rsidR="00093C69" w:rsidRPr="00927C7A">
              <w:rPr>
                <w:rFonts w:ascii="Times New Roman" w:hAnsi="Times New Roman" w:cs="Times New Roman"/>
                <w:b/>
                <w:sz w:val="28"/>
                <w:szCs w:val="36"/>
              </w:rPr>
              <w:t xml:space="preserve">Student </w:t>
            </w:r>
            <w:r w:rsidR="00093C69">
              <w:rPr>
                <w:rFonts w:ascii="Times New Roman" w:hAnsi="Times New Roman" w:cs="Times New Roman"/>
                <w:b/>
                <w:sz w:val="28"/>
                <w:szCs w:val="36"/>
              </w:rPr>
              <w:t xml:space="preserve">Learning Outcomes </w:t>
            </w:r>
          </w:p>
        </w:tc>
      </w:tr>
    </w:tbl>
    <w:p w14:paraId="018775F0" w14:textId="77777777" w:rsidR="00F51F2A" w:rsidRPr="00F51F2A" w:rsidRDefault="00093C69" w:rsidP="00F51F2A">
      <w:pPr>
        <w:rPr>
          <w:rFonts w:ascii="Garamond" w:hAnsi="Garamond" w:cs="Times New Roman"/>
          <w:b/>
          <w:bCs/>
          <w:color w:val="385623" w:themeColor="accent6" w:themeShade="80"/>
          <w:szCs w:val="24"/>
        </w:rPr>
      </w:pPr>
      <w:r>
        <w:rPr>
          <w:rFonts w:ascii="Garamond" w:hAnsi="Garamond"/>
          <w:b/>
          <w:i/>
          <w:sz w:val="28"/>
          <w:szCs w:val="36"/>
          <w:u w:val="single"/>
        </w:rPr>
        <w:br/>
      </w:r>
      <w:r w:rsidR="00F51F2A" w:rsidRPr="00F51F2A">
        <w:rPr>
          <w:rFonts w:ascii="Garamond" w:hAnsi="Garamond" w:cs="Times New Roman"/>
          <w:b/>
          <w:bCs/>
          <w:color w:val="385623" w:themeColor="accent6" w:themeShade="80"/>
          <w:szCs w:val="24"/>
        </w:rPr>
        <w:t xml:space="preserve">Learning Outcomes </w:t>
      </w:r>
    </w:p>
    <w:p w14:paraId="44C433D5" w14:textId="77777777" w:rsidR="00F51F2A" w:rsidRPr="00F51F2A" w:rsidRDefault="00F51F2A" w:rsidP="00F51F2A">
      <w:pPr>
        <w:rPr>
          <w:rFonts w:ascii="Garamond" w:hAnsi="Garamond" w:cs="Times New Roman"/>
          <w:b/>
          <w:bCs/>
          <w:color w:val="385623" w:themeColor="accent6" w:themeShade="80"/>
          <w:szCs w:val="24"/>
        </w:rPr>
      </w:pPr>
      <w:r w:rsidRPr="00F51F2A">
        <w:rPr>
          <w:rFonts w:ascii="Garamond" w:hAnsi="Garamond" w:cs="Times New Roman"/>
          <w:b/>
          <w:bCs/>
          <w:color w:val="385623" w:themeColor="accent6" w:themeShade="80"/>
          <w:szCs w:val="24"/>
        </w:rPr>
        <w:t>Upon successful completion of this course, students will:</w:t>
      </w:r>
    </w:p>
    <w:p w14:paraId="36053C56" w14:textId="77777777" w:rsidR="00F51F2A" w:rsidRPr="00F51F2A" w:rsidRDefault="00F51F2A" w:rsidP="00F51F2A">
      <w:pPr>
        <w:pStyle w:val="NoSpacing"/>
        <w:rPr>
          <w:rFonts w:ascii="Garamond" w:hAnsi="Garamond"/>
          <w:b/>
        </w:rPr>
      </w:pPr>
    </w:p>
    <w:p w14:paraId="01E878E7" w14:textId="77777777" w:rsidR="00F51F2A" w:rsidRPr="00F51F2A" w:rsidRDefault="005F679B" w:rsidP="00F51F2A">
      <w:pPr>
        <w:pStyle w:val="NoSpacing"/>
        <w:rPr>
          <w:rFonts w:ascii="Garamond" w:hAnsi="Garamond"/>
          <w:b/>
        </w:rPr>
      </w:pPr>
      <w:r>
        <w:rPr>
          <w:rFonts w:ascii="Garamond" w:hAnsi="Garamond"/>
          <w:b/>
        </w:rPr>
        <w:t>1</w:t>
      </w:r>
      <w:r w:rsidR="00F51F2A" w:rsidRPr="00F51F2A">
        <w:rPr>
          <w:rFonts w:ascii="Garamond" w:hAnsi="Garamond"/>
          <w:b/>
        </w:rPr>
        <w:t xml:space="preserve">. Explain the origin and development of constitutional democracy in the United States. </w:t>
      </w:r>
    </w:p>
    <w:p w14:paraId="4E72D83C" w14:textId="77777777" w:rsidR="00F51F2A" w:rsidRPr="00F51F2A" w:rsidRDefault="00F51F2A" w:rsidP="00F51F2A">
      <w:pPr>
        <w:pStyle w:val="NoSpacing"/>
        <w:rPr>
          <w:rFonts w:ascii="Garamond" w:hAnsi="Garamond"/>
          <w:b/>
        </w:rPr>
      </w:pPr>
    </w:p>
    <w:p w14:paraId="26DE56FC" w14:textId="77777777" w:rsidR="00F51F2A" w:rsidRPr="00F51F2A" w:rsidRDefault="005F679B" w:rsidP="00F51F2A">
      <w:pPr>
        <w:pStyle w:val="NoSpacing"/>
        <w:rPr>
          <w:rFonts w:ascii="Garamond" w:hAnsi="Garamond"/>
          <w:b/>
        </w:rPr>
      </w:pPr>
      <w:r>
        <w:rPr>
          <w:rFonts w:ascii="Garamond" w:hAnsi="Garamond"/>
          <w:b/>
        </w:rPr>
        <w:t>2</w:t>
      </w:r>
      <w:r w:rsidR="00F51F2A" w:rsidRPr="00F51F2A">
        <w:rPr>
          <w:rFonts w:ascii="Garamond" w:hAnsi="Garamond"/>
          <w:b/>
        </w:rPr>
        <w:t>. Demonstrate an understanding of our federal system.</w:t>
      </w:r>
    </w:p>
    <w:p w14:paraId="3ABBBC37" w14:textId="77777777" w:rsidR="00F51F2A" w:rsidRPr="00F51F2A" w:rsidRDefault="00F51F2A" w:rsidP="00F51F2A">
      <w:pPr>
        <w:pStyle w:val="NoSpacing"/>
        <w:rPr>
          <w:rFonts w:ascii="Garamond" w:hAnsi="Garamond"/>
          <w:b/>
        </w:rPr>
      </w:pPr>
    </w:p>
    <w:p w14:paraId="4F306C70" w14:textId="77777777" w:rsidR="00F51F2A" w:rsidRPr="00F51F2A" w:rsidRDefault="005F679B" w:rsidP="00F51F2A">
      <w:pPr>
        <w:pStyle w:val="NoSpacing"/>
        <w:rPr>
          <w:rFonts w:ascii="Garamond" w:hAnsi="Garamond"/>
          <w:b/>
        </w:rPr>
      </w:pPr>
      <w:r>
        <w:rPr>
          <w:rFonts w:ascii="Garamond" w:hAnsi="Garamond"/>
          <w:b/>
        </w:rPr>
        <w:t>3</w:t>
      </w:r>
      <w:r w:rsidR="00F51F2A" w:rsidRPr="00F51F2A">
        <w:rPr>
          <w:rFonts w:ascii="Garamond" w:hAnsi="Garamond"/>
          <w:b/>
        </w:rPr>
        <w:t>. Describe separation of powers and checks and balances in both theory and practice.</w:t>
      </w:r>
    </w:p>
    <w:p w14:paraId="0FBCD217" w14:textId="77777777" w:rsidR="00F51F2A" w:rsidRPr="00F51F2A" w:rsidRDefault="00F51F2A" w:rsidP="00F51F2A">
      <w:pPr>
        <w:pStyle w:val="NoSpacing"/>
        <w:rPr>
          <w:rFonts w:ascii="Garamond" w:hAnsi="Garamond"/>
          <w:b/>
        </w:rPr>
      </w:pPr>
    </w:p>
    <w:p w14:paraId="59D4882F" w14:textId="77777777" w:rsidR="00F51F2A" w:rsidRPr="00F51F2A" w:rsidRDefault="005F679B" w:rsidP="00F51F2A">
      <w:pPr>
        <w:pStyle w:val="NoSpacing"/>
        <w:rPr>
          <w:rFonts w:ascii="Garamond" w:hAnsi="Garamond"/>
          <w:b/>
        </w:rPr>
      </w:pPr>
      <w:r>
        <w:rPr>
          <w:rFonts w:ascii="Garamond" w:hAnsi="Garamond"/>
          <w:b/>
        </w:rPr>
        <w:t>4</w:t>
      </w:r>
      <w:r w:rsidR="00F51F2A" w:rsidRPr="00F51F2A">
        <w:rPr>
          <w:rFonts w:ascii="Garamond" w:hAnsi="Garamond"/>
          <w:b/>
        </w:rPr>
        <w:t>. Demonstrate knowledge of the legislative, executive, and judicial branches of the federal government.</w:t>
      </w:r>
    </w:p>
    <w:p w14:paraId="49794605" w14:textId="77777777" w:rsidR="00F51F2A" w:rsidRPr="00F51F2A" w:rsidRDefault="00F51F2A" w:rsidP="00F51F2A">
      <w:pPr>
        <w:pStyle w:val="NoSpacing"/>
        <w:rPr>
          <w:rFonts w:ascii="Garamond" w:hAnsi="Garamond"/>
          <w:b/>
        </w:rPr>
      </w:pPr>
    </w:p>
    <w:p w14:paraId="4C800A94" w14:textId="77777777" w:rsidR="00F51F2A" w:rsidRPr="00F51F2A" w:rsidRDefault="005F679B" w:rsidP="00F51F2A">
      <w:pPr>
        <w:pStyle w:val="NoSpacing"/>
        <w:rPr>
          <w:rFonts w:ascii="Garamond" w:hAnsi="Garamond"/>
          <w:b/>
        </w:rPr>
      </w:pPr>
      <w:r>
        <w:rPr>
          <w:rFonts w:ascii="Garamond" w:hAnsi="Garamond"/>
          <w:b/>
        </w:rPr>
        <w:t>5</w:t>
      </w:r>
      <w:r w:rsidR="00F51F2A" w:rsidRPr="00F51F2A">
        <w:rPr>
          <w:rFonts w:ascii="Garamond" w:hAnsi="Garamond"/>
          <w:b/>
        </w:rPr>
        <w:t xml:space="preserve">. Evaluate the role of public opinion, interest groups, and political parties </w:t>
      </w:r>
    </w:p>
    <w:p w14:paraId="6722A4A8" w14:textId="77777777" w:rsidR="00F51F2A" w:rsidRPr="00F51F2A" w:rsidRDefault="00F51F2A" w:rsidP="00F51F2A">
      <w:pPr>
        <w:pStyle w:val="NoSpacing"/>
        <w:rPr>
          <w:rFonts w:ascii="Garamond" w:hAnsi="Garamond"/>
          <w:b/>
        </w:rPr>
      </w:pPr>
    </w:p>
    <w:p w14:paraId="3713B984" w14:textId="77777777" w:rsidR="00F51F2A" w:rsidRPr="00F51F2A" w:rsidRDefault="005F679B" w:rsidP="00F51F2A">
      <w:pPr>
        <w:pStyle w:val="NoSpacing"/>
        <w:rPr>
          <w:rFonts w:ascii="Garamond" w:hAnsi="Garamond"/>
          <w:b/>
        </w:rPr>
      </w:pPr>
      <w:r>
        <w:rPr>
          <w:rFonts w:ascii="Garamond" w:hAnsi="Garamond"/>
          <w:b/>
        </w:rPr>
        <w:t>6</w:t>
      </w:r>
      <w:r w:rsidR="00F51F2A" w:rsidRPr="00F51F2A">
        <w:rPr>
          <w:rFonts w:ascii="Garamond" w:hAnsi="Garamond"/>
          <w:b/>
        </w:rPr>
        <w:t xml:space="preserve">. Analyze the election process. </w:t>
      </w:r>
    </w:p>
    <w:p w14:paraId="0AC0D9CB" w14:textId="77777777" w:rsidR="00F51F2A" w:rsidRPr="00F51F2A" w:rsidRDefault="00F51F2A" w:rsidP="00F51F2A">
      <w:pPr>
        <w:pStyle w:val="NoSpacing"/>
        <w:rPr>
          <w:rFonts w:ascii="Garamond" w:hAnsi="Garamond"/>
          <w:b/>
        </w:rPr>
      </w:pPr>
    </w:p>
    <w:p w14:paraId="236FF63F" w14:textId="77777777" w:rsidR="00F51F2A" w:rsidRPr="00F51F2A" w:rsidRDefault="005F679B" w:rsidP="00F51F2A">
      <w:pPr>
        <w:pStyle w:val="NoSpacing"/>
        <w:rPr>
          <w:rFonts w:ascii="Garamond" w:hAnsi="Garamond"/>
          <w:b/>
        </w:rPr>
      </w:pPr>
      <w:r>
        <w:rPr>
          <w:rFonts w:ascii="Garamond" w:hAnsi="Garamond"/>
          <w:b/>
        </w:rPr>
        <w:t>7</w:t>
      </w:r>
      <w:r w:rsidR="00F51F2A" w:rsidRPr="00F51F2A">
        <w:rPr>
          <w:rFonts w:ascii="Garamond" w:hAnsi="Garamond"/>
          <w:b/>
        </w:rPr>
        <w:t xml:space="preserve">. Describe the rights and responsibilities of citizens.  </w:t>
      </w:r>
    </w:p>
    <w:p w14:paraId="19469CE4" w14:textId="77777777" w:rsidR="00F51F2A" w:rsidRPr="00F51F2A" w:rsidRDefault="00F51F2A" w:rsidP="00F51F2A">
      <w:pPr>
        <w:pStyle w:val="NoSpacing"/>
        <w:rPr>
          <w:rFonts w:ascii="Garamond" w:hAnsi="Garamond"/>
          <w:b/>
        </w:rPr>
      </w:pPr>
    </w:p>
    <w:p w14:paraId="44FD8DAD" w14:textId="77777777" w:rsidR="00F51F2A" w:rsidRPr="00F51F2A" w:rsidRDefault="005F679B" w:rsidP="00F51F2A">
      <w:pPr>
        <w:pStyle w:val="NoSpacing"/>
        <w:rPr>
          <w:rFonts w:ascii="Garamond" w:hAnsi="Garamond"/>
          <w:b/>
        </w:rPr>
      </w:pPr>
      <w:r>
        <w:rPr>
          <w:rFonts w:ascii="Garamond" w:hAnsi="Garamond"/>
          <w:b/>
        </w:rPr>
        <w:t>8</w:t>
      </w:r>
      <w:r w:rsidR="00F51F2A" w:rsidRPr="00F51F2A">
        <w:rPr>
          <w:rFonts w:ascii="Garamond" w:hAnsi="Garamond"/>
          <w:b/>
        </w:rPr>
        <w:t>. Analyze issues and policies in U.S. politics.</w:t>
      </w:r>
    </w:p>
    <w:p w14:paraId="4E30FE30" w14:textId="77777777" w:rsidR="003F1EE7" w:rsidRPr="003F1EE7" w:rsidRDefault="003F1EE7" w:rsidP="00F51F2A">
      <w:pPr>
        <w:rPr>
          <w:rFonts w:ascii="Garamond" w:hAnsi="Garamond" w:cs="Times New Roman"/>
          <w:b/>
          <w:bCs/>
          <w:color w:val="385623" w:themeColor="accent6" w:themeShade="80"/>
          <w:szCs w:val="24"/>
        </w:rPr>
      </w:pPr>
    </w:p>
    <w:tbl>
      <w:tblPr>
        <w:tblStyle w:val="TableGrid"/>
        <w:tblW w:w="0" w:type="auto"/>
        <w:tblLook w:val="04A0" w:firstRow="1" w:lastRow="0" w:firstColumn="1" w:lastColumn="0" w:noHBand="0" w:noVBand="1"/>
      </w:tblPr>
      <w:tblGrid>
        <w:gridCol w:w="9350"/>
      </w:tblGrid>
      <w:tr w:rsidR="00093C69" w14:paraId="76A40A01" w14:textId="77777777" w:rsidTr="0054104D">
        <w:tc>
          <w:tcPr>
            <w:tcW w:w="9350" w:type="dxa"/>
            <w:shd w:val="clear" w:color="auto" w:fill="D9D9D9" w:themeFill="background1" w:themeFillShade="D9"/>
          </w:tcPr>
          <w:p w14:paraId="60FD75FB" w14:textId="77777777" w:rsidR="00093C69" w:rsidRPr="00AD0EEE" w:rsidRDefault="00093C69" w:rsidP="0054104D">
            <w:pPr>
              <w:rPr>
                <w:rFonts w:ascii="Times New Roman" w:hAnsi="Times New Roman" w:cs="Times New Roman"/>
                <w:b/>
                <w:sz w:val="28"/>
                <w:szCs w:val="36"/>
              </w:rPr>
            </w:pPr>
            <w:r>
              <w:rPr>
                <w:rFonts w:ascii="Times New Roman" w:hAnsi="Times New Roman" w:cs="Times New Roman"/>
                <w:b/>
                <w:sz w:val="28"/>
                <w:szCs w:val="36"/>
              </w:rPr>
              <w:t>Grading</w:t>
            </w:r>
          </w:p>
        </w:tc>
      </w:tr>
    </w:tbl>
    <w:p w14:paraId="0E20B0D1" w14:textId="77777777" w:rsidR="00093C69" w:rsidRPr="00363C19" w:rsidRDefault="00093C69" w:rsidP="00093C69">
      <w:pPr>
        <w:rPr>
          <w:rFonts w:ascii="Times New Roman" w:hAnsi="Times New Roman" w:cs="Times New Roman"/>
          <w:b/>
          <w:sz w:val="24"/>
          <w:szCs w:val="36"/>
        </w:rPr>
      </w:pPr>
      <w:r>
        <w:rPr>
          <w:rFonts w:ascii="Times New Roman" w:hAnsi="Times New Roman" w:cs="Times New Roman"/>
          <w:b/>
          <w:sz w:val="24"/>
          <w:szCs w:val="36"/>
        </w:rPr>
        <w:br/>
        <w:t>Grading Scale:</w:t>
      </w:r>
      <w:r w:rsidRPr="00363C19">
        <w:rPr>
          <w:rFonts w:ascii="Times New Roman" w:hAnsi="Times New Roman" w:cs="Times New Roman"/>
          <w:b/>
          <w:sz w:val="24"/>
          <w:szCs w:val="36"/>
        </w:rPr>
        <w:t xml:space="preserve"> </w:t>
      </w:r>
    </w:p>
    <w:p w14:paraId="172BFD7F" w14:textId="01B619A0" w:rsidR="00093C69" w:rsidRPr="002255F8" w:rsidRDefault="005274B2" w:rsidP="00093C69">
      <w:pPr>
        <w:ind w:left="720"/>
        <w:rPr>
          <w:rFonts w:ascii="Garamond" w:hAnsi="Garamond" w:cs="Times New Roman"/>
          <w:color w:val="385623" w:themeColor="accent6" w:themeShade="80"/>
        </w:rPr>
      </w:pPr>
      <w:r>
        <w:rPr>
          <w:rFonts w:ascii="Garamond" w:hAnsi="Garamond" w:cs="Times New Roman"/>
          <w:bCs/>
          <w:color w:val="385623" w:themeColor="accent6" w:themeShade="80"/>
        </w:rPr>
        <w:t>900</w:t>
      </w:r>
      <w:r w:rsidR="00093C69" w:rsidRPr="002255F8">
        <w:rPr>
          <w:rFonts w:ascii="Garamond" w:hAnsi="Garamond" w:cs="Times New Roman"/>
          <w:bCs/>
          <w:color w:val="385623" w:themeColor="accent6" w:themeShade="80"/>
        </w:rPr>
        <w:t>-</w:t>
      </w:r>
      <w:r>
        <w:rPr>
          <w:rFonts w:ascii="Garamond" w:hAnsi="Garamond" w:cs="Times New Roman"/>
          <w:bCs/>
          <w:color w:val="385623" w:themeColor="accent6" w:themeShade="80"/>
        </w:rPr>
        <w:t>1000</w:t>
      </w:r>
      <w:r w:rsidR="00093C69" w:rsidRPr="002255F8">
        <w:rPr>
          <w:rFonts w:ascii="Garamond" w:hAnsi="Garamond" w:cs="Times New Roman"/>
          <w:bCs/>
          <w:color w:val="385623" w:themeColor="accent6" w:themeShade="80"/>
        </w:rPr>
        <w:t xml:space="preserve"> = A</w:t>
      </w:r>
    </w:p>
    <w:p w14:paraId="0DA8B420" w14:textId="4717198F" w:rsidR="00093C69" w:rsidRPr="002255F8" w:rsidRDefault="005274B2" w:rsidP="00093C69">
      <w:pPr>
        <w:ind w:left="720"/>
        <w:rPr>
          <w:rFonts w:ascii="Garamond" w:hAnsi="Garamond" w:cs="Times New Roman"/>
          <w:color w:val="385623" w:themeColor="accent6" w:themeShade="80"/>
        </w:rPr>
      </w:pPr>
      <w:r>
        <w:rPr>
          <w:rFonts w:ascii="Garamond" w:hAnsi="Garamond" w:cs="Times New Roman"/>
          <w:bCs/>
          <w:color w:val="385623" w:themeColor="accent6" w:themeShade="80"/>
        </w:rPr>
        <w:t>800</w:t>
      </w:r>
      <w:r w:rsidR="00093C69" w:rsidRPr="002255F8">
        <w:rPr>
          <w:rFonts w:ascii="Garamond" w:hAnsi="Garamond" w:cs="Times New Roman"/>
          <w:bCs/>
          <w:color w:val="385623" w:themeColor="accent6" w:themeShade="80"/>
        </w:rPr>
        <w:t>-</w:t>
      </w:r>
      <w:r>
        <w:rPr>
          <w:rFonts w:ascii="Garamond" w:hAnsi="Garamond" w:cs="Times New Roman"/>
          <w:bCs/>
          <w:color w:val="385623" w:themeColor="accent6" w:themeShade="80"/>
        </w:rPr>
        <w:t>899</w:t>
      </w:r>
      <w:r w:rsidR="00093C69" w:rsidRPr="002255F8">
        <w:rPr>
          <w:rFonts w:ascii="Garamond" w:hAnsi="Garamond" w:cs="Times New Roman"/>
          <w:bCs/>
          <w:color w:val="385623" w:themeColor="accent6" w:themeShade="80"/>
        </w:rPr>
        <w:t xml:space="preserve"> = B</w:t>
      </w:r>
    </w:p>
    <w:p w14:paraId="1C12F1F0" w14:textId="48E45FFB" w:rsidR="00093C69" w:rsidRPr="002255F8" w:rsidRDefault="005274B2" w:rsidP="00093C69">
      <w:pPr>
        <w:ind w:left="720"/>
        <w:rPr>
          <w:rFonts w:ascii="Garamond" w:hAnsi="Garamond" w:cs="Times New Roman"/>
          <w:color w:val="385623" w:themeColor="accent6" w:themeShade="80"/>
        </w:rPr>
      </w:pPr>
      <w:r>
        <w:rPr>
          <w:rFonts w:ascii="Garamond" w:hAnsi="Garamond" w:cs="Times New Roman"/>
          <w:bCs/>
          <w:color w:val="385623" w:themeColor="accent6" w:themeShade="80"/>
        </w:rPr>
        <w:t>700</w:t>
      </w:r>
      <w:r w:rsidR="00093C69" w:rsidRPr="002255F8">
        <w:rPr>
          <w:rFonts w:ascii="Garamond" w:hAnsi="Garamond" w:cs="Times New Roman"/>
          <w:bCs/>
          <w:color w:val="385623" w:themeColor="accent6" w:themeShade="80"/>
        </w:rPr>
        <w:t>-</w:t>
      </w:r>
      <w:r>
        <w:rPr>
          <w:rFonts w:ascii="Garamond" w:hAnsi="Garamond" w:cs="Times New Roman"/>
          <w:bCs/>
          <w:color w:val="385623" w:themeColor="accent6" w:themeShade="80"/>
        </w:rPr>
        <w:t>799</w:t>
      </w:r>
      <w:r w:rsidR="00093C69" w:rsidRPr="002255F8">
        <w:rPr>
          <w:rFonts w:ascii="Garamond" w:hAnsi="Garamond" w:cs="Times New Roman"/>
          <w:bCs/>
          <w:color w:val="385623" w:themeColor="accent6" w:themeShade="80"/>
        </w:rPr>
        <w:t xml:space="preserve"> = C</w:t>
      </w:r>
    </w:p>
    <w:p w14:paraId="1DD85483" w14:textId="7305E171" w:rsidR="00093C69" w:rsidRPr="002255F8" w:rsidRDefault="005274B2" w:rsidP="00093C69">
      <w:pPr>
        <w:ind w:left="720"/>
        <w:rPr>
          <w:rFonts w:ascii="Garamond" w:hAnsi="Garamond" w:cs="Times New Roman"/>
          <w:color w:val="385623" w:themeColor="accent6" w:themeShade="80"/>
        </w:rPr>
      </w:pPr>
      <w:r>
        <w:rPr>
          <w:rFonts w:ascii="Garamond" w:hAnsi="Garamond" w:cs="Times New Roman"/>
          <w:bCs/>
          <w:color w:val="385623" w:themeColor="accent6" w:themeShade="80"/>
        </w:rPr>
        <w:t>600</w:t>
      </w:r>
      <w:r w:rsidR="00093C69" w:rsidRPr="002255F8">
        <w:rPr>
          <w:rFonts w:ascii="Garamond" w:hAnsi="Garamond" w:cs="Times New Roman"/>
          <w:bCs/>
          <w:color w:val="385623" w:themeColor="accent6" w:themeShade="80"/>
        </w:rPr>
        <w:t>-</w:t>
      </w:r>
      <w:r>
        <w:rPr>
          <w:rFonts w:ascii="Garamond" w:hAnsi="Garamond" w:cs="Times New Roman"/>
          <w:bCs/>
          <w:color w:val="385623" w:themeColor="accent6" w:themeShade="80"/>
        </w:rPr>
        <w:t>69</w:t>
      </w:r>
      <w:r w:rsidR="00B811F4">
        <w:rPr>
          <w:rFonts w:ascii="Garamond" w:hAnsi="Garamond" w:cs="Times New Roman"/>
          <w:bCs/>
          <w:color w:val="385623" w:themeColor="accent6" w:themeShade="80"/>
        </w:rPr>
        <w:t>9</w:t>
      </w:r>
      <w:r w:rsidR="00093C69" w:rsidRPr="002255F8">
        <w:rPr>
          <w:rFonts w:ascii="Garamond" w:hAnsi="Garamond" w:cs="Times New Roman"/>
          <w:bCs/>
          <w:color w:val="385623" w:themeColor="accent6" w:themeShade="80"/>
        </w:rPr>
        <w:t xml:space="preserve"> = D</w:t>
      </w:r>
    </w:p>
    <w:p w14:paraId="0F2EF4A4" w14:textId="588DD765" w:rsidR="00093C69" w:rsidRPr="002255F8" w:rsidRDefault="00093C69" w:rsidP="00093C69">
      <w:pPr>
        <w:ind w:left="720"/>
        <w:rPr>
          <w:rFonts w:ascii="Garamond" w:hAnsi="Garamond" w:cs="Times New Roman"/>
          <w:bCs/>
          <w:color w:val="385623" w:themeColor="accent6" w:themeShade="80"/>
        </w:rPr>
      </w:pPr>
      <w:r w:rsidRPr="002255F8">
        <w:rPr>
          <w:rFonts w:ascii="Garamond" w:hAnsi="Garamond" w:cs="Times New Roman"/>
          <w:bCs/>
          <w:color w:val="385623" w:themeColor="accent6" w:themeShade="80"/>
        </w:rPr>
        <w:t xml:space="preserve">Below </w:t>
      </w:r>
      <w:r w:rsidR="005274B2">
        <w:rPr>
          <w:rFonts w:ascii="Garamond" w:hAnsi="Garamond" w:cs="Times New Roman"/>
          <w:bCs/>
          <w:color w:val="385623" w:themeColor="accent6" w:themeShade="80"/>
        </w:rPr>
        <w:t>600</w:t>
      </w:r>
      <w:r w:rsidRPr="002255F8">
        <w:rPr>
          <w:rFonts w:ascii="Garamond" w:hAnsi="Garamond" w:cs="Times New Roman"/>
          <w:bCs/>
          <w:color w:val="385623" w:themeColor="accent6" w:themeShade="80"/>
        </w:rPr>
        <w:t xml:space="preserve"> = F</w:t>
      </w:r>
    </w:p>
    <w:p w14:paraId="176C0342" w14:textId="77777777" w:rsidR="005E6FED" w:rsidRDefault="005E6FED" w:rsidP="00093C69">
      <w:pPr>
        <w:rPr>
          <w:rFonts w:ascii="Times New Roman" w:hAnsi="Times New Roman" w:cs="Times New Roman"/>
          <w:b/>
          <w:sz w:val="24"/>
          <w:szCs w:val="36"/>
        </w:rPr>
      </w:pPr>
    </w:p>
    <w:p w14:paraId="25C5BFFD" w14:textId="77777777" w:rsidR="00093C69" w:rsidRDefault="00093C69" w:rsidP="00093C69">
      <w:pPr>
        <w:rPr>
          <w:rFonts w:ascii="Times New Roman" w:hAnsi="Times New Roman" w:cs="Times New Roman"/>
          <w:b/>
          <w:sz w:val="24"/>
          <w:szCs w:val="36"/>
        </w:rPr>
      </w:pPr>
      <w:r w:rsidRPr="00C765AA">
        <w:rPr>
          <w:rFonts w:ascii="Times New Roman" w:hAnsi="Times New Roman" w:cs="Times New Roman"/>
          <w:b/>
          <w:sz w:val="24"/>
          <w:szCs w:val="36"/>
        </w:rPr>
        <w:t>Student Assessment</w:t>
      </w:r>
    </w:p>
    <w:p w14:paraId="2E630B8D" w14:textId="77777777" w:rsidR="00093C69" w:rsidRPr="002255F8" w:rsidRDefault="00093C69" w:rsidP="00093C69">
      <w:pPr>
        <w:rPr>
          <w:rFonts w:ascii="Garamond" w:hAnsi="Garamond" w:cs="Times New Roman"/>
          <w:color w:val="385623" w:themeColor="accent6" w:themeShade="80"/>
        </w:rPr>
      </w:pPr>
      <w:r w:rsidRPr="002255F8">
        <w:rPr>
          <w:rFonts w:ascii="Garamond" w:hAnsi="Garamond" w:cs="Times New Roman"/>
          <w:color w:val="385623" w:themeColor="accent6" w:themeShade="80"/>
        </w:rPr>
        <w:t>Your final grade for this course will be determined by the following method:</w:t>
      </w:r>
    </w:p>
    <w:p w14:paraId="28BEF45E" w14:textId="248C2429" w:rsidR="00503234" w:rsidRPr="00503234" w:rsidRDefault="00093C69" w:rsidP="00503234">
      <w:pPr>
        <w:ind w:left="720"/>
        <w:rPr>
          <w:rFonts w:ascii="Garamond" w:hAnsi="Garamond" w:cs="Times New Roman"/>
          <w:bCs/>
          <w:color w:val="385623" w:themeColor="accent6" w:themeShade="80"/>
        </w:rPr>
      </w:pPr>
      <w:r w:rsidRPr="002255F8">
        <w:rPr>
          <w:rFonts w:ascii="Garamond" w:hAnsi="Garamond" w:cs="Times New Roman"/>
          <w:color w:val="385623" w:themeColor="accent6" w:themeShade="80"/>
        </w:rPr>
        <w:tab/>
      </w:r>
      <w:r w:rsidR="00503234" w:rsidRPr="00503234">
        <w:rPr>
          <w:rFonts w:ascii="Garamond" w:hAnsi="Garamond" w:cs="Times New Roman"/>
          <w:bCs/>
          <w:color w:val="385623" w:themeColor="accent6" w:themeShade="80"/>
        </w:rPr>
        <w:t xml:space="preserve">Student assignments are worth a total of </w:t>
      </w:r>
      <w:r w:rsidR="005274B2">
        <w:rPr>
          <w:rFonts w:ascii="Garamond" w:hAnsi="Garamond" w:cs="Times New Roman"/>
          <w:b/>
          <w:bCs/>
          <w:color w:val="385623" w:themeColor="accent6" w:themeShade="80"/>
        </w:rPr>
        <w:t>1000</w:t>
      </w:r>
      <w:r w:rsidR="00503234" w:rsidRPr="00503234">
        <w:rPr>
          <w:rFonts w:ascii="Garamond" w:hAnsi="Garamond" w:cs="Times New Roman"/>
          <w:b/>
          <w:bCs/>
          <w:color w:val="385623" w:themeColor="accent6" w:themeShade="80"/>
        </w:rPr>
        <w:t xml:space="preserve"> points</w:t>
      </w:r>
      <w:r w:rsidR="00503234" w:rsidRPr="00503234">
        <w:rPr>
          <w:rFonts w:ascii="Garamond" w:hAnsi="Garamond" w:cs="Times New Roman"/>
          <w:bCs/>
          <w:color w:val="385623" w:themeColor="accent6" w:themeShade="80"/>
        </w:rPr>
        <w:t>, broken down in the following:</w:t>
      </w:r>
    </w:p>
    <w:p w14:paraId="702DB71B" w14:textId="0590FFF6" w:rsidR="005274B2" w:rsidRPr="005274B2" w:rsidRDefault="008129A7" w:rsidP="006411F2">
      <w:pPr>
        <w:pStyle w:val="ListParagraph"/>
        <w:numPr>
          <w:ilvl w:val="0"/>
          <w:numId w:val="4"/>
        </w:numPr>
        <w:rPr>
          <w:rFonts w:ascii="Garamond" w:hAnsi="Garamond" w:cs="Times New Roman"/>
          <w:bCs/>
          <w:color w:val="385623" w:themeColor="accent6" w:themeShade="80"/>
        </w:rPr>
      </w:pPr>
      <w:r>
        <w:rPr>
          <w:rFonts w:ascii="Garamond" w:hAnsi="Garamond" w:cs="Times New Roman"/>
          <w:b/>
          <w:color w:val="385623" w:themeColor="accent6" w:themeShade="80"/>
        </w:rPr>
        <w:t xml:space="preserve">Syllabus Acknowledgment </w:t>
      </w:r>
      <w:r w:rsidRPr="008129A7">
        <w:rPr>
          <w:rFonts w:ascii="Garamond" w:hAnsi="Garamond" w:cs="Times New Roman"/>
          <w:bCs/>
          <w:color w:val="385623" w:themeColor="accent6" w:themeShade="80"/>
        </w:rPr>
        <w:t>and</w:t>
      </w:r>
      <w:r>
        <w:rPr>
          <w:rFonts w:ascii="Garamond" w:hAnsi="Garamond" w:cs="Times New Roman"/>
          <w:b/>
          <w:color w:val="385623" w:themeColor="accent6" w:themeShade="80"/>
        </w:rPr>
        <w:t xml:space="preserve"> </w:t>
      </w:r>
      <w:r w:rsidR="005274B2" w:rsidRPr="005274B2">
        <w:rPr>
          <w:rFonts w:ascii="Garamond" w:hAnsi="Garamond" w:cs="Times New Roman"/>
          <w:b/>
          <w:color w:val="385623" w:themeColor="accent6" w:themeShade="80"/>
        </w:rPr>
        <w:t xml:space="preserve">Getting to Know </w:t>
      </w:r>
      <w:proofErr w:type="gramStart"/>
      <w:r w:rsidR="005274B2" w:rsidRPr="005274B2">
        <w:rPr>
          <w:rFonts w:ascii="Garamond" w:hAnsi="Garamond" w:cs="Times New Roman"/>
          <w:b/>
          <w:color w:val="385623" w:themeColor="accent6" w:themeShade="80"/>
        </w:rPr>
        <w:t>You</w:t>
      </w:r>
      <w:proofErr w:type="gramEnd"/>
      <w:r w:rsidR="005274B2">
        <w:rPr>
          <w:rFonts w:ascii="Garamond" w:hAnsi="Garamond" w:cs="Times New Roman"/>
          <w:bCs/>
          <w:color w:val="385623" w:themeColor="accent6" w:themeShade="80"/>
        </w:rPr>
        <w:t xml:space="preserve"> forum post (50 points, practically a freebie)</w:t>
      </w:r>
    </w:p>
    <w:p w14:paraId="40B19350" w14:textId="699ABC11" w:rsidR="00CB480E" w:rsidRDefault="00503234" w:rsidP="006411F2">
      <w:pPr>
        <w:pStyle w:val="ListParagraph"/>
        <w:numPr>
          <w:ilvl w:val="0"/>
          <w:numId w:val="4"/>
        </w:numPr>
        <w:rPr>
          <w:rFonts w:ascii="Garamond" w:hAnsi="Garamond" w:cs="Times New Roman"/>
          <w:bCs/>
          <w:color w:val="385623" w:themeColor="accent6" w:themeShade="80"/>
        </w:rPr>
      </w:pPr>
      <w:r w:rsidRPr="00CB480E">
        <w:rPr>
          <w:rFonts w:ascii="Garamond" w:hAnsi="Garamond" w:cs="Times New Roman"/>
          <w:b/>
          <w:bCs/>
          <w:color w:val="385623" w:themeColor="accent6" w:themeShade="80"/>
        </w:rPr>
        <w:lastRenderedPageBreak/>
        <w:t>5 exams</w:t>
      </w:r>
      <w:r w:rsidRPr="00CB480E">
        <w:rPr>
          <w:rFonts w:ascii="Garamond" w:hAnsi="Garamond" w:cs="Times New Roman"/>
          <w:bCs/>
          <w:color w:val="385623" w:themeColor="accent6" w:themeShade="80"/>
        </w:rPr>
        <w:t xml:space="preserve"> worth 100 points each (exams are</w:t>
      </w:r>
      <w:r w:rsidR="00CB480E" w:rsidRPr="00CB480E">
        <w:rPr>
          <w:rFonts w:ascii="Garamond" w:hAnsi="Garamond" w:cs="Times New Roman"/>
          <w:bCs/>
          <w:color w:val="385623" w:themeColor="accent6" w:themeShade="80"/>
        </w:rPr>
        <w:t xml:space="preserve"> multiple choice and</w:t>
      </w:r>
      <w:r w:rsidRPr="00CB480E">
        <w:rPr>
          <w:rFonts w:ascii="Garamond" w:hAnsi="Garamond" w:cs="Times New Roman"/>
          <w:bCs/>
          <w:color w:val="385623" w:themeColor="accent6" w:themeShade="80"/>
        </w:rPr>
        <w:t xml:space="preserve"> essay tests designed to test your knowledge from readings, lectures, class activities, and video assignments). </w:t>
      </w:r>
      <w:r w:rsidR="00CB480E">
        <w:rPr>
          <w:rFonts w:ascii="Garamond" w:hAnsi="Garamond" w:cs="Times New Roman"/>
          <w:bCs/>
          <w:color w:val="385623" w:themeColor="accent6" w:themeShade="80"/>
        </w:rPr>
        <w:t xml:space="preserve">You will </w:t>
      </w:r>
      <w:r w:rsidR="001E3E44">
        <w:rPr>
          <w:rFonts w:ascii="Garamond" w:hAnsi="Garamond" w:cs="Times New Roman"/>
          <w:bCs/>
          <w:color w:val="385623" w:themeColor="accent6" w:themeShade="80"/>
        </w:rPr>
        <w:t xml:space="preserve">submit your tests in </w:t>
      </w:r>
      <w:proofErr w:type="spellStart"/>
      <w:r w:rsidR="001E3E44">
        <w:rPr>
          <w:rFonts w:ascii="Garamond" w:hAnsi="Garamond" w:cs="Times New Roman"/>
          <w:bCs/>
          <w:color w:val="385623" w:themeColor="accent6" w:themeShade="80"/>
        </w:rPr>
        <w:t>TCOnline</w:t>
      </w:r>
      <w:proofErr w:type="spellEnd"/>
      <w:r w:rsidR="001E3E44">
        <w:rPr>
          <w:rFonts w:ascii="Garamond" w:hAnsi="Garamond" w:cs="Times New Roman"/>
          <w:bCs/>
          <w:color w:val="385623" w:themeColor="accent6" w:themeShade="80"/>
        </w:rPr>
        <w:t>.</w:t>
      </w:r>
    </w:p>
    <w:p w14:paraId="776D43BE" w14:textId="269D2631" w:rsidR="00503234" w:rsidRPr="00CB480E" w:rsidRDefault="00503234" w:rsidP="006411F2">
      <w:pPr>
        <w:pStyle w:val="ListParagraph"/>
        <w:numPr>
          <w:ilvl w:val="0"/>
          <w:numId w:val="4"/>
        </w:numPr>
        <w:rPr>
          <w:rFonts w:ascii="Garamond" w:hAnsi="Garamond" w:cs="Times New Roman"/>
          <w:bCs/>
          <w:color w:val="385623" w:themeColor="accent6" w:themeShade="80"/>
        </w:rPr>
      </w:pPr>
      <w:r w:rsidRPr="00CB480E">
        <w:rPr>
          <w:rFonts w:ascii="Garamond" w:hAnsi="Garamond" w:cs="Times New Roman"/>
          <w:b/>
          <w:bCs/>
          <w:color w:val="385623" w:themeColor="accent6" w:themeShade="80"/>
        </w:rPr>
        <w:t>1 FINAL EXAM</w:t>
      </w:r>
      <w:r w:rsidRPr="00CB480E">
        <w:rPr>
          <w:rFonts w:ascii="Garamond" w:hAnsi="Garamond" w:cs="Times New Roman"/>
          <w:bCs/>
          <w:color w:val="385623" w:themeColor="accent6" w:themeShade="80"/>
        </w:rPr>
        <w:t xml:space="preserve"> worth </w:t>
      </w:r>
      <w:r w:rsidR="005E6FED">
        <w:rPr>
          <w:rFonts w:ascii="Garamond" w:hAnsi="Garamond" w:cs="Times New Roman"/>
          <w:bCs/>
          <w:color w:val="385623" w:themeColor="accent6" w:themeShade="80"/>
        </w:rPr>
        <w:t>100</w:t>
      </w:r>
      <w:r w:rsidRPr="00CB480E">
        <w:rPr>
          <w:rFonts w:ascii="Garamond" w:hAnsi="Garamond" w:cs="Times New Roman"/>
          <w:bCs/>
          <w:color w:val="385623" w:themeColor="accent6" w:themeShade="80"/>
        </w:rPr>
        <w:t xml:space="preserve"> points (multiple choice). </w:t>
      </w:r>
    </w:p>
    <w:p w14:paraId="35CCCE81" w14:textId="5688E3AD" w:rsidR="00503234" w:rsidRPr="005274B2" w:rsidRDefault="005274B2" w:rsidP="00503234">
      <w:pPr>
        <w:pStyle w:val="ListParagraph"/>
        <w:numPr>
          <w:ilvl w:val="0"/>
          <w:numId w:val="4"/>
        </w:numPr>
        <w:rPr>
          <w:rFonts w:ascii="Garamond" w:hAnsi="Garamond" w:cs="Times New Roman"/>
          <w:bCs/>
          <w:color w:val="385623" w:themeColor="accent6" w:themeShade="80"/>
        </w:rPr>
      </w:pPr>
      <w:r>
        <w:rPr>
          <w:rFonts w:ascii="Garamond" w:hAnsi="Garamond" w:cs="Times New Roman"/>
          <w:b/>
          <w:bCs/>
          <w:color w:val="385623" w:themeColor="accent6" w:themeShade="80"/>
        </w:rPr>
        <w:t xml:space="preserve">Wiki Notes. </w:t>
      </w:r>
      <w:r w:rsidRPr="005274B2">
        <w:rPr>
          <w:rFonts w:ascii="Garamond" w:hAnsi="Garamond" w:cs="Times New Roman"/>
          <w:color w:val="385623" w:themeColor="accent6" w:themeShade="80"/>
        </w:rPr>
        <w:t>15 submissions (150 points)</w:t>
      </w:r>
      <w:r>
        <w:rPr>
          <w:rFonts w:ascii="Garamond" w:hAnsi="Garamond" w:cs="Times New Roman"/>
          <w:color w:val="385623" w:themeColor="accent6" w:themeShade="80"/>
        </w:rPr>
        <w:t>. A short assignment based on assigned readings</w:t>
      </w:r>
      <w:r w:rsidR="00350693">
        <w:rPr>
          <w:rFonts w:ascii="Garamond" w:hAnsi="Garamond" w:cs="Times New Roman"/>
          <w:color w:val="385623" w:themeColor="accent6" w:themeShade="80"/>
        </w:rPr>
        <w:t>.</w:t>
      </w:r>
    </w:p>
    <w:p w14:paraId="47674490" w14:textId="1C42BE2D" w:rsidR="005274B2" w:rsidRPr="00195C18" w:rsidRDefault="005274B2" w:rsidP="00503234">
      <w:pPr>
        <w:pStyle w:val="ListParagraph"/>
        <w:numPr>
          <w:ilvl w:val="0"/>
          <w:numId w:val="4"/>
        </w:numPr>
        <w:rPr>
          <w:rFonts w:ascii="Garamond" w:hAnsi="Garamond" w:cs="Times New Roman"/>
          <w:bCs/>
          <w:color w:val="385623" w:themeColor="accent6" w:themeShade="80"/>
        </w:rPr>
      </w:pPr>
      <w:bookmarkStart w:id="1" w:name="_Hlk48129465"/>
      <w:r>
        <w:rPr>
          <w:rFonts w:ascii="Garamond" w:hAnsi="Garamond" w:cs="Times New Roman"/>
          <w:b/>
          <w:bCs/>
          <w:color w:val="385623" w:themeColor="accent6" w:themeShade="80"/>
        </w:rPr>
        <w:t xml:space="preserve">1 Video Presentation </w:t>
      </w:r>
      <w:r w:rsidRPr="005274B2">
        <w:rPr>
          <w:rFonts w:ascii="Garamond" w:hAnsi="Garamond" w:cs="Times New Roman"/>
          <w:color w:val="385623" w:themeColor="accent6" w:themeShade="80"/>
        </w:rPr>
        <w:t>(200 points)</w:t>
      </w:r>
      <w:r>
        <w:rPr>
          <w:rFonts w:ascii="Garamond" w:hAnsi="Garamond" w:cs="Times New Roman"/>
          <w:color w:val="385623" w:themeColor="accent6" w:themeShade="80"/>
        </w:rPr>
        <w:t xml:space="preserve">, choosing one of the pre-selected topics, students will record a </w:t>
      </w:r>
      <w:r w:rsidR="00296F8E">
        <w:rPr>
          <w:rFonts w:ascii="Garamond" w:hAnsi="Garamond" w:cs="Times New Roman"/>
          <w:color w:val="385623" w:themeColor="accent6" w:themeShade="80"/>
        </w:rPr>
        <w:t>3</w:t>
      </w:r>
      <w:r>
        <w:rPr>
          <w:rFonts w:ascii="Garamond" w:hAnsi="Garamond" w:cs="Times New Roman"/>
          <w:color w:val="385623" w:themeColor="accent6" w:themeShade="80"/>
        </w:rPr>
        <w:t xml:space="preserve"> to </w:t>
      </w:r>
      <w:r w:rsidR="00296F8E">
        <w:rPr>
          <w:rFonts w:ascii="Garamond" w:hAnsi="Garamond" w:cs="Times New Roman"/>
          <w:color w:val="385623" w:themeColor="accent6" w:themeShade="80"/>
        </w:rPr>
        <w:t>7-minute</w:t>
      </w:r>
      <w:r>
        <w:rPr>
          <w:rFonts w:ascii="Garamond" w:hAnsi="Garamond" w:cs="Times New Roman"/>
          <w:color w:val="385623" w:themeColor="accent6" w:themeShade="80"/>
        </w:rPr>
        <w:t xml:space="preserve"> video for teaching to the class. Recorded on Loom.</w:t>
      </w:r>
    </w:p>
    <w:bookmarkEnd w:id="1"/>
    <w:p w14:paraId="0D1AF5B8" w14:textId="77777777" w:rsidR="000E22F4" w:rsidRPr="002255F8" w:rsidRDefault="000E22F4" w:rsidP="003B2A8C">
      <w:pPr>
        <w:rPr>
          <w:rFonts w:ascii="Garamond" w:eastAsia="Times New Roman" w:hAnsi="Garamond" w:cs="Times New Roman"/>
          <w:color w:val="385623" w:themeColor="accent6" w:themeShade="80"/>
        </w:rPr>
      </w:pPr>
    </w:p>
    <w:tbl>
      <w:tblPr>
        <w:tblStyle w:val="TableGrid"/>
        <w:tblW w:w="0" w:type="auto"/>
        <w:tblLook w:val="04A0" w:firstRow="1" w:lastRow="0" w:firstColumn="1" w:lastColumn="0" w:noHBand="0" w:noVBand="1"/>
      </w:tblPr>
      <w:tblGrid>
        <w:gridCol w:w="9350"/>
      </w:tblGrid>
      <w:tr w:rsidR="00911647" w14:paraId="71CD6811" w14:textId="77777777" w:rsidTr="0054104D">
        <w:tc>
          <w:tcPr>
            <w:tcW w:w="9350" w:type="dxa"/>
            <w:shd w:val="clear" w:color="auto" w:fill="D9D9D9" w:themeFill="background1" w:themeFillShade="D9"/>
          </w:tcPr>
          <w:p w14:paraId="5E5158ED" w14:textId="77777777" w:rsidR="00911647" w:rsidRPr="00B113D5" w:rsidRDefault="00911647" w:rsidP="0054104D">
            <w:pPr>
              <w:rPr>
                <w:rFonts w:ascii="Times New Roman" w:hAnsi="Times New Roman" w:cs="Times New Roman"/>
                <w:szCs w:val="36"/>
              </w:rPr>
            </w:pPr>
            <w:r w:rsidRPr="00B113D5">
              <w:rPr>
                <w:rFonts w:ascii="Times New Roman" w:hAnsi="Times New Roman" w:cs="Times New Roman"/>
                <w:b/>
                <w:sz w:val="28"/>
                <w:szCs w:val="36"/>
              </w:rPr>
              <w:t>Class Schedule</w:t>
            </w:r>
          </w:p>
        </w:tc>
      </w:tr>
    </w:tbl>
    <w:p w14:paraId="701E4A8F" w14:textId="77777777" w:rsidR="00026D0F" w:rsidRPr="00026D0F" w:rsidRDefault="00026D0F" w:rsidP="00026D0F">
      <w:pPr>
        <w:spacing w:after="0" w:line="240" w:lineRule="auto"/>
        <w:rPr>
          <w:rFonts w:ascii="Times New Roman" w:eastAsia="Times New Roman" w:hAnsi="Times New Roman" w:cs="Times New Roman"/>
          <w:vanish/>
          <w:sz w:val="24"/>
          <w:szCs w:val="24"/>
        </w:rPr>
      </w:pPr>
    </w:p>
    <w:tbl>
      <w:tblPr>
        <w:tblW w:w="0" w:type="auto"/>
        <w:tblCellMar>
          <w:left w:w="0" w:type="dxa"/>
          <w:right w:w="0" w:type="dxa"/>
        </w:tblCellMar>
        <w:tblLook w:val="04A0" w:firstRow="1" w:lastRow="0" w:firstColumn="1" w:lastColumn="0" w:noHBand="0" w:noVBand="1"/>
      </w:tblPr>
      <w:tblGrid>
        <w:gridCol w:w="9340"/>
      </w:tblGrid>
      <w:tr w:rsidR="00026D0F" w:rsidRPr="00026D0F" w14:paraId="2D473A6F" w14:textId="77777777" w:rsidTr="00A12B5D">
        <w:tc>
          <w:tcPr>
            <w:tcW w:w="9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ADF9F" w14:textId="31963E98" w:rsidR="00026D0F" w:rsidRDefault="005E6FED" w:rsidP="005E6FED">
            <w:pPr>
              <w:spacing w:before="100" w:beforeAutospacing="1" w:after="100" w:afterAutospacing="1" w:line="240" w:lineRule="auto"/>
              <w:rPr>
                <w:rFonts w:ascii="Times New Roman" w:eastAsia="Times New Roman" w:hAnsi="Times New Roman" w:cs="Times New Roman"/>
                <w:color w:val="385623" w:themeColor="accent6" w:themeShade="80"/>
                <w:sz w:val="24"/>
                <w:szCs w:val="24"/>
              </w:rPr>
            </w:pPr>
            <w:r>
              <w:rPr>
                <w:rFonts w:ascii="Times New Roman" w:eastAsia="Times New Roman" w:hAnsi="Times New Roman" w:cs="Times New Roman"/>
                <w:color w:val="385623" w:themeColor="accent6" w:themeShade="80"/>
                <w:sz w:val="24"/>
                <w:szCs w:val="24"/>
              </w:rPr>
              <w:t xml:space="preserve">This course is </w:t>
            </w:r>
            <w:r w:rsidR="00515B73">
              <w:rPr>
                <w:rFonts w:ascii="Times New Roman" w:eastAsia="Times New Roman" w:hAnsi="Times New Roman" w:cs="Times New Roman"/>
                <w:color w:val="385623" w:themeColor="accent6" w:themeShade="80"/>
                <w:sz w:val="24"/>
                <w:szCs w:val="24"/>
              </w:rPr>
              <w:t>divided into the follow</w:t>
            </w:r>
            <w:r>
              <w:rPr>
                <w:rFonts w:ascii="Times New Roman" w:eastAsia="Times New Roman" w:hAnsi="Times New Roman" w:cs="Times New Roman"/>
                <w:color w:val="385623" w:themeColor="accent6" w:themeShade="80"/>
                <w:sz w:val="24"/>
                <w:szCs w:val="24"/>
              </w:rPr>
              <w:t>ing Units of study</w:t>
            </w:r>
            <w:r w:rsidR="008D54AC" w:rsidRPr="008D54AC">
              <w:rPr>
                <w:rFonts w:ascii="Times New Roman" w:eastAsia="Times New Roman" w:hAnsi="Times New Roman" w:cs="Times New Roman"/>
                <w:color w:val="385623" w:themeColor="accent6" w:themeShade="80"/>
                <w:sz w:val="24"/>
                <w:szCs w:val="24"/>
              </w:rPr>
              <w:t xml:space="preserve">: </w:t>
            </w:r>
            <w:r w:rsidR="008D54AC" w:rsidRPr="008D54AC">
              <w:rPr>
                <w:rFonts w:ascii="Times New Roman" w:eastAsia="Times New Roman" w:hAnsi="Times New Roman" w:cs="Times New Roman"/>
                <w:b/>
                <w:color w:val="385623" w:themeColor="accent6" w:themeShade="80"/>
                <w:sz w:val="24"/>
                <w:szCs w:val="24"/>
              </w:rPr>
              <w:t>1)</w:t>
            </w:r>
            <w:r w:rsidR="008D54AC" w:rsidRPr="008D54AC">
              <w:rPr>
                <w:rFonts w:ascii="Times New Roman" w:eastAsia="Times New Roman" w:hAnsi="Times New Roman" w:cs="Times New Roman"/>
                <w:color w:val="385623" w:themeColor="accent6" w:themeShade="80"/>
                <w:sz w:val="24"/>
                <w:szCs w:val="24"/>
              </w:rPr>
              <w:t xml:space="preserve"> </w:t>
            </w:r>
            <w:r w:rsidR="00CB480E">
              <w:rPr>
                <w:rFonts w:ascii="Times New Roman" w:eastAsia="Times New Roman" w:hAnsi="Times New Roman" w:cs="Times New Roman"/>
                <w:color w:val="385623" w:themeColor="accent6" w:themeShade="80"/>
                <w:sz w:val="24"/>
                <w:szCs w:val="24"/>
              </w:rPr>
              <w:t>Political Thinking</w:t>
            </w:r>
            <w:r w:rsidR="008D54AC" w:rsidRPr="008D54AC">
              <w:rPr>
                <w:rFonts w:ascii="Times New Roman" w:eastAsia="Times New Roman" w:hAnsi="Times New Roman" w:cs="Times New Roman"/>
                <w:color w:val="385623" w:themeColor="accent6" w:themeShade="80"/>
                <w:sz w:val="24"/>
                <w:szCs w:val="24"/>
              </w:rPr>
              <w:t>, Constitution, and Federalism</w:t>
            </w:r>
            <w:r w:rsidR="008D54AC">
              <w:rPr>
                <w:rFonts w:ascii="Times New Roman" w:eastAsia="Times New Roman" w:hAnsi="Times New Roman" w:cs="Times New Roman"/>
                <w:color w:val="385623" w:themeColor="accent6" w:themeShade="80"/>
                <w:sz w:val="24"/>
                <w:szCs w:val="24"/>
              </w:rPr>
              <w:t>;</w:t>
            </w:r>
            <w:r w:rsidR="008D54AC" w:rsidRPr="008D54AC">
              <w:rPr>
                <w:rFonts w:ascii="Times New Roman" w:eastAsia="Times New Roman" w:hAnsi="Times New Roman" w:cs="Times New Roman"/>
                <w:color w:val="385623" w:themeColor="accent6" w:themeShade="80"/>
                <w:sz w:val="24"/>
                <w:szCs w:val="24"/>
              </w:rPr>
              <w:t xml:space="preserve"> </w:t>
            </w:r>
            <w:r w:rsidR="008D54AC" w:rsidRPr="008D54AC">
              <w:rPr>
                <w:rFonts w:ascii="Times New Roman" w:eastAsia="Times New Roman" w:hAnsi="Times New Roman" w:cs="Times New Roman"/>
                <w:b/>
                <w:color w:val="385623" w:themeColor="accent6" w:themeShade="80"/>
                <w:sz w:val="24"/>
                <w:szCs w:val="24"/>
              </w:rPr>
              <w:t>2)</w:t>
            </w:r>
            <w:r w:rsidR="008D54AC" w:rsidRPr="008D54AC">
              <w:rPr>
                <w:rFonts w:ascii="Times New Roman" w:eastAsia="Times New Roman" w:hAnsi="Times New Roman" w:cs="Times New Roman"/>
                <w:color w:val="385623" w:themeColor="accent6" w:themeShade="80"/>
                <w:sz w:val="24"/>
                <w:szCs w:val="24"/>
              </w:rPr>
              <w:t xml:space="preserve"> </w:t>
            </w:r>
            <w:r w:rsidR="00216A70">
              <w:rPr>
                <w:rFonts w:ascii="Times New Roman" w:eastAsia="Times New Roman" w:hAnsi="Times New Roman" w:cs="Times New Roman"/>
                <w:color w:val="385623" w:themeColor="accent6" w:themeShade="80"/>
                <w:sz w:val="24"/>
                <w:szCs w:val="24"/>
              </w:rPr>
              <w:t xml:space="preserve">Public Opinion, Socialization, </w:t>
            </w:r>
            <w:r w:rsidR="008D54AC">
              <w:rPr>
                <w:rFonts w:ascii="Times New Roman" w:eastAsia="Times New Roman" w:hAnsi="Times New Roman" w:cs="Times New Roman"/>
                <w:color w:val="385623" w:themeColor="accent6" w:themeShade="80"/>
                <w:sz w:val="24"/>
                <w:szCs w:val="24"/>
              </w:rPr>
              <w:t>Ideology, Participation</w:t>
            </w:r>
            <w:r w:rsidR="006B18E3">
              <w:rPr>
                <w:rFonts w:ascii="Times New Roman" w:eastAsia="Times New Roman" w:hAnsi="Times New Roman" w:cs="Times New Roman"/>
                <w:color w:val="385623" w:themeColor="accent6" w:themeShade="80"/>
                <w:sz w:val="24"/>
                <w:szCs w:val="24"/>
              </w:rPr>
              <w:t>, Media</w:t>
            </w:r>
            <w:r w:rsidR="008D54AC">
              <w:rPr>
                <w:rFonts w:ascii="Times New Roman" w:eastAsia="Times New Roman" w:hAnsi="Times New Roman" w:cs="Times New Roman"/>
                <w:color w:val="385623" w:themeColor="accent6" w:themeShade="80"/>
                <w:sz w:val="24"/>
                <w:szCs w:val="24"/>
              </w:rPr>
              <w:t>;</w:t>
            </w:r>
            <w:r w:rsidR="008D54AC" w:rsidRPr="008D54AC">
              <w:rPr>
                <w:rFonts w:ascii="Times New Roman" w:eastAsia="Times New Roman" w:hAnsi="Times New Roman" w:cs="Times New Roman"/>
                <w:color w:val="385623" w:themeColor="accent6" w:themeShade="80"/>
                <w:sz w:val="24"/>
                <w:szCs w:val="24"/>
              </w:rPr>
              <w:t xml:space="preserve"> </w:t>
            </w:r>
            <w:r w:rsidR="008D54AC" w:rsidRPr="008D54AC">
              <w:rPr>
                <w:rFonts w:ascii="Times New Roman" w:eastAsia="Times New Roman" w:hAnsi="Times New Roman" w:cs="Times New Roman"/>
                <w:b/>
                <w:color w:val="385623" w:themeColor="accent6" w:themeShade="80"/>
                <w:sz w:val="24"/>
                <w:szCs w:val="24"/>
              </w:rPr>
              <w:t>3)</w:t>
            </w:r>
            <w:r w:rsidR="008D54AC" w:rsidRPr="008D54AC">
              <w:rPr>
                <w:rFonts w:ascii="Times New Roman" w:eastAsia="Times New Roman" w:hAnsi="Times New Roman" w:cs="Times New Roman"/>
                <w:color w:val="385623" w:themeColor="accent6" w:themeShade="80"/>
                <w:sz w:val="24"/>
                <w:szCs w:val="24"/>
              </w:rPr>
              <w:t xml:space="preserve"> </w:t>
            </w:r>
            <w:r w:rsidR="008D54AC">
              <w:rPr>
                <w:rFonts w:ascii="Times New Roman" w:eastAsia="Times New Roman" w:hAnsi="Times New Roman" w:cs="Times New Roman"/>
                <w:color w:val="385623" w:themeColor="accent6" w:themeShade="80"/>
                <w:sz w:val="24"/>
                <w:szCs w:val="24"/>
              </w:rPr>
              <w:t>Pol</w:t>
            </w:r>
            <w:r w:rsidR="002D4969">
              <w:rPr>
                <w:rFonts w:ascii="Times New Roman" w:eastAsia="Times New Roman" w:hAnsi="Times New Roman" w:cs="Times New Roman"/>
                <w:color w:val="385623" w:themeColor="accent6" w:themeShade="80"/>
                <w:sz w:val="24"/>
                <w:szCs w:val="24"/>
              </w:rPr>
              <w:t>itical Parties,</w:t>
            </w:r>
            <w:r w:rsidR="00216A70">
              <w:rPr>
                <w:rFonts w:ascii="Times New Roman" w:eastAsia="Times New Roman" w:hAnsi="Times New Roman" w:cs="Times New Roman"/>
                <w:color w:val="385623" w:themeColor="accent6" w:themeShade="80"/>
                <w:sz w:val="24"/>
                <w:szCs w:val="24"/>
              </w:rPr>
              <w:t xml:space="preserve"> Elections,</w:t>
            </w:r>
            <w:r w:rsidR="002D4969">
              <w:rPr>
                <w:rFonts w:ascii="Times New Roman" w:eastAsia="Times New Roman" w:hAnsi="Times New Roman" w:cs="Times New Roman"/>
                <w:color w:val="385623" w:themeColor="accent6" w:themeShade="80"/>
                <w:sz w:val="24"/>
                <w:szCs w:val="24"/>
              </w:rPr>
              <w:t xml:space="preserve"> Interest Groups</w:t>
            </w:r>
            <w:r w:rsidR="00CB480E">
              <w:rPr>
                <w:rFonts w:ascii="Times New Roman" w:eastAsia="Times New Roman" w:hAnsi="Times New Roman" w:cs="Times New Roman"/>
                <w:color w:val="385623" w:themeColor="accent6" w:themeShade="80"/>
                <w:sz w:val="24"/>
                <w:szCs w:val="24"/>
              </w:rPr>
              <w:t>,</w:t>
            </w:r>
            <w:r w:rsidR="00CB480E" w:rsidRPr="008D54AC">
              <w:rPr>
                <w:rFonts w:ascii="Times New Roman" w:eastAsia="Times New Roman" w:hAnsi="Times New Roman" w:cs="Times New Roman"/>
                <w:color w:val="385623" w:themeColor="accent6" w:themeShade="80"/>
                <w:sz w:val="24"/>
                <w:szCs w:val="24"/>
              </w:rPr>
              <w:t xml:space="preserve"> Congress</w:t>
            </w:r>
            <w:r w:rsidR="00CB480E">
              <w:rPr>
                <w:rFonts w:ascii="Times New Roman" w:eastAsia="Times New Roman" w:hAnsi="Times New Roman" w:cs="Times New Roman"/>
                <w:color w:val="385623" w:themeColor="accent6" w:themeShade="80"/>
                <w:sz w:val="24"/>
                <w:szCs w:val="24"/>
              </w:rPr>
              <w:t>;</w:t>
            </w:r>
            <w:r w:rsidR="008D54AC">
              <w:rPr>
                <w:rFonts w:ascii="Times New Roman" w:eastAsia="Times New Roman" w:hAnsi="Times New Roman" w:cs="Times New Roman"/>
                <w:color w:val="385623" w:themeColor="accent6" w:themeShade="80"/>
                <w:sz w:val="24"/>
                <w:szCs w:val="24"/>
              </w:rPr>
              <w:t xml:space="preserve"> </w:t>
            </w:r>
            <w:r w:rsidR="008D54AC" w:rsidRPr="008D54AC">
              <w:rPr>
                <w:rFonts w:ascii="Times New Roman" w:eastAsia="Times New Roman" w:hAnsi="Times New Roman" w:cs="Times New Roman"/>
                <w:b/>
                <w:color w:val="385623" w:themeColor="accent6" w:themeShade="80"/>
                <w:sz w:val="24"/>
                <w:szCs w:val="24"/>
              </w:rPr>
              <w:t>4)</w:t>
            </w:r>
            <w:r w:rsidR="00503234">
              <w:rPr>
                <w:rFonts w:ascii="Times New Roman" w:eastAsia="Times New Roman" w:hAnsi="Times New Roman" w:cs="Times New Roman"/>
                <w:color w:val="385623" w:themeColor="accent6" w:themeShade="80"/>
                <w:sz w:val="24"/>
                <w:szCs w:val="24"/>
              </w:rPr>
              <w:t xml:space="preserve"> The Presidency, Public Policy</w:t>
            </w:r>
            <w:r w:rsidR="00216A70">
              <w:rPr>
                <w:rFonts w:ascii="Times New Roman" w:eastAsia="Times New Roman" w:hAnsi="Times New Roman" w:cs="Times New Roman"/>
                <w:color w:val="385623" w:themeColor="accent6" w:themeShade="80"/>
                <w:sz w:val="24"/>
                <w:szCs w:val="24"/>
              </w:rPr>
              <w:t>/Bureaucracy</w:t>
            </w:r>
            <w:r w:rsidR="00503234">
              <w:rPr>
                <w:rFonts w:ascii="Times New Roman" w:eastAsia="Times New Roman" w:hAnsi="Times New Roman" w:cs="Times New Roman"/>
                <w:color w:val="385623" w:themeColor="accent6" w:themeShade="80"/>
                <w:sz w:val="24"/>
                <w:szCs w:val="24"/>
              </w:rPr>
              <w:t xml:space="preserve">, </w:t>
            </w:r>
            <w:r w:rsidR="00784816">
              <w:rPr>
                <w:rFonts w:ascii="Times New Roman" w:eastAsia="Times New Roman" w:hAnsi="Times New Roman" w:cs="Times New Roman"/>
                <w:color w:val="385623" w:themeColor="accent6" w:themeShade="80"/>
                <w:sz w:val="24"/>
                <w:szCs w:val="24"/>
              </w:rPr>
              <w:t>Foreign Policy</w:t>
            </w:r>
            <w:r w:rsidR="008D54AC" w:rsidRPr="008D54AC">
              <w:rPr>
                <w:rFonts w:ascii="Times New Roman" w:eastAsia="Times New Roman" w:hAnsi="Times New Roman" w:cs="Times New Roman"/>
                <w:color w:val="385623" w:themeColor="accent6" w:themeShade="80"/>
                <w:sz w:val="24"/>
                <w:szCs w:val="24"/>
              </w:rPr>
              <w:t xml:space="preserve">; </w:t>
            </w:r>
            <w:r w:rsidR="008D54AC" w:rsidRPr="008D54AC">
              <w:rPr>
                <w:rFonts w:ascii="Times New Roman" w:eastAsia="Times New Roman" w:hAnsi="Times New Roman" w:cs="Times New Roman"/>
                <w:b/>
                <w:color w:val="385623" w:themeColor="accent6" w:themeShade="80"/>
                <w:sz w:val="24"/>
                <w:szCs w:val="24"/>
              </w:rPr>
              <w:t>5)</w:t>
            </w:r>
            <w:r w:rsidR="008D54AC" w:rsidRPr="008D54AC">
              <w:rPr>
                <w:rFonts w:ascii="Times New Roman" w:eastAsia="Times New Roman" w:hAnsi="Times New Roman" w:cs="Times New Roman"/>
                <w:color w:val="385623" w:themeColor="accent6" w:themeShade="80"/>
                <w:sz w:val="24"/>
                <w:szCs w:val="24"/>
              </w:rPr>
              <w:t xml:space="preserve"> Liberties, Rights</w:t>
            </w:r>
            <w:r w:rsidR="006B18E3">
              <w:rPr>
                <w:rFonts w:ascii="Times New Roman" w:eastAsia="Times New Roman" w:hAnsi="Times New Roman" w:cs="Times New Roman"/>
                <w:color w:val="385623" w:themeColor="accent6" w:themeShade="80"/>
                <w:sz w:val="24"/>
                <w:szCs w:val="24"/>
              </w:rPr>
              <w:t>,</w:t>
            </w:r>
            <w:r w:rsidR="006B18E3" w:rsidRPr="008D54AC">
              <w:rPr>
                <w:rFonts w:ascii="Times New Roman" w:eastAsia="Times New Roman" w:hAnsi="Times New Roman" w:cs="Times New Roman"/>
                <w:color w:val="385623" w:themeColor="accent6" w:themeShade="80"/>
                <w:sz w:val="24"/>
                <w:szCs w:val="24"/>
              </w:rPr>
              <w:t xml:space="preserve"> </w:t>
            </w:r>
            <w:r w:rsidR="00CF1B75">
              <w:rPr>
                <w:rFonts w:ascii="Times New Roman" w:eastAsia="Times New Roman" w:hAnsi="Times New Roman" w:cs="Times New Roman"/>
                <w:color w:val="385623" w:themeColor="accent6" w:themeShade="80"/>
                <w:sz w:val="24"/>
                <w:szCs w:val="24"/>
              </w:rPr>
              <w:t>The Judiciary</w:t>
            </w:r>
          </w:p>
          <w:p w14:paraId="551F4FDA" w14:textId="6B8CF7CA" w:rsidR="00172697" w:rsidRPr="00026D0F" w:rsidRDefault="00172697" w:rsidP="005E6FED">
            <w:pPr>
              <w:spacing w:before="100" w:beforeAutospacing="1" w:after="100" w:afterAutospacing="1" w:line="240" w:lineRule="auto"/>
              <w:rPr>
                <w:rFonts w:ascii="Times New Roman" w:eastAsia="Times New Roman" w:hAnsi="Times New Roman" w:cs="Times New Roman"/>
                <w:sz w:val="24"/>
                <w:szCs w:val="24"/>
              </w:rPr>
            </w:pPr>
          </w:p>
        </w:tc>
      </w:tr>
      <w:tr w:rsidR="00172697" w:rsidRPr="00026D0F" w14:paraId="235BDBEE" w14:textId="77777777" w:rsidTr="00A12B5D">
        <w:tc>
          <w:tcPr>
            <w:tcW w:w="9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60F4E4" w14:textId="77777777" w:rsidR="00172697" w:rsidRPr="00172697" w:rsidRDefault="00172697" w:rsidP="00172697">
            <w:pPr>
              <w:spacing w:before="100" w:beforeAutospacing="1" w:after="100" w:afterAutospacing="1" w:line="240" w:lineRule="auto"/>
              <w:rPr>
                <w:rFonts w:ascii="Times New Roman" w:eastAsia="Times New Roman" w:hAnsi="Times New Roman" w:cs="Times New Roman"/>
                <w:b/>
                <w:bCs/>
                <w:color w:val="385623" w:themeColor="accent6" w:themeShade="80"/>
                <w:sz w:val="24"/>
                <w:szCs w:val="24"/>
              </w:rPr>
            </w:pPr>
            <w:r w:rsidRPr="00172697">
              <w:rPr>
                <w:rFonts w:ascii="Times New Roman" w:eastAsia="Times New Roman" w:hAnsi="Times New Roman" w:cs="Times New Roman"/>
                <w:b/>
                <w:bCs/>
                <w:color w:val="385623" w:themeColor="accent6" w:themeShade="80"/>
                <w:sz w:val="24"/>
                <w:szCs w:val="24"/>
              </w:rPr>
              <w:t xml:space="preserve">Alternate Operations during Campus Closure </w:t>
            </w:r>
          </w:p>
          <w:p w14:paraId="24C2C951" w14:textId="1CB1C987" w:rsidR="00172697" w:rsidRDefault="00172697" w:rsidP="00172697">
            <w:pPr>
              <w:spacing w:before="100" w:beforeAutospacing="1" w:after="100" w:afterAutospacing="1" w:line="240" w:lineRule="auto"/>
              <w:rPr>
                <w:rFonts w:ascii="Times New Roman" w:eastAsia="Times New Roman" w:hAnsi="Times New Roman" w:cs="Times New Roman"/>
                <w:color w:val="385623" w:themeColor="accent6" w:themeShade="80"/>
                <w:sz w:val="24"/>
                <w:szCs w:val="24"/>
              </w:rPr>
            </w:pPr>
            <w:r w:rsidRPr="00172697">
              <w:rPr>
                <w:rFonts w:ascii="Times New Roman" w:eastAsia="Times New Roman" w:hAnsi="Times New Roman" w:cs="Times New Roman"/>
                <w:color w:val="385623" w:themeColor="accent6" w:themeShade="80"/>
                <w:sz w:val="24"/>
                <w:szCs w:val="24"/>
              </w:rPr>
              <w:t xml:space="preserve">In the event of an emergency or announced campus closure due to a natural disaster or pandemic, Texarkana College may need to move to altered operations and course delivery methods. During this time, Texarkana College may opt to continue delivery of instruction through methods that include but are not limited </w:t>
            </w:r>
            <w:proofErr w:type="gramStart"/>
            <w:r w:rsidRPr="00172697">
              <w:rPr>
                <w:rFonts w:ascii="Times New Roman" w:eastAsia="Times New Roman" w:hAnsi="Times New Roman" w:cs="Times New Roman"/>
                <w:color w:val="385623" w:themeColor="accent6" w:themeShade="80"/>
                <w:sz w:val="24"/>
                <w:szCs w:val="24"/>
              </w:rPr>
              <w:t>to:</w:t>
            </w:r>
            <w:proofErr w:type="gramEnd"/>
            <w:r w:rsidRPr="00172697">
              <w:rPr>
                <w:rFonts w:ascii="Times New Roman" w:eastAsia="Times New Roman" w:hAnsi="Times New Roman" w:cs="Times New Roman"/>
                <w:color w:val="385623" w:themeColor="accent6" w:themeShade="80"/>
                <w:sz w:val="24"/>
                <w:szCs w:val="24"/>
              </w:rPr>
              <w:t xml:space="preserve"> online learning management system (Jenzabar or Moodle), online conferencing through TEAMS, email messaging, and/or an alternate schedule.  It is the responsibility of the student to monitor Texarkana College's website (www.texarkanacollege.edu) for instructions about continuing courses remotely, instructor email notifications on the method of delivery and course-specific communication, and Texarkana College email notifications for important general information.</w:t>
            </w:r>
          </w:p>
          <w:p w14:paraId="5A8109A5" w14:textId="0D4D803C" w:rsidR="00172697" w:rsidRDefault="00172697" w:rsidP="005E6FED">
            <w:pPr>
              <w:spacing w:before="100" w:beforeAutospacing="1" w:after="100" w:afterAutospacing="1" w:line="240" w:lineRule="auto"/>
              <w:rPr>
                <w:rFonts w:ascii="Times New Roman" w:eastAsia="Times New Roman" w:hAnsi="Times New Roman" w:cs="Times New Roman"/>
                <w:color w:val="385623" w:themeColor="accent6" w:themeShade="80"/>
                <w:sz w:val="24"/>
                <w:szCs w:val="24"/>
              </w:rPr>
            </w:pPr>
          </w:p>
        </w:tc>
      </w:tr>
      <w:tr w:rsidR="00026D0F" w:rsidRPr="00026D0F" w14:paraId="3BA26D71" w14:textId="77777777" w:rsidTr="00A12B5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97ECE" w14:textId="77777777" w:rsidR="00026D0F" w:rsidRPr="00026D0F" w:rsidRDefault="00026D0F" w:rsidP="00026D0F">
            <w:pPr>
              <w:spacing w:after="0" w:line="240" w:lineRule="auto"/>
              <w:rPr>
                <w:rFonts w:ascii="Times New Roman" w:eastAsia="Times New Roman" w:hAnsi="Times New Roman" w:cs="Times New Roman"/>
                <w:sz w:val="24"/>
                <w:szCs w:val="24"/>
              </w:rPr>
            </w:pPr>
          </w:p>
        </w:tc>
      </w:tr>
      <w:tr w:rsidR="00026D0F" w:rsidRPr="00026D0F" w14:paraId="70BF98DA" w14:textId="77777777" w:rsidTr="00A12B5D">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D6243" w14:textId="77777777" w:rsidR="00026D0F" w:rsidRPr="00026D0F" w:rsidRDefault="00026D0F" w:rsidP="00026D0F">
            <w:pPr>
              <w:spacing w:after="0" w:line="240" w:lineRule="auto"/>
              <w:rPr>
                <w:rFonts w:ascii="Times New Roman" w:eastAsia="Times New Roman" w:hAnsi="Times New Roman" w:cs="Times New Roman"/>
                <w:sz w:val="24"/>
                <w:szCs w:val="24"/>
              </w:rPr>
            </w:pPr>
          </w:p>
        </w:tc>
      </w:tr>
    </w:tbl>
    <w:tbl>
      <w:tblPr>
        <w:tblStyle w:val="TableGrid"/>
        <w:tblW w:w="0" w:type="auto"/>
        <w:tblLook w:val="04A0" w:firstRow="1" w:lastRow="0" w:firstColumn="1" w:lastColumn="0" w:noHBand="0" w:noVBand="1"/>
      </w:tblPr>
      <w:tblGrid>
        <w:gridCol w:w="9350"/>
      </w:tblGrid>
      <w:tr w:rsidR="00503234" w14:paraId="2093D638" w14:textId="77777777" w:rsidTr="0054104D">
        <w:tc>
          <w:tcPr>
            <w:tcW w:w="9350" w:type="dxa"/>
            <w:shd w:val="clear" w:color="auto" w:fill="D9D9D9" w:themeFill="background1" w:themeFillShade="D9"/>
          </w:tcPr>
          <w:p w14:paraId="0157CE59" w14:textId="77777777" w:rsidR="00503234" w:rsidRPr="00503234" w:rsidRDefault="00503234" w:rsidP="0054104D">
            <w:pPr>
              <w:rPr>
                <w:rFonts w:ascii="Garamond" w:hAnsi="Garamond"/>
                <w:b/>
                <w:bCs/>
                <w:sz w:val="28"/>
                <w:szCs w:val="36"/>
              </w:rPr>
            </w:pPr>
            <w:r w:rsidRPr="00503234">
              <w:rPr>
                <w:rFonts w:ascii="Garamond" w:hAnsi="Garamond"/>
                <w:b/>
                <w:bCs/>
                <w:sz w:val="28"/>
                <w:szCs w:val="36"/>
              </w:rPr>
              <w:t>Course Calendar:</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tblGrid>
      <w:tr w:rsidR="00A41DEB" w:rsidRPr="00783AA3" w14:paraId="04E4D7AD" w14:textId="77777777" w:rsidTr="00C4292F">
        <w:trPr>
          <w:jc w:val="center"/>
        </w:trPr>
        <w:tc>
          <w:tcPr>
            <w:tcW w:w="7010" w:type="dxa"/>
            <w:shd w:val="clear" w:color="auto" w:fill="auto"/>
          </w:tcPr>
          <w:p w14:paraId="5289A0A6" w14:textId="77777777" w:rsidR="00A41DEB" w:rsidRPr="00783AA3" w:rsidRDefault="00A41DEB" w:rsidP="001E3E44">
            <w:pPr>
              <w:spacing w:after="0" w:line="240" w:lineRule="auto"/>
              <w:jc w:val="center"/>
              <w:rPr>
                <w:rFonts w:ascii="Calibri" w:eastAsia="Calibri" w:hAnsi="Calibri" w:cs="Times New Roman"/>
              </w:rPr>
            </w:pPr>
            <w:bookmarkStart w:id="2" w:name="_Hlk48042904"/>
          </w:p>
        </w:tc>
      </w:tr>
      <w:tr w:rsidR="00A41DEB" w:rsidRPr="00783AA3" w14:paraId="275386BB"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54BB0FA1" w14:textId="126D14F3" w:rsidR="00A41DEB" w:rsidRPr="00783AA3" w:rsidRDefault="00A41DEB" w:rsidP="001E3E44">
            <w:pPr>
              <w:spacing w:after="0" w:line="240" w:lineRule="auto"/>
              <w:jc w:val="center"/>
              <w:rPr>
                <w:rFonts w:ascii="Calibri" w:eastAsia="Calibri" w:hAnsi="Calibri" w:cs="Times New Roman"/>
                <w:b/>
              </w:rPr>
            </w:pPr>
            <w:r w:rsidRPr="009F0C94">
              <w:rPr>
                <w:rFonts w:ascii="Calibri" w:eastAsia="Calibri" w:hAnsi="Calibri" w:cs="Times New Roman"/>
                <w:b/>
              </w:rPr>
              <w:t>TOPIC ADDRESSED; ASSIGNMENTS</w:t>
            </w:r>
          </w:p>
        </w:tc>
      </w:tr>
      <w:tr w:rsidR="00A41DEB" w:rsidRPr="00783AA3" w14:paraId="47EA8E5E"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328232FB" w14:textId="77777777" w:rsidR="00A41DEB" w:rsidRPr="00783AA3" w:rsidRDefault="00A41DEB" w:rsidP="001E3E44">
            <w:pPr>
              <w:spacing w:after="0" w:line="240" w:lineRule="auto"/>
              <w:jc w:val="center"/>
              <w:rPr>
                <w:rFonts w:ascii="Calibri" w:eastAsia="Calibri" w:hAnsi="Calibri" w:cs="Times New Roman"/>
                <w:highlight w:val="yellow"/>
              </w:rPr>
            </w:pPr>
          </w:p>
        </w:tc>
      </w:tr>
      <w:tr w:rsidR="00A41DEB" w:rsidRPr="00783AA3" w14:paraId="7EF9B3B6"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56470E3A" w14:textId="027035A8" w:rsidR="00A41DEB" w:rsidRPr="00607238" w:rsidRDefault="00A41DEB" w:rsidP="001E3E44">
            <w:pPr>
              <w:spacing w:after="0" w:line="240" w:lineRule="auto"/>
              <w:jc w:val="center"/>
              <w:rPr>
                <w:rFonts w:ascii="Calibri" w:eastAsia="Calibri" w:hAnsi="Calibri" w:cs="Times New Roman"/>
                <w:i/>
                <w:iCs/>
              </w:rPr>
            </w:pPr>
            <w:r w:rsidRPr="00607238">
              <w:rPr>
                <w:rFonts w:ascii="Calibri" w:eastAsia="Calibri" w:hAnsi="Calibri" w:cs="Times New Roman"/>
                <w:i/>
                <w:iCs/>
              </w:rPr>
              <w:t xml:space="preserve">Course </w:t>
            </w:r>
            <w:proofErr w:type="gramStart"/>
            <w:r w:rsidRPr="00607238">
              <w:rPr>
                <w:rFonts w:ascii="Calibri" w:eastAsia="Calibri" w:hAnsi="Calibri" w:cs="Times New Roman"/>
                <w:i/>
                <w:iCs/>
              </w:rPr>
              <w:t>Introduction;</w:t>
            </w:r>
            <w:proofErr w:type="gramEnd"/>
            <w:r w:rsidRPr="00607238">
              <w:rPr>
                <w:rFonts w:ascii="Calibri" w:eastAsia="Calibri" w:hAnsi="Calibri" w:cs="Times New Roman"/>
                <w:i/>
                <w:iCs/>
              </w:rPr>
              <w:t xml:space="preserve"> </w:t>
            </w:r>
            <w:r w:rsidRPr="00607238">
              <w:rPr>
                <w:rFonts w:ascii="Calibri" w:eastAsia="Calibri" w:hAnsi="Calibri" w:cs="Times New Roman"/>
                <w:b/>
                <w:bCs/>
                <w:i/>
                <w:iCs/>
              </w:rPr>
              <w:t>Syllabus</w:t>
            </w:r>
            <w:r w:rsidRPr="00607238">
              <w:rPr>
                <w:rFonts w:ascii="Calibri" w:eastAsia="Calibri" w:hAnsi="Calibri" w:cs="Times New Roman"/>
                <w:i/>
                <w:iCs/>
              </w:rPr>
              <w:t xml:space="preserve"> and </w:t>
            </w:r>
            <w:r w:rsidRPr="00607238">
              <w:rPr>
                <w:rFonts w:ascii="Calibri" w:eastAsia="Calibri" w:hAnsi="Calibri" w:cs="Times New Roman"/>
                <w:b/>
                <w:bCs/>
                <w:i/>
                <w:iCs/>
              </w:rPr>
              <w:t>Getting to Know You</w:t>
            </w:r>
            <w:r w:rsidRPr="00607238">
              <w:rPr>
                <w:rFonts w:ascii="Calibri" w:eastAsia="Calibri" w:hAnsi="Calibri" w:cs="Times New Roman"/>
                <w:i/>
                <w:iCs/>
              </w:rPr>
              <w:t xml:space="preserve"> forum</w:t>
            </w:r>
          </w:p>
        </w:tc>
      </w:tr>
      <w:tr w:rsidR="00A41DEB" w:rsidRPr="00783AA3" w14:paraId="1177FF6F"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1EA3EAEB" w14:textId="69F3A26B" w:rsidR="00A41DEB" w:rsidRPr="00607238" w:rsidRDefault="00A41DEB" w:rsidP="001E3E44">
            <w:pPr>
              <w:spacing w:after="0" w:line="240" w:lineRule="auto"/>
              <w:jc w:val="center"/>
              <w:rPr>
                <w:rFonts w:ascii="Calibri" w:eastAsia="Calibri" w:hAnsi="Calibri" w:cs="Times New Roman"/>
                <w:i/>
                <w:iCs/>
              </w:rPr>
            </w:pPr>
            <w:r w:rsidRPr="00607238">
              <w:rPr>
                <w:rFonts w:ascii="Calibri" w:eastAsia="Calibri" w:hAnsi="Calibri" w:cs="Times New Roman"/>
                <w:i/>
                <w:iCs/>
              </w:rPr>
              <w:t xml:space="preserve">Course Preview/Overview; </w:t>
            </w:r>
            <w:r w:rsidRPr="00607238">
              <w:rPr>
                <w:rFonts w:ascii="Calibri" w:eastAsia="Calibri" w:hAnsi="Calibri" w:cs="Times New Roman"/>
                <w:b/>
                <w:i/>
                <w:iCs/>
              </w:rPr>
              <w:t>Read</w:t>
            </w:r>
            <w:r w:rsidRPr="00607238">
              <w:rPr>
                <w:rFonts w:ascii="Calibri" w:eastAsia="Calibri" w:hAnsi="Calibri" w:cs="Times New Roman"/>
                <w:i/>
                <w:iCs/>
              </w:rPr>
              <w:t xml:space="preserve"> Chapter 1, </w:t>
            </w:r>
            <w:r w:rsidRPr="00607238">
              <w:rPr>
                <w:rFonts w:ascii="Calibri" w:eastAsia="Calibri" w:hAnsi="Calibri" w:cs="Times New Roman"/>
                <w:b/>
                <w:bCs/>
                <w:i/>
                <w:iCs/>
              </w:rPr>
              <w:t>Wiki Notes</w:t>
            </w:r>
          </w:p>
        </w:tc>
      </w:tr>
      <w:tr w:rsidR="00A41DEB" w:rsidRPr="00783AA3" w14:paraId="6EF89E5E"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7357161F" w14:textId="29F935E3" w:rsidR="00A41DEB" w:rsidRPr="00607238" w:rsidRDefault="00A41DEB" w:rsidP="001E3E44">
            <w:pPr>
              <w:spacing w:after="0" w:line="240" w:lineRule="auto"/>
              <w:jc w:val="center"/>
              <w:rPr>
                <w:rFonts w:ascii="Calibri" w:eastAsia="Calibri" w:hAnsi="Calibri" w:cs="Times New Roman"/>
                <w:i/>
                <w:iCs/>
                <w:highlight w:val="yellow"/>
              </w:rPr>
            </w:pPr>
            <w:r w:rsidRPr="00607238">
              <w:rPr>
                <w:rFonts w:ascii="Calibri" w:eastAsia="Calibri" w:hAnsi="Calibri" w:cs="Times New Roman"/>
                <w:i/>
                <w:iCs/>
              </w:rPr>
              <w:t xml:space="preserve">Thinking Politically (Lesson 1); </w:t>
            </w:r>
            <w:r w:rsidRPr="00607238">
              <w:rPr>
                <w:rFonts w:ascii="Calibri" w:eastAsia="Calibri" w:hAnsi="Calibri" w:cs="Times New Roman"/>
                <w:b/>
                <w:i/>
                <w:iCs/>
              </w:rPr>
              <w:t>Read</w:t>
            </w:r>
            <w:r w:rsidRPr="00607238">
              <w:rPr>
                <w:rFonts w:ascii="Calibri" w:eastAsia="Calibri" w:hAnsi="Calibri" w:cs="Times New Roman"/>
                <w:i/>
                <w:iCs/>
              </w:rPr>
              <w:t xml:space="preserve"> Chapter 2, </w:t>
            </w:r>
            <w:r w:rsidRPr="00607238">
              <w:rPr>
                <w:rFonts w:ascii="Calibri" w:eastAsia="Calibri" w:hAnsi="Calibri" w:cs="Times New Roman"/>
                <w:b/>
                <w:bCs/>
                <w:i/>
                <w:iCs/>
              </w:rPr>
              <w:t>Wiki Notes</w:t>
            </w:r>
          </w:p>
        </w:tc>
      </w:tr>
      <w:tr w:rsidR="00A41DEB" w:rsidRPr="00783AA3" w14:paraId="445028DA"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1DD660E6" w14:textId="14B858B7" w:rsidR="00A41DEB" w:rsidRPr="00783AA3" w:rsidRDefault="00A41DEB" w:rsidP="001E3E44">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Constitutional Democracy (Lesson 2); </w:t>
            </w:r>
            <w:r w:rsidRPr="009F0C94">
              <w:rPr>
                <w:rFonts w:ascii="Calibri" w:eastAsia="Calibri" w:hAnsi="Calibri" w:cs="Times New Roman"/>
                <w:b/>
              </w:rPr>
              <w:t>Read</w:t>
            </w:r>
            <w:r w:rsidRPr="009F0C94">
              <w:rPr>
                <w:rFonts w:ascii="Calibri" w:eastAsia="Calibri" w:hAnsi="Calibri" w:cs="Times New Roman"/>
              </w:rPr>
              <w:t xml:space="preserve"> Chapter 3</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0D2C5D18"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4C986375" w14:textId="0354B9A0" w:rsidR="00A41DEB"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Federalism (Lesson 3)</w:t>
            </w:r>
          </w:p>
        </w:tc>
      </w:tr>
      <w:tr w:rsidR="00A41DEB" w:rsidRPr="00783AA3" w14:paraId="1BE897DD"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26476489" w14:textId="1FA17C78" w:rsidR="00A41DEB" w:rsidRPr="00783AA3" w:rsidRDefault="00A41DEB" w:rsidP="00C4292F">
            <w:pPr>
              <w:spacing w:after="0" w:line="240" w:lineRule="auto"/>
              <w:jc w:val="center"/>
              <w:rPr>
                <w:rFonts w:ascii="Calibri" w:eastAsia="Calibri" w:hAnsi="Calibri" w:cs="Times New Roman"/>
              </w:rPr>
            </w:pPr>
            <w:r w:rsidRPr="009F0C94">
              <w:rPr>
                <w:rFonts w:ascii="Calibri" w:eastAsia="Calibri" w:hAnsi="Calibri" w:cs="Times New Roman"/>
              </w:rPr>
              <w:t>Writing Workshop</w:t>
            </w:r>
          </w:p>
        </w:tc>
      </w:tr>
      <w:tr w:rsidR="00A41DEB" w:rsidRPr="00783AA3" w14:paraId="64745990"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11D64727" w14:textId="195909F8"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b/>
              </w:rPr>
              <w:t>Unit 1 Test</w:t>
            </w:r>
            <w:r w:rsidRPr="009F0C94">
              <w:rPr>
                <w:rFonts w:ascii="Calibri" w:eastAsia="Calibri" w:hAnsi="Calibri" w:cs="Times New Roman"/>
              </w:rPr>
              <w:t xml:space="preserve">; </w:t>
            </w:r>
            <w:r w:rsidRPr="009F0C94">
              <w:rPr>
                <w:rFonts w:ascii="Calibri" w:eastAsia="Calibri" w:hAnsi="Calibri" w:cs="Times New Roman"/>
                <w:b/>
              </w:rPr>
              <w:t>Read</w:t>
            </w:r>
            <w:r w:rsidRPr="009F0C94">
              <w:rPr>
                <w:rFonts w:ascii="Calibri" w:eastAsia="Calibri" w:hAnsi="Calibri" w:cs="Times New Roman"/>
              </w:rPr>
              <w:t xml:space="preserve"> Chapter 6</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13CC3DCC"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56C30CBB" w14:textId="3DE110BB"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Public Opinion (Lesson 4)</w:t>
            </w:r>
          </w:p>
        </w:tc>
      </w:tr>
      <w:tr w:rsidR="00A41DEB" w:rsidRPr="00783AA3" w14:paraId="14D47C50"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2D1B8BF2" w14:textId="7E4BAB93" w:rsidR="00A41DEB" w:rsidRPr="007F19DC" w:rsidRDefault="00A41DEB" w:rsidP="00C4292F">
            <w:pPr>
              <w:spacing w:after="0" w:line="240" w:lineRule="auto"/>
              <w:jc w:val="center"/>
              <w:rPr>
                <w:rFonts w:ascii="Calibri" w:eastAsia="Calibri" w:hAnsi="Calibri" w:cs="Times New Roman"/>
                <w:b/>
                <w:highlight w:val="yellow"/>
              </w:rPr>
            </w:pPr>
            <w:r w:rsidRPr="009F0C94">
              <w:rPr>
                <w:rFonts w:ascii="Calibri" w:eastAsia="Calibri" w:hAnsi="Calibri" w:cs="Times New Roman"/>
              </w:rPr>
              <w:t xml:space="preserve">Political Socialization </w:t>
            </w:r>
            <w:r w:rsidRPr="009F0C94">
              <w:rPr>
                <w:rFonts w:ascii="Calibri" w:eastAsia="Calibri" w:hAnsi="Calibri" w:cs="Times New Roman"/>
                <w:i/>
              </w:rPr>
              <w:t xml:space="preserve">p. 167 </w:t>
            </w:r>
            <w:r w:rsidRPr="009F0C94">
              <w:rPr>
                <w:rFonts w:ascii="Calibri" w:eastAsia="Calibri" w:hAnsi="Calibri" w:cs="Times New Roman"/>
              </w:rPr>
              <w:t>(Lesson 5)</w:t>
            </w:r>
          </w:p>
        </w:tc>
      </w:tr>
      <w:tr w:rsidR="00A41DEB" w:rsidRPr="00783AA3" w14:paraId="078DA87E"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03CA6B93" w14:textId="1AAC45A2"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Political Ideology </w:t>
            </w:r>
            <w:r w:rsidRPr="009F0C94">
              <w:rPr>
                <w:rFonts w:ascii="Calibri" w:eastAsia="Calibri" w:hAnsi="Calibri" w:cs="Times New Roman"/>
                <w:i/>
              </w:rPr>
              <w:t>p. 175</w:t>
            </w:r>
            <w:r w:rsidRPr="009F0C94">
              <w:rPr>
                <w:rFonts w:ascii="Calibri" w:eastAsia="Calibri" w:hAnsi="Calibri" w:cs="Times New Roman"/>
              </w:rPr>
              <w:t xml:space="preserve"> (Lesson 6); </w:t>
            </w:r>
            <w:r w:rsidRPr="009F0C94">
              <w:rPr>
                <w:rFonts w:ascii="Calibri" w:eastAsia="Calibri" w:hAnsi="Calibri" w:cs="Times New Roman"/>
                <w:b/>
              </w:rPr>
              <w:t>Read</w:t>
            </w:r>
            <w:r w:rsidRPr="009F0C94">
              <w:rPr>
                <w:rFonts w:ascii="Calibri" w:eastAsia="Calibri" w:hAnsi="Calibri" w:cs="Times New Roman"/>
              </w:rPr>
              <w:t xml:space="preserve"> Chapter 7</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14FC8359"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7FBD1C88" w14:textId="5DF8112C"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Political Participation (Lesson 7); </w:t>
            </w:r>
            <w:r w:rsidRPr="009F0C94">
              <w:rPr>
                <w:rFonts w:ascii="Calibri" w:eastAsia="Calibri" w:hAnsi="Calibri" w:cs="Times New Roman"/>
                <w:b/>
              </w:rPr>
              <w:t>Read</w:t>
            </w:r>
            <w:r w:rsidRPr="009F0C94">
              <w:rPr>
                <w:rFonts w:ascii="Calibri" w:eastAsia="Calibri" w:hAnsi="Calibri" w:cs="Times New Roman"/>
              </w:rPr>
              <w:t xml:space="preserve"> Chapter 10</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6CBAEC08"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7E325A30" w14:textId="10B79D1A"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News Media (Lesson 8)</w:t>
            </w:r>
          </w:p>
        </w:tc>
      </w:tr>
      <w:tr w:rsidR="00A41DEB" w:rsidRPr="00783AA3" w14:paraId="14F0172A"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27842E47" w14:textId="6F12B94C"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b/>
              </w:rPr>
              <w:lastRenderedPageBreak/>
              <w:t>Unit 2 Test</w:t>
            </w:r>
            <w:r w:rsidRPr="009F0C94">
              <w:rPr>
                <w:rFonts w:ascii="Calibri" w:eastAsia="Calibri" w:hAnsi="Calibri" w:cs="Times New Roman"/>
              </w:rPr>
              <w:t xml:space="preserve">; </w:t>
            </w:r>
            <w:r w:rsidRPr="009F0C94">
              <w:rPr>
                <w:rFonts w:ascii="Calibri" w:eastAsia="Calibri" w:hAnsi="Calibri" w:cs="Times New Roman"/>
                <w:b/>
              </w:rPr>
              <w:t>Read</w:t>
            </w:r>
            <w:r w:rsidRPr="009F0C94">
              <w:rPr>
                <w:rFonts w:ascii="Calibri" w:eastAsia="Calibri" w:hAnsi="Calibri" w:cs="Times New Roman"/>
              </w:rPr>
              <w:t xml:space="preserve"> Chapter 8 </w:t>
            </w:r>
            <w:r w:rsidRPr="009F0C94">
              <w:rPr>
                <w:rFonts w:ascii="Calibri" w:eastAsia="Calibri" w:hAnsi="Calibri" w:cs="Times New Roman"/>
                <w:i/>
              </w:rPr>
              <w:t xml:space="preserve">p. 215 </w:t>
            </w:r>
            <w:r>
              <w:rPr>
                <w:rFonts w:ascii="Calibri" w:eastAsia="Calibri" w:hAnsi="Calibri" w:cs="Times New Roman"/>
                <w:i/>
              </w:rPr>
              <w:t>–</w:t>
            </w:r>
            <w:r w:rsidRPr="009F0C94">
              <w:rPr>
                <w:rFonts w:ascii="Calibri" w:eastAsia="Calibri" w:hAnsi="Calibri" w:cs="Times New Roman"/>
                <w:i/>
              </w:rPr>
              <w:t xml:space="preserve"> 237</w:t>
            </w:r>
            <w:r>
              <w:rPr>
                <w:rFonts w:ascii="Calibri" w:eastAsia="Calibri" w:hAnsi="Calibri" w:cs="Times New Roman"/>
                <w:i/>
              </w:rPr>
              <w:t xml:space="preserve">, </w:t>
            </w:r>
            <w:r w:rsidRPr="001E3E44">
              <w:rPr>
                <w:rFonts w:ascii="Calibri" w:eastAsia="Calibri" w:hAnsi="Calibri" w:cs="Times New Roman"/>
                <w:b/>
                <w:bCs/>
              </w:rPr>
              <w:t>Wiki Notes</w:t>
            </w:r>
          </w:p>
        </w:tc>
      </w:tr>
      <w:tr w:rsidR="00A41DEB" w:rsidRPr="00783AA3" w14:paraId="08A5A5EB"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095478A9" w14:textId="36801316" w:rsidR="00A41DEB" w:rsidRDefault="00A41DEB" w:rsidP="00C4292F">
            <w:pPr>
              <w:spacing w:after="0" w:line="240" w:lineRule="auto"/>
              <w:jc w:val="center"/>
              <w:rPr>
                <w:rFonts w:ascii="Calibri" w:eastAsia="Calibri" w:hAnsi="Calibri" w:cs="Times New Roman"/>
              </w:rPr>
            </w:pPr>
            <w:r w:rsidRPr="009F0C94">
              <w:rPr>
                <w:rFonts w:ascii="Calibri" w:eastAsia="Calibri" w:hAnsi="Calibri" w:cs="Times New Roman"/>
              </w:rPr>
              <w:t>Political Parties (Lesson 9)</w:t>
            </w:r>
          </w:p>
        </w:tc>
      </w:tr>
      <w:tr w:rsidR="00A41DEB" w:rsidRPr="00783AA3" w14:paraId="74E5D070"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015A0105" w14:textId="28A68380" w:rsidR="00A41DEB" w:rsidRPr="00660597" w:rsidRDefault="00A41DEB" w:rsidP="00C4292F">
            <w:pPr>
              <w:spacing w:after="0" w:line="240" w:lineRule="auto"/>
              <w:jc w:val="center"/>
              <w:rPr>
                <w:rFonts w:ascii="Calibri" w:eastAsia="Calibri" w:hAnsi="Calibri" w:cs="Times New Roman"/>
                <w:b/>
                <w:highlight w:val="yellow"/>
              </w:rPr>
            </w:pPr>
            <w:r w:rsidRPr="009F0C94">
              <w:rPr>
                <w:rFonts w:ascii="Calibri" w:eastAsia="Calibri" w:hAnsi="Calibri" w:cs="Times New Roman"/>
              </w:rPr>
              <w:t xml:space="preserve">Elections </w:t>
            </w:r>
            <w:r w:rsidRPr="009F0C94">
              <w:rPr>
                <w:rFonts w:ascii="Calibri" w:eastAsia="Calibri" w:hAnsi="Calibri" w:cs="Times New Roman"/>
                <w:i/>
              </w:rPr>
              <w:t>p. 237</w:t>
            </w:r>
            <w:r w:rsidRPr="009F0C94">
              <w:rPr>
                <w:rFonts w:ascii="Calibri" w:eastAsia="Calibri" w:hAnsi="Calibri" w:cs="Times New Roman"/>
              </w:rPr>
              <w:t xml:space="preserve"> (Lesson 10); </w:t>
            </w:r>
            <w:r w:rsidRPr="009F0C94">
              <w:rPr>
                <w:rFonts w:ascii="Calibri" w:eastAsia="Calibri" w:hAnsi="Calibri" w:cs="Times New Roman"/>
                <w:b/>
              </w:rPr>
              <w:t>Read</w:t>
            </w:r>
            <w:r w:rsidRPr="009F0C94">
              <w:rPr>
                <w:rFonts w:ascii="Calibri" w:eastAsia="Calibri" w:hAnsi="Calibri" w:cs="Times New Roman"/>
              </w:rPr>
              <w:t xml:space="preserve"> Chapter 9</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01C228F7"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64007CD7" w14:textId="1F18F388" w:rsidR="00A41DEB" w:rsidRDefault="00A41DEB" w:rsidP="00C4292F">
            <w:pPr>
              <w:spacing w:after="0" w:line="240" w:lineRule="auto"/>
              <w:jc w:val="center"/>
              <w:rPr>
                <w:rFonts w:ascii="Calibri" w:eastAsia="Calibri" w:hAnsi="Calibri" w:cs="Times New Roman"/>
              </w:rPr>
            </w:pPr>
            <w:r>
              <w:rPr>
                <w:rFonts w:ascii="Calibri" w:eastAsia="Calibri" w:hAnsi="Calibri" w:cs="Times New Roman"/>
              </w:rPr>
              <w:t>SPRING BREAK</w:t>
            </w:r>
          </w:p>
        </w:tc>
      </w:tr>
      <w:tr w:rsidR="00A41DEB" w:rsidRPr="00783AA3" w14:paraId="5D2AB65D"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78F4AA00" w14:textId="79A128C3" w:rsidR="00A41DEB" w:rsidRPr="00607238" w:rsidRDefault="00A41DEB" w:rsidP="00C4292F">
            <w:pPr>
              <w:spacing w:after="0" w:line="240" w:lineRule="auto"/>
              <w:jc w:val="center"/>
              <w:rPr>
                <w:rFonts w:ascii="Calibri" w:eastAsia="Calibri" w:hAnsi="Calibri" w:cs="Times New Roman"/>
                <w:i/>
                <w:iCs/>
              </w:rPr>
            </w:pPr>
            <w:r w:rsidRPr="00607238">
              <w:rPr>
                <w:rFonts w:ascii="Calibri" w:eastAsia="Calibri" w:hAnsi="Calibri" w:cs="Times New Roman"/>
                <w:i/>
                <w:iCs/>
              </w:rPr>
              <w:t xml:space="preserve">Interest Groups (Lesson 11); </w:t>
            </w:r>
            <w:r w:rsidRPr="00607238">
              <w:rPr>
                <w:rFonts w:ascii="Calibri" w:eastAsia="Calibri" w:hAnsi="Calibri" w:cs="Times New Roman"/>
                <w:b/>
                <w:i/>
                <w:iCs/>
              </w:rPr>
              <w:t>Read</w:t>
            </w:r>
            <w:r w:rsidRPr="00607238">
              <w:rPr>
                <w:rFonts w:ascii="Calibri" w:eastAsia="Calibri" w:hAnsi="Calibri" w:cs="Times New Roman"/>
                <w:i/>
                <w:iCs/>
              </w:rPr>
              <w:t xml:space="preserve"> Chapter 11, </w:t>
            </w:r>
            <w:r w:rsidRPr="00607238">
              <w:rPr>
                <w:rFonts w:ascii="Calibri" w:eastAsia="Calibri" w:hAnsi="Calibri" w:cs="Times New Roman"/>
                <w:b/>
                <w:bCs/>
                <w:i/>
                <w:iCs/>
              </w:rPr>
              <w:t>Wiki Notes</w:t>
            </w:r>
          </w:p>
        </w:tc>
      </w:tr>
      <w:tr w:rsidR="00A41DEB" w:rsidRPr="00783AA3" w14:paraId="213EEAD5"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6389318D" w14:textId="36A5ABB0" w:rsidR="00A41DEB" w:rsidRPr="00607238" w:rsidRDefault="00A41DEB" w:rsidP="00C4292F">
            <w:pPr>
              <w:spacing w:after="0" w:line="240" w:lineRule="auto"/>
              <w:jc w:val="center"/>
              <w:rPr>
                <w:rFonts w:ascii="Calibri" w:eastAsia="Calibri" w:hAnsi="Calibri" w:cs="Times New Roman"/>
                <w:i/>
                <w:iCs/>
              </w:rPr>
            </w:pPr>
            <w:r w:rsidRPr="00607238">
              <w:rPr>
                <w:rFonts w:ascii="Calibri" w:eastAsia="Calibri" w:hAnsi="Calibri" w:cs="Times New Roman"/>
                <w:i/>
                <w:iCs/>
              </w:rPr>
              <w:t xml:space="preserve"> Congress (Lesson 12)</w:t>
            </w:r>
          </w:p>
        </w:tc>
      </w:tr>
      <w:tr w:rsidR="00A41DEB" w:rsidRPr="00783AA3" w14:paraId="149A6EFA"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283501FF" w14:textId="529AD32A" w:rsidR="00A41DEB" w:rsidRPr="00783AA3" w:rsidRDefault="00A41DEB" w:rsidP="00C4292F">
            <w:pPr>
              <w:spacing w:after="0" w:line="240" w:lineRule="auto"/>
              <w:jc w:val="center"/>
              <w:rPr>
                <w:rFonts w:ascii="Calibri" w:eastAsia="Calibri" w:hAnsi="Calibri" w:cs="Times New Roman"/>
                <w:highlight w:val="yellow"/>
              </w:rPr>
            </w:pPr>
            <w:r>
              <w:rPr>
                <w:rFonts w:ascii="Calibri" w:eastAsia="Calibri" w:hAnsi="Calibri" w:cs="Times New Roman"/>
                <w:highlight w:val="yellow"/>
              </w:rPr>
              <w:t>Tutorial Session TBA</w:t>
            </w:r>
          </w:p>
        </w:tc>
      </w:tr>
      <w:tr w:rsidR="00A41DEB" w:rsidRPr="00783AA3" w14:paraId="754498AD"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183CF30B" w14:textId="2FAD7B6E" w:rsidR="00A41DEB" w:rsidRPr="00783AA3" w:rsidRDefault="00A41DEB" w:rsidP="00C4292F">
            <w:pPr>
              <w:spacing w:after="0" w:line="240" w:lineRule="auto"/>
              <w:jc w:val="center"/>
              <w:rPr>
                <w:rFonts w:ascii="Calibri" w:eastAsia="Calibri" w:hAnsi="Calibri" w:cs="Times New Roman"/>
              </w:rPr>
            </w:pPr>
            <w:r w:rsidRPr="009F0C94">
              <w:rPr>
                <w:rFonts w:ascii="Calibri" w:eastAsia="Calibri" w:hAnsi="Calibri" w:cs="Times New Roman"/>
                <w:b/>
              </w:rPr>
              <w:t>Unit 3 Test</w:t>
            </w:r>
            <w:r w:rsidRPr="009F0C94">
              <w:rPr>
                <w:rFonts w:ascii="Calibri" w:eastAsia="Calibri" w:hAnsi="Calibri" w:cs="Times New Roman"/>
              </w:rPr>
              <w:t xml:space="preserve">; </w:t>
            </w:r>
            <w:r w:rsidRPr="009F0C94">
              <w:rPr>
                <w:rFonts w:ascii="Calibri" w:eastAsia="Calibri" w:hAnsi="Calibri" w:cs="Times New Roman"/>
                <w:b/>
              </w:rPr>
              <w:t>Read</w:t>
            </w:r>
            <w:r w:rsidRPr="009F0C94">
              <w:rPr>
                <w:rFonts w:ascii="Calibri" w:eastAsia="Calibri" w:hAnsi="Calibri" w:cs="Times New Roman"/>
              </w:rPr>
              <w:t xml:space="preserve"> Chapter 12</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48C155E3"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56A3109E" w14:textId="360BBE06"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Presidency (Lesson 13); </w:t>
            </w:r>
            <w:r w:rsidRPr="009F0C94">
              <w:rPr>
                <w:rFonts w:ascii="Calibri" w:eastAsia="Calibri" w:hAnsi="Calibri" w:cs="Times New Roman"/>
                <w:b/>
              </w:rPr>
              <w:t>Read</w:t>
            </w:r>
            <w:r w:rsidRPr="009F0C94">
              <w:rPr>
                <w:rFonts w:ascii="Calibri" w:eastAsia="Calibri" w:hAnsi="Calibri" w:cs="Times New Roman"/>
              </w:rPr>
              <w:t xml:space="preserve"> Chapter 13</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1716EDDC"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5604F424" w14:textId="7B85C5F1"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Bureaucracy (Lesson 14); </w:t>
            </w:r>
            <w:r w:rsidRPr="009F0C94">
              <w:rPr>
                <w:rFonts w:ascii="Calibri" w:eastAsia="Calibri" w:hAnsi="Calibri" w:cs="Times New Roman"/>
                <w:b/>
              </w:rPr>
              <w:t>Read</w:t>
            </w:r>
            <w:r w:rsidRPr="009F0C94">
              <w:rPr>
                <w:rFonts w:ascii="Calibri" w:eastAsia="Calibri" w:hAnsi="Calibri" w:cs="Times New Roman"/>
              </w:rPr>
              <w:t xml:space="preserve"> Chapter 17</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51EAF16D"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181DFFCC" w14:textId="6F4147BE" w:rsidR="00A41DEB" w:rsidRPr="00C25B29" w:rsidRDefault="00A41DEB" w:rsidP="00C4292F">
            <w:pPr>
              <w:spacing w:after="0" w:line="240" w:lineRule="auto"/>
              <w:jc w:val="center"/>
              <w:rPr>
                <w:rFonts w:ascii="Calibri" w:eastAsia="Calibri" w:hAnsi="Calibri" w:cs="Times New Roman"/>
                <w:b/>
                <w:highlight w:val="yellow"/>
              </w:rPr>
            </w:pPr>
            <w:r w:rsidRPr="009F0C94">
              <w:rPr>
                <w:rFonts w:ascii="Calibri" w:eastAsia="Calibri" w:hAnsi="Calibri" w:cs="Times New Roman"/>
              </w:rPr>
              <w:t>Foreign Policy (Lesson 15)</w:t>
            </w:r>
          </w:p>
        </w:tc>
      </w:tr>
      <w:tr w:rsidR="00A41DEB" w:rsidRPr="00783AA3" w14:paraId="0093D0B4"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3647EE75" w14:textId="029BEE5D"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b/>
              </w:rPr>
              <w:t>Unit 4 Test</w:t>
            </w:r>
            <w:r w:rsidRPr="00296F8E">
              <w:rPr>
                <w:rFonts w:ascii="Calibri" w:eastAsia="Calibri" w:hAnsi="Calibri" w:cs="Times New Roman"/>
                <w:b/>
                <w:bCs/>
              </w:rPr>
              <w:t xml:space="preserve"> </w:t>
            </w:r>
          </w:p>
        </w:tc>
      </w:tr>
      <w:tr w:rsidR="00A41DEB" w:rsidRPr="00783AA3" w14:paraId="69B5531D"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7A354C19" w14:textId="4A241A6A" w:rsidR="00A41DEB" w:rsidRPr="00783AA3" w:rsidRDefault="00A41DEB" w:rsidP="00C4292F">
            <w:pPr>
              <w:spacing w:after="0" w:line="240" w:lineRule="auto"/>
              <w:jc w:val="center"/>
              <w:rPr>
                <w:rFonts w:ascii="Calibri" w:eastAsia="Calibri" w:hAnsi="Calibri" w:cs="Times New Roman"/>
              </w:rPr>
            </w:pPr>
            <w:r w:rsidRPr="00296F8E">
              <w:rPr>
                <w:rFonts w:ascii="Calibri" w:eastAsia="Calibri" w:hAnsi="Calibri" w:cs="Times New Roman"/>
                <w:b/>
                <w:bCs/>
              </w:rPr>
              <w:t>Video Assignment DUE</w:t>
            </w:r>
            <w:r w:rsidRPr="009F0C94">
              <w:rPr>
                <w:rFonts w:ascii="Calibri" w:eastAsia="Calibri" w:hAnsi="Calibri" w:cs="Times New Roman"/>
              </w:rPr>
              <w:t xml:space="preserve">; </w:t>
            </w:r>
            <w:r w:rsidRPr="009F0C94">
              <w:rPr>
                <w:rFonts w:ascii="Calibri" w:eastAsia="Calibri" w:hAnsi="Calibri" w:cs="Times New Roman"/>
                <w:b/>
              </w:rPr>
              <w:t>Read</w:t>
            </w:r>
            <w:r w:rsidRPr="009F0C94">
              <w:rPr>
                <w:rFonts w:ascii="Calibri" w:eastAsia="Calibri" w:hAnsi="Calibri" w:cs="Times New Roman"/>
              </w:rPr>
              <w:t xml:space="preserve"> Chapter 4</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7EE0E138"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3442B9DB" w14:textId="23CBF2A8" w:rsidR="00A41DEB" w:rsidRPr="00784816"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Civil Liberties (Lesson 16);</w:t>
            </w:r>
            <w:r w:rsidRPr="009F0C94">
              <w:rPr>
                <w:rFonts w:ascii="Calibri" w:eastAsia="Calibri" w:hAnsi="Calibri" w:cs="Times New Roman"/>
                <w:b/>
              </w:rPr>
              <w:t xml:space="preserve"> Read</w:t>
            </w:r>
            <w:r w:rsidRPr="009F0C94">
              <w:rPr>
                <w:rFonts w:ascii="Calibri" w:eastAsia="Calibri" w:hAnsi="Calibri" w:cs="Times New Roman"/>
              </w:rPr>
              <w:t xml:space="preserve"> Chapter 5</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372436EC"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603D9FB1" w14:textId="6228CA0E"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 xml:space="preserve">Civil Rights (Lesson 17); </w:t>
            </w:r>
            <w:r w:rsidRPr="009F0C94">
              <w:rPr>
                <w:rFonts w:ascii="Calibri" w:eastAsia="Calibri" w:hAnsi="Calibri" w:cs="Times New Roman"/>
                <w:b/>
              </w:rPr>
              <w:t>Read</w:t>
            </w:r>
            <w:r w:rsidRPr="009F0C94">
              <w:rPr>
                <w:rFonts w:ascii="Calibri" w:eastAsia="Calibri" w:hAnsi="Calibri" w:cs="Times New Roman"/>
              </w:rPr>
              <w:t xml:space="preserve"> Chapter 14</w:t>
            </w:r>
            <w:r>
              <w:rPr>
                <w:rFonts w:ascii="Calibri" w:eastAsia="Calibri" w:hAnsi="Calibri" w:cs="Times New Roman"/>
              </w:rPr>
              <w:t xml:space="preserve">, </w:t>
            </w:r>
            <w:r w:rsidRPr="001E3E44">
              <w:rPr>
                <w:rFonts w:ascii="Calibri" w:eastAsia="Calibri" w:hAnsi="Calibri" w:cs="Times New Roman"/>
                <w:b/>
                <w:bCs/>
              </w:rPr>
              <w:t>Wiki Notes</w:t>
            </w:r>
          </w:p>
        </w:tc>
      </w:tr>
      <w:tr w:rsidR="00A41DEB" w:rsidRPr="00783AA3" w14:paraId="5B569481"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32B4C0D6" w14:textId="51DC6FAC"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rPr>
              <w:t>Courts (Lesson 18)</w:t>
            </w:r>
          </w:p>
        </w:tc>
      </w:tr>
      <w:tr w:rsidR="00A41DEB" w:rsidRPr="00783AA3" w14:paraId="0CD16CA8"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47B52ECE" w14:textId="4A1B662F" w:rsidR="00A41DEB" w:rsidRPr="003036F0"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b/>
              </w:rPr>
              <w:t>Unit 5 Test</w:t>
            </w:r>
          </w:p>
        </w:tc>
      </w:tr>
      <w:tr w:rsidR="00A41DEB" w:rsidRPr="00783AA3" w14:paraId="4CBC38B1"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44E97F0F" w14:textId="10297DC4" w:rsidR="00A41DEB" w:rsidRPr="00783AA3" w:rsidRDefault="00A41DEB" w:rsidP="00C4292F">
            <w:pPr>
              <w:spacing w:after="0" w:line="240" w:lineRule="auto"/>
              <w:jc w:val="center"/>
              <w:rPr>
                <w:rFonts w:ascii="Calibri" w:eastAsia="Calibri" w:hAnsi="Calibri" w:cs="Times New Roman"/>
                <w:highlight w:val="yellow"/>
              </w:rPr>
            </w:pPr>
          </w:p>
        </w:tc>
      </w:tr>
      <w:tr w:rsidR="00A41DEB" w:rsidRPr="00783AA3" w14:paraId="625DCB45" w14:textId="77777777" w:rsidTr="00C4292F">
        <w:trPr>
          <w:jc w:val="center"/>
        </w:trPr>
        <w:tc>
          <w:tcPr>
            <w:tcW w:w="7010" w:type="dxa"/>
            <w:tcBorders>
              <w:top w:val="single" w:sz="4" w:space="0" w:color="auto"/>
              <w:left w:val="single" w:sz="4" w:space="0" w:color="auto"/>
              <w:bottom w:val="single" w:sz="4" w:space="0" w:color="auto"/>
              <w:right w:val="single" w:sz="4" w:space="0" w:color="auto"/>
            </w:tcBorders>
            <w:shd w:val="clear" w:color="auto" w:fill="auto"/>
          </w:tcPr>
          <w:p w14:paraId="6FA32F63" w14:textId="5FBD12CE" w:rsidR="00A41DEB" w:rsidRPr="00783AA3" w:rsidRDefault="00A41DEB" w:rsidP="00C4292F">
            <w:pPr>
              <w:spacing w:after="0" w:line="240" w:lineRule="auto"/>
              <w:jc w:val="center"/>
              <w:rPr>
                <w:rFonts w:ascii="Calibri" w:eastAsia="Calibri" w:hAnsi="Calibri" w:cs="Times New Roman"/>
                <w:highlight w:val="yellow"/>
              </w:rPr>
            </w:pPr>
            <w:r w:rsidRPr="009F0C94">
              <w:rPr>
                <w:rFonts w:ascii="Calibri" w:eastAsia="Calibri" w:hAnsi="Calibri" w:cs="Times New Roman"/>
                <w:b/>
              </w:rPr>
              <w:t>Final Exam</w:t>
            </w:r>
          </w:p>
        </w:tc>
      </w:tr>
      <w:bookmarkEnd w:id="2"/>
    </w:tbl>
    <w:p w14:paraId="697CD8C3" w14:textId="77777777" w:rsidR="00216A70" w:rsidRDefault="00216A70" w:rsidP="00503234">
      <w:pPr>
        <w:spacing w:after="200"/>
        <w:rPr>
          <w:rFonts w:ascii="Garamond" w:hAnsi="Garamond"/>
          <w:b/>
          <w:sz w:val="28"/>
          <w:szCs w:val="36"/>
        </w:rPr>
      </w:pPr>
    </w:p>
    <w:p w14:paraId="7594A56D" w14:textId="77777777" w:rsidR="00503234" w:rsidRDefault="00216A70" w:rsidP="00503234">
      <w:pPr>
        <w:spacing w:after="200"/>
        <w:rPr>
          <w:rFonts w:ascii="Garamond" w:eastAsia="Calibri" w:hAnsi="Garamond" w:cs="Times New Roman"/>
          <w:color w:val="C00000"/>
        </w:rPr>
      </w:pPr>
      <w:r w:rsidRPr="009649D2">
        <w:rPr>
          <w:rFonts w:ascii="Garamond" w:hAnsi="Garamond"/>
          <w:b/>
          <w:sz w:val="28"/>
          <w:szCs w:val="36"/>
        </w:rPr>
        <w:t>Absentee Policy</w:t>
      </w:r>
    </w:p>
    <w:p w14:paraId="64BB5F5A" w14:textId="08D453B1" w:rsidR="00A37ACF" w:rsidRPr="00A96D7E" w:rsidRDefault="00A37ACF" w:rsidP="00503234">
      <w:pPr>
        <w:spacing w:after="200"/>
        <w:rPr>
          <w:rFonts w:ascii="Garamond" w:eastAsia="Calibri" w:hAnsi="Garamond" w:cs="Times New Roman"/>
          <w:i/>
          <w:iCs/>
          <w:color w:val="385623" w:themeColor="accent6" w:themeShade="80"/>
        </w:rPr>
      </w:pPr>
      <w:r w:rsidRPr="00A96D7E">
        <w:rPr>
          <w:rFonts w:ascii="Garamond" w:eastAsia="Calibri" w:hAnsi="Garamond" w:cs="Times New Roman"/>
          <w:i/>
          <w:iCs/>
          <w:color w:val="385623" w:themeColor="accent6" w:themeShade="80"/>
        </w:rPr>
        <w:t>SPECIAL NOTE: Attendance can be tracked in TCONLINE</w:t>
      </w:r>
      <w:r w:rsidR="00A96D7E" w:rsidRPr="00A96D7E">
        <w:rPr>
          <w:rFonts w:ascii="Garamond" w:eastAsia="Calibri" w:hAnsi="Garamond" w:cs="Times New Roman"/>
          <w:i/>
          <w:iCs/>
          <w:color w:val="385623" w:themeColor="accent6" w:themeShade="80"/>
        </w:rPr>
        <w:t xml:space="preserve"> and TEAMS, as well as face to face. The following applies no matter how you are involved in the class.</w:t>
      </w:r>
    </w:p>
    <w:p w14:paraId="629B38B6" w14:textId="051A805F" w:rsidR="00503234" w:rsidRPr="00503234" w:rsidRDefault="00503234" w:rsidP="00503234">
      <w:pPr>
        <w:spacing w:after="200"/>
        <w:rPr>
          <w:rFonts w:ascii="Garamond" w:eastAsia="Calibri" w:hAnsi="Garamond" w:cs="Times New Roman"/>
          <w:color w:val="385623" w:themeColor="accent6" w:themeShade="80"/>
        </w:rPr>
      </w:pPr>
      <w:r w:rsidRPr="00503234">
        <w:rPr>
          <w:rFonts w:ascii="Garamond" w:eastAsia="Calibri" w:hAnsi="Garamond" w:cs="Times New Roman"/>
          <w:color w:val="385623" w:themeColor="accent6" w:themeShade="80"/>
        </w:rPr>
        <w:t xml:space="preserve">Texarkana College’s absentee policy allows instructors to withdraw a student from a course due to excessive absences. If a student leaves and returns during class or leaves the class before the class is over, he/she </w:t>
      </w:r>
      <w:r w:rsidRPr="00503234">
        <w:rPr>
          <w:rFonts w:ascii="Garamond" w:eastAsia="Calibri" w:hAnsi="Garamond" w:cs="Times New Roman"/>
          <w:b/>
          <w:color w:val="385623" w:themeColor="accent6" w:themeShade="80"/>
        </w:rPr>
        <w:t>may</w:t>
      </w:r>
      <w:r w:rsidRPr="00503234">
        <w:rPr>
          <w:rFonts w:ascii="Garamond" w:eastAsia="Calibri" w:hAnsi="Garamond" w:cs="Times New Roman"/>
          <w:color w:val="385623" w:themeColor="accent6" w:themeShade="80"/>
        </w:rPr>
        <w:t xml:space="preserve"> be considered absent. Three </w:t>
      </w:r>
      <w:proofErr w:type="spellStart"/>
      <w:r w:rsidRPr="00503234">
        <w:rPr>
          <w:rFonts w:ascii="Garamond" w:eastAsia="Calibri" w:hAnsi="Garamond" w:cs="Times New Roman"/>
          <w:color w:val="385623" w:themeColor="accent6" w:themeShade="80"/>
        </w:rPr>
        <w:t>tardies</w:t>
      </w:r>
      <w:proofErr w:type="spellEnd"/>
      <w:r w:rsidRPr="00503234">
        <w:rPr>
          <w:rFonts w:ascii="Garamond" w:eastAsia="Calibri" w:hAnsi="Garamond" w:cs="Times New Roman"/>
          <w:color w:val="385623" w:themeColor="accent6" w:themeShade="80"/>
        </w:rPr>
        <w:t xml:space="preserve"> constitute one absence. </w:t>
      </w:r>
    </w:p>
    <w:p w14:paraId="77DB9088" w14:textId="5FD359D6" w:rsidR="00503234" w:rsidRPr="00503234" w:rsidRDefault="00503234" w:rsidP="00503234">
      <w:pPr>
        <w:spacing w:after="200"/>
        <w:rPr>
          <w:rFonts w:ascii="Garamond" w:eastAsia="Calibri" w:hAnsi="Garamond" w:cs="Times New Roman"/>
          <w:b/>
          <w:i/>
          <w:color w:val="385623" w:themeColor="accent6" w:themeShade="80"/>
        </w:rPr>
      </w:pPr>
      <w:r w:rsidRPr="00503234">
        <w:rPr>
          <w:rFonts w:ascii="Garamond" w:eastAsia="Calibri" w:hAnsi="Garamond" w:cs="Times New Roman"/>
          <w:color w:val="385623" w:themeColor="accent6" w:themeShade="80"/>
        </w:rPr>
        <w:t xml:space="preserve">Faculty members </w:t>
      </w:r>
      <w:r w:rsidRPr="00503234">
        <w:rPr>
          <w:rFonts w:ascii="Garamond" w:eastAsia="Calibri" w:hAnsi="Garamond" w:cs="Times New Roman"/>
          <w:b/>
          <w:color w:val="385623" w:themeColor="accent6" w:themeShade="80"/>
        </w:rPr>
        <w:t>are not</w:t>
      </w:r>
      <w:r w:rsidRPr="00503234">
        <w:rPr>
          <w:rFonts w:ascii="Garamond" w:eastAsia="Calibri" w:hAnsi="Garamond" w:cs="Times New Roman"/>
          <w:color w:val="385623" w:themeColor="accent6" w:themeShade="80"/>
        </w:rPr>
        <w:t xml:space="preserve"> obligated to provide opportunities for students to make-up missed assignments and tests </w:t>
      </w:r>
      <w:proofErr w:type="gramStart"/>
      <w:r w:rsidRPr="00503234">
        <w:rPr>
          <w:rFonts w:ascii="Garamond" w:eastAsia="Calibri" w:hAnsi="Garamond" w:cs="Times New Roman"/>
          <w:color w:val="385623" w:themeColor="accent6" w:themeShade="80"/>
        </w:rPr>
        <w:t>as a result of</w:t>
      </w:r>
      <w:proofErr w:type="gramEnd"/>
      <w:r w:rsidRPr="00503234">
        <w:rPr>
          <w:rFonts w:ascii="Garamond" w:eastAsia="Calibri" w:hAnsi="Garamond" w:cs="Times New Roman"/>
          <w:color w:val="385623" w:themeColor="accent6" w:themeShade="80"/>
        </w:rPr>
        <w:t xml:space="preserve"> a student’s absence from class. </w:t>
      </w:r>
      <w:r w:rsidRPr="00503234">
        <w:rPr>
          <w:rFonts w:ascii="Garamond" w:eastAsia="Calibri" w:hAnsi="Garamond" w:cs="Times New Roman"/>
          <w:b/>
          <w:i/>
          <w:color w:val="385623" w:themeColor="accent6" w:themeShade="80"/>
        </w:rPr>
        <w:t>However, I do have a make-up procedure</w:t>
      </w:r>
      <w:r w:rsidR="00592D0B">
        <w:rPr>
          <w:rFonts w:ascii="Garamond" w:eastAsia="Calibri" w:hAnsi="Garamond" w:cs="Times New Roman"/>
          <w:b/>
          <w:i/>
          <w:color w:val="385623" w:themeColor="accent6" w:themeShade="80"/>
        </w:rPr>
        <w:t>.</w:t>
      </w:r>
    </w:p>
    <w:p w14:paraId="3D449942" w14:textId="77777777" w:rsidR="00503234" w:rsidRPr="00503234" w:rsidRDefault="00503234" w:rsidP="00503234">
      <w:pPr>
        <w:spacing w:after="200"/>
        <w:rPr>
          <w:rFonts w:ascii="Garamond" w:eastAsia="Calibri" w:hAnsi="Garamond" w:cs="Times New Roman"/>
          <w:color w:val="385623" w:themeColor="accent6" w:themeShade="80"/>
        </w:rPr>
      </w:pPr>
      <w:r w:rsidRPr="005E6FED">
        <w:rPr>
          <w:rFonts w:ascii="Garamond" w:eastAsia="Calibri" w:hAnsi="Garamond" w:cs="Times New Roman"/>
          <w:b/>
          <w:color w:val="385623" w:themeColor="accent6" w:themeShade="80"/>
        </w:rPr>
        <w:t>Attendance will be taken at the beginning of the class every day. A verbal roll call will be conducted. If a student is late and missed call, it is his/her responsibility to notify me</w:t>
      </w:r>
      <w:r w:rsidR="005E6FED">
        <w:rPr>
          <w:rFonts w:ascii="Garamond" w:eastAsia="Calibri" w:hAnsi="Garamond" w:cs="Times New Roman"/>
          <w:b/>
          <w:color w:val="385623" w:themeColor="accent6" w:themeShade="80"/>
        </w:rPr>
        <w:t xml:space="preserve"> at the end of class</w:t>
      </w:r>
      <w:r w:rsidRPr="005E6FED">
        <w:rPr>
          <w:rFonts w:ascii="Garamond" w:eastAsia="Calibri" w:hAnsi="Garamond" w:cs="Times New Roman"/>
          <w:b/>
          <w:color w:val="385623" w:themeColor="accent6" w:themeShade="80"/>
        </w:rPr>
        <w:t>.</w:t>
      </w:r>
      <w:r w:rsidRPr="00503234">
        <w:rPr>
          <w:rFonts w:ascii="Garamond" w:eastAsia="Calibri" w:hAnsi="Garamond" w:cs="Times New Roman"/>
          <w:color w:val="385623" w:themeColor="accent6" w:themeShade="80"/>
        </w:rPr>
        <w:t xml:space="preserve"> A student is allowed a maximum of 4 absences (which constitutes 2 class-weeks) of the course. Any </w:t>
      </w:r>
      <w:r w:rsidRPr="005E6FED">
        <w:rPr>
          <w:rFonts w:ascii="Garamond" w:eastAsia="Calibri" w:hAnsi="Garamond" w:cs="Times New Roman"/>
          <w:b/>
          <w:color w:val="385623" w:themeColor="accent6" w:themeShade="80"/>
        </w:rPr>
        <w:t xml:space="preserve">more than 4 absences </w:t>
      </w:r>
      <w:r w:rsidR="005E6FED">
        <w:rPr>
          <w:rFonts w:ascii="Garamond" w:eastAsia="Calibri" w:hAnsi="Garamond" w:cs="Times New Roman"/>
          <w:b/>
          <w:color w:val="385623" w:themeColor="accent6" w:themeShade="80"/>
        </w:rPr>
        <w:t>may</w:t>
      </w:r>
      <w:r w:rsidRPr="005E6FED">
        <w:rPr>
          <w:rFonts w:ascii="Garamond" w:eastAsia="Calibri" w:hAnsi="Garamond" w:cs="Times New Roman"/>
          <w:b/>
          <w:color w:val="385623" w:themeColor="accent6" w:themeShade="80"/>
        </w:rPr>
        <w:t xml:space="preserve"> result in the student being dropped by the instructor.</w:t>
      </w:r>
    </w:p>
    <w:p w14:paraId="0BB84987" w14:textId="77777777" w:rsidR="00503234" w:rsidRPr="00503234" w:rsidRDefault="00503234" w:rsidP="00503234">
      <w:pPr>
        <w:spacing w:after="200"/>
        <w:rPr>
          <w:rFonts w:ascii="Garamond" w:eastAsia="Calibri" w:hAnsi="Garamond" w:cs="Times New Roman"/>
          <w:color w:val="385623" w:themeColor="accent6" w:themeShade="80"/>
        </w:rPr>
      </w:pPr>
      <w:r w:rsidRPr="00503234">
        <w:rPr>
          <w:rFonts w:ascii="Garamond" w:eastAsia="Calibri" w:hAnsi="Garamond" w:cs="Times New Roman"/>
          <w:color w:val="385623" w:themeColor="accent6" w:themeShade="80"/>
        </w:rPr>
        <w:t xml:space="preserve">A student should not stop attending a class without formally withdrawing from the course by the institution’s published </w:t>
      </w:r>
      <w:r w:rsidRPr="00503234">
        <w:rPr>
          <w:rFonts w:ascii="Garamond" w:eastAsia="Calibri" w:hAnsi="Garamond" w:cs="Times New Roman"/>
          <w:i/>
          <w:color w:val="385623" w:themeColor="accent6" w:themeShade="80"/>
        </w:rPr>
        <w:t>Last Day for Students to Drop</w:t>
      </w:r>
      <w:r w:rsidRPr="00503234">
        <w:rPr>
          <w:rFonts w:ascii="Garamond" w:eastAsia="Calibri" w:hAnsi="Garamond" w:cs="Times New Roman"/>
          <w:color w:val="385623" w:themeColor="accent6" w:themeShade="80"/>
        </w:rPr>
        <w:t xml:space="preserve">. If a student stops attending class after the published Last Day for Students to Drop, the student </w:t>
      </w:r>
      <w:r w:rsidRPr="00503234">
        <w:rPr>
          <w:rFonts w:ascii="Garamond" w:eastAsia="Calibri" w:hAnsi="Garamond" w:cs="Times New Roman"/>
          <w:b/>
          <w:color w:val="385623" w:themeColor="accent6" w:themeShade="80"/>
        </w:rPr>
        <w:t>may</w:t>
      </w:r>
      <w:r w:rsidRPr="00503234">
        <w:rPr>
          <w:rFonts w:ascii="Garamond" w:eastAsia="Calibri" w:hAnsi="Garamond" w:cs="Times New Roman"/>
          <w:color w:val="385623" w:themeColor="accent6" w:themeShade="80"/>
        </w:rPr>
        <w:t xml:space="preserve"> receive a grade of “F” in the class. The instructor will submit the last date of attendance for students receiving a grade of “F” or “W”.</w:t>
      </w:r>
    </w:p>
    <w:p w14:paraId="37E97DA3" w14:textId="77777777" w:rsidR="00503234" w:rsidRPr="00503234" w:rsidRDefault="00503234" w:rsidP="00503234">
      <w:pPr>
        <w:spacing w:after="200"/>
        <w:rPr>
          <w:rFonts w:ascii="Garamond" w:eastAsia="Calibri" w:hAnsi="Garamond" w:cs="Times New Roman"/>
          <w:color w:val="385623" w:themeColor="accent6" w:themeShade="80"/>
        </w:rPr>
      </w:pPr>
      <w:r w:rsidRPr="00503234">
        <w:rPr>
          <w:rFonts w:ascii="Garamond" w:eastAsia="Calibri" w:hAnsi="Garamond" w:cs="Times New Roman"/>
          <w:color w:val="385623" w:themeColor="accent6" w:themeShade="80"/>
        </w:rPr>
        <w:t xml:space="preserve">Withdrawal from a course(s) </w:t>
      </w:r>
      <w:r w:rsidRPr="00503234">
        <w:rPr>
          <w:rFonts w:ascii="Garamond" w:eastAsia="Calibri" w:hAnsi="Garamond" w:cs="Times New Roman"/>
          <w:b/>
          <w:color w:val="385623" w:themeColor="accent6" w:themeShade="80"/>
        </w:rPr>
        <w:t>may</w:t>
      </w:r>
      <w:r w:rsidRPr="00503234">
        <w:rPr>
          <w:rFonts w:ascii="Garamond" w:eastAsia="Calibri" w:hAnsi="Garamond" w:cs="Times New Roman"/>
          <w:color w:val="385623" w:themeColor="accent6" w:themeShade="80"/>
        </w:rPr>
        <w:t xml:space="preserve"> affect a student’s current or future financial aid eligibility. Students should consult the Financial Aid Office to learn both </w:t>
      </w:r>
      <w:proofErr w:type="gramStart"/>
      <w:r w:rsidRPr="00503234">
        <w:rPr>
          <w:rFonts w:ascii="Garamond" w:eastAsia="Calibri" w:hAnsi="Garamond" w:cs="Times New Roman"/>
          <w:color w:val="385623" w:themeColor="accent6" w:themeShade="80"/>
        </w:rPr>
        <w:t>short and long term</w:t>
      </w:r>
      <w:proofErr w:type="gramEnd"/>
      <w:r w:rsidRPr="00503234">
        <w:rPr>
          <w:rFonts w:ascii="Garamond" w:eastAsia="Calibri" w:hAnsi="Garamond" w:cs="Times New Roman"/>
          <w:color w:val="385623" w:themeColor="accent6" w:themeShade="80"/>
        </w:rPr>
        <w:t xml:space="preserve"> consequences of a withdrawal.</w:t>
      </w:r>
    </w:p>
    <w:p w14:paraId="13859588" w14:textId="77777777" w:rsidR="00503234" w:rsidRPr="00503234" w:rsidRDefault="00503234" w:rsidP="00503234">
      <w:pPr>
        <w:spacing w:after="200"/>
        <w:rPr>
          <w:rFonts w:ascii="Garamond" w:eastAsia="Calibri" w:hAnsi="Garamond" w:cs="Times New Roman"/>
          <w:color w:val="385623" w:themeColor="accent6" w:themeShade="80"/>
        </w:rPr>
      </w:pPr>
      <w:r w:rsidRPr="00503234">
        <w:rPr>
          <w:rFonts w:ascii="Garamond" w:eastAsia="Calibri" w:hAnsi="Garamond" w:cs="Times New Roman"/>
          <w:b/>
          <w:color w:val="385623" w:themeColor="accent6" w:themeShade="80"/>
        </w:rPr>
        <w:lastRenderedPageBreak/>
        <w:t>Excused Absences</w:t>
      </w:r>
      <w:r w:rsidRPr="00503234">
        <w:rPr>
          <w:rFonts w:ascii="Garamond" w:eastAsia="Calibri" w:hAnsi="Garamond" w:cs="Times New Roman"/>
          <w:b/>
          <w:color w:val="385623" w:themeColor="accent6" w:themeShade="80"/>
        </w:rPr>
        <w:br/>
      </w:r>
      <w:r w:rsidRPr="00503234">
        <w:rPr>
          <w:rFonts w:ascii="Garamond" w:eastAsia="Calibri" w:hAnsi="Garamond" w:cs="Times New Roman"/>
          <w:color w:val="385623" w:themeColor="accent6" w:themeShade="80"/>
        </w:rPr>
        <w:t xml:space="preserve">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w:t>
      </w:r>
    </w:p>
    <w:tbl>
      <w:tblPr>
        <w:tblStyle w:val="TableGrid"/>
        <w:tblW w:w="0" w:type="auto"/>
        <w:tblLook w:val="04A0" w:firstRow="1" w:lastRow="0" w:firstColumn="1" w:lastColumn="0" w:noHBand="0" w:noVBand="1"/>
      </w:tblPr>
      <w:tblGrid>
        <w:gridCol w:w="9350"/>
      </w:tblGrid>
      <w:tr w:rsidR="00A12B5D" w14:paraId="7FD9B091" w14:textId="77777777" w:rsidTr="0054104D">
        <w:tc>
          <w:tcPr>
            <w:tcW w:w="9350" w:type="dxa"/>
            <w:shd w:val="clear" w:color="auto" w:fill="D9D9D9" w:themeFill="background1" w:themeFillShade="D9"/>
          </w:tcPr>
          <w:p w14:paraId="06C6488B" w14:textId="77777777" w:rsidR="00A12B5D" w:rsidRPr="00E04523" w:rsidRDefault="00A12B5D" w:rsidP="0054104D">
            <w:pPr>
              <w:rPr>
                <w:rFonts w:ascii="Times New Roman" w:hAnsi="Times New Roman" w:cs="Times New Roman"/>
                <w:sz w:val="24"/>
                <w:szCs w:val="36"/>
              </w:rPr>
            </w:pPr>
            <w:r w:rsidRPr="00E04523">
              <w:rPr>
                <w:rFonts w:ascii="Times New Roman" w:hAnsi="Times New Roman" w:cs="Times New Roman"/>
                <w:b/>
                <w:sz w:val="28"/>
                <w:szCs w:val="36"/>
              </w:rPr>
              <w:t>Make-up Policy</w:t>
            </w:r>
          </w:p>
        </w:tc>
      </w:tr>
    </w:tbl>
    <w:p w14:paraId="5D57B418" w14:textId="77F20050" w:rsidR="00503234" w:rsidRPr="00503234" w:rsidRDefault="00A12B5D" w:rsidP="00503234">
      <w:pPr>
        <w:rPr>
          <w:rFonts w:ascii="Times New Roman" w:hAnsi="Times New Roman" w:cs="Times New Roman"/>
          <w:sz w:val="24"/>
          <w:szCs w:val="36"/>
        </w:rPr>
      </w:pPr>
      <w:r>
        <w:rPr>
          <w:rFonts w:ascii="Times New Roman" w:hAnsi="Times New Roman" w:cs="Times New Roman"/>
          <w:sz w:val="24"/>
          <w:szCs w:val="36"/>
        </w:rPr>
        <w:tab/>
      </w:r>
      <w:r w:rsidR="00503234" w:rsidRPr="00503234">
        <w:rPr>
          <w:rFonts w:ascii="Garamond" w:hAnsi="Garamond" w:cs="Times New Roman"/>
          <w:bCs/>
          <w:color w:val="385623" w:themeColor="accent6" w:themeShade="80"/>
          <w:szCs w:val="36"/>
        </w:rPr>
        <w:t xml:space="preserve">If you miss </w:t>
      </w:r>
      <w:r w:rsidR="00503234" w:rsidRPr="00503234">
        <w:rPr>
          <w:rFonts w:ascii="Garamond" w:hAnsi="Garamond" w:cs="Times New Roman"/>
          <w:b/>
          <w:bCs/>
          <w:i/>
          <w:color w:val="385623" w:themeColor="accent6" w:themeShade="80"/>
          <w:szCs w:val="36"/>
        </w:rPr>
        <w:t xml:space="preserve">an exam </w:t>
      </w:r>
      <w:r w:rsidR="00503234" w:rsidRPr="00503234">
        <w:rPr>
          <w:rFonts w:ascii="Garamond" w:hAnsi="Garamond" w:cs="Times New Roman"/>
          <w:bCs/>
          <w:color w:val="385623" w:themeColor="accent6" w:themeShade="80"/>
          <w:szCs w:val="36"/>
        </w:rPr>
        <w:t xml:space="preserve">FOR ANY REASON, you must </w:t>
      </w:r>
      <w:r w:rsidR="00AA518D">
        <w:rPr>
          <w:rFonts w:ascii="Garamond" w:hAnsi="Garamond" w:cs="Times New Roman"/>
          <w:bCs/>
          <w:color w:val="385623" w:themeColor="accent6" w:themeShade="80"/>
          <w:szCs w:val="36"/>
        </w:rPr>
        <w:t>email me with a request</w:t>
      </w:r>
      <w:r w:rsidR="00503234" w:rsidRPr="00503234">
        <w:rPr>
          <w:rFonts w:ascii="Garamond" w:hAnsi="Garamond" w:cs="Times New Roman"/>
          <w:bCs/>
          <w:color w:val="385623" w:themeColor="accent6" w:themeShade="80"/>
          <w:szCs w:val="36"/>
        </w:rPr>
        <w:t xml:space="preserve"> if you wish to make-up the test within two weeks of your return</w:t>
      </w:r>
      <w:r w:rsidR="00AA518D">
        <w:rPr>
          <w:rFonts w:ascii="Garamond" w:hAnsi="Garamond" w:cs="Times New Roman"/>
          <w:bCs/>
          <w:color w:val="385623" w:themeColor="accent6" w:themeShade="80"/>
          <w:szCs w:val="36"/>
        </w:rPr>
        <w:t xml:space="preserve">. Failure to do so </w:t>
      </w:r>
      <w:r w:rsidR="00503234" w:rsidRPr="00503234">
        <w:rPr>
          <w:rFonts w:ascii="Garamond" w:hAnsi="Garamond" w:cs="Times New Roman"/>
          <w:bCs/>
          <w:color w:val="385623" w:themeColor="accent6" w:themeShade="80"/>
          <w:szCs w:val="36"/>
        </w:rPr>
        <w:t xml:space="preserve">will </w:t>
      </w:r>
      <w:r w:rsidR="00AA518D">
        <w:rPr>
          <w:rFonts w:ascii="Garamond" w:hAnsi="Garamond" w:cs="Times New Roman"/>
          <w:bCs/>
          <w:color w:val="385623" w:themeColor="accent6" w:themeShade="80"/>
          <w:szCs w:val="36"/>
        </w:rPr>
        <w:t xml:space="preserve">result in </w:t>
      </w:r>
      <w:r w:rsidR="00503234" w:rsidRPr="00503234">
        <w:rPr>
          <w:rFonts w:ascii="Garamond" w:hAnsi="Garamond" w:cs="Times New Roman"/>
          <w:bCs/>
          <w:color w:val="385623" w:themeColor="accent6" w:themeShade="80"/>
          <w:szCs w:val="36"/>
        </w:rPr>
        <w:t xml:space="preserve">a zero for the missed assignment. </w:t>
      </w:r>
      <w:r w:rsidR="00AA518D">
        <w:rPr>
          <w:rFonts w:ascii="Garamond" w:hAnsi="Garamond" w:cs="Times New Roman"/>
          <w:bCs/>
          <w:color w:val="385623" w:themeColor="accent6" w:themeShade="80"/>
          <w:szCs w:val="36"/>
        </w:rPr>
        <w:t>In the Email</w:t>
      </w:r>
      <w:r w:rsidR="00503234" w:rsidRPr="00503234">
        <w:rPr>
          <w:rFonts w:ascii="Garamond" w:hAnsi="Garamond" w:cs="Times New Roman"/>
          <w:bCs/>
          <w:color w:val="385623" w:themeColor="accent6" w:themeShade="80"/>
          <w:szCs w:val="36"/>
        </w:rPr>
        <w:t>, you will schedule an appointment with me for a date and time for the make-up</w:t>
      </w:r>
      <w:r w:rsidR="00AA518D">
        <w:rPr>
          <w:rFonts w:ascii="Garamond" w:hAnsi="Garamond" w:cs="Times New Roman"/>
          <w:bCs/>
          <w:color w:val="385623" w:themeColor="accent6" w:themeShade="80"/>
          <w:szCs w:val="36"/>
        </w:rPr>
        <w:t>, including your name, course, and missed test</w:t>
      </w:r>
      <w:r w:rsidR="00503234" w:rsidRPr="00503234">
        <w:rPr>
          <w:rFonts w:ascii="Garamond" w:hAnsi="Garamond" w:cs="Times New Roman"/>
          <w:bCs/>
          <w:color w:val="385623" w:themeColor="accent6" w:themeShade="80"/>
          <w:szCs w:val="36"/>
        </w:rPr>
        <w:t>. Failure to keep your appointment may result in a zero.</w:t>
      </w:r>
    </w:p>
    <w:tbl>
      <w:tblPr>
        <w:tblStyle w:val="TableGrid"/>
        <w:tblW w:w="0" w:type="auto"/>
        <w:tblLook w:val="04A0" w:firstRow="1" w:lastRow="0" w:firstColumn="1" w:lastColumn="0" w:noHBand="0" w:noVBand="1"/>
      </w:tblPr>
      <w:tblGrid>
        <w:gridCol w:w="9350"/>
      </w:tblGrid>
      <w:tr w:rsidR="00216A70" w14:paraId="378B74D4" w14:textId="77777777" w:rsidTr="00D27292">
        <w:tc>
          <w:tcPr>
            <w:tcW w:w="9350" w:type="dxa"/>
            <w:shd w:val="clear" w:color="auto" w:fill="D9D9D9" w:themeFill="background1" w:themeFillShade="D9"/>
          </w:tcPr>
          <w:p w14:paraId="08A4DBA8" w14:textId="77777777" w:rsidR="00216A70" w:rsidRPr="00E04523" w:rsidRDefault="00216A70" w:rsidP="00D27292">
            <w:pPr>
              <w:rPr>
                <w:rFonts w:ascii="Times New Roman" w:hAnsi="Times New Roman" w:cs="Times New Roman"/>
                <w:sz w:val="24"/>
                <w:szCs w:val="36"/>
              </w:rPr>
            </w:pPr>
            <w:r w:rsidRPr="00216A70">
              <w:rPr>
                <w:rFonts w:ascii="Times New Roman" w:hAnsi="Times New Roman" w:cs="Times New Roman"/>
                <w:b/>
                <w:sz w:val="28"/>
                <w:szCs w:val="36"/>
              </w:rPr>
              <w:t>Extra Credit</w:t>
            </w:r>
          </w:p>
        </w:tc>
      </w:tr>
    </w:tbl>
    <w:p w14:paraId="3527722F" w14:textId="134EF65D" w:rsidR="00503234" w:rsidRPr="00592D0B" w:rsidRDefault="00503234" w:rsidP="00503234">
      <w:pPr>
        <w:rPr>
          <w:rFonts w:ascii="Garamond" w:hAnsi="Garamond" w:cs="Times New Roman"/>
          <w:bCs/>
          <w:color w:val="385623" w:themeColor="accent6" w:themeShade="80"/>
          <w:sz w:val="24"/>
          <w:szCs w:val="24"/>
        </w:rPr>
      </w:pPr>
      <w:r w:rsidRPr="00592D0B">
        <w:rPr>
          <w:rFonts w:ascii="Garamond" w:hAnsi="Garamond" w:cs="Times New Roman"/>
          <w:bCs/>
          <w:color w:val="385623" w:themeColor="accent6" w:themeShade="80"/>
          <w:sz w:val="24"/>
          <w:szCs w:val="24"/>
        </w:rPr>
        <w:t xml:space="preserve">I </w:t>
      </w:r>
      <w:r w:rsidRPr="00592D0B">
        <w:rPr>
          <w:rFonts w:ascii="Garamond" w:hAnsi="Garamond" w:cs="Times New Roman"/>
          <w:b/>
          <w:bCs/>
          <w:color w:val="385623" w:themeColor="accent6" w:themeShade="80"/>
          <w:sz w:val="24"/>
          <w:szCs w:val="24"/>
        </w:rPr>
        <w:t>do not</w:t>
      </w:r>
      <w:r w:rsidRPr="00592D0B">
        <w:rPr>
          <w:rFonts w:ascii="Garamond" w:hAnsi="Garamond" w:cs="Times New Roman"/>
          <w:bCs/>
          <w:color w:val="385623" w:themeColor="accent6" w:themeShade="80"/>
          <w:sz w:val="24"/>
          <w:szCs w:val="24"/>
        </w:rPr>
        <w:t xml:space="preserve"> allow students to retake exams, give bonus points,</w:t>
      </w:r>
      <w:r w:rsidRPr="00592D0B">
        <w:rPr>
          <w:rFonts w:ascii="Garamond" w:hAnsi="Garamond" w:cs="Times New Roman"/>
          <w:b/>
          <w:bCs/>
          <w:i/>
          <w:color w:val="385623" w:themeColor="accent6" w:themeShade="80"/>
          <w:sz w:val="24"/>
          <w:szCs w:val="24"/>
        </w:rPr>
        <w:t xml:space="preserve"> or give extra credit work.</w:t>
      </w:r>
    </w:p>
    <w:tbl>
      <w:tblPr>
        <w:tblStyle w:val="TableGrid"/>
        <w:tblW w:w="0" w:type="auto"/>
        <w:tblLook w:val="04A0" w:firstRow="1" w:lastRow="0" w:firstColumn="1" w:lastColumn="0" w:noHBand="0" w:noVBand="1"/>
      </w:tblPr>
      <w:tblGrid>
        <w:gridCol w:w="9350"/>
      </w:tblGrid>
      <w:tr w:rsidR="00A12B5D" w14:paraId="4AE36107" w14:textId="77777777" w:rsidTr="0054104D">
        <w:tc>
          <w:tcPr>
            <w:tcW w:w="9350" w:type="dxa"/>
            <w:shd w:val="clear" w:color="auto" w:fill="D9D9D9" w:themeFill="background1" w:themeFillShade="D9"/>
          </w:tcPr>
          <w:p w14:paraId="45543789" w14:textId="77777777" w:rsidR="00A12B5D" w:rsidRPr="00E04523" w:rsidRDefault="00A12B5D" w:rsidP="0054104D">
            <w:pPr>
              <w:rPr>
                <w:rFonts w:ascii="Times New Roman" w:hAnsi="Times New Roman" w:cs="Times New Roman"/>
                <w:sz w:val="24"/>
                <w:szCs w:val="36"/>
              </w:rPr>
            </w:pPr>
            <w:r w:rsidRPr="00E04523">
              <w:rPr>
                <w:rFonts w:ascii="Times New Roman" w:hAnsi="Times New Roman" w:cs="Times New Roman"/>
                <w:b/>
                <w:sz w:val="28"/>
                <w:szCs w:val="36"/>
              </w:rPr>
              <w:t>Academic Dishonesty Policy</w:t>
            </w:r>
          </w:p>
        </w:tc>
      </w:tr>
    </w:tbl>
    <w:p w14:paraId="100E36B7" w14:textId="77777777" w:rsidR="00F51F2A" w:rsidRDefault="00A12B5D" w:rsidP="00A12B5D">
      <w:pPr>
        <w:ind w:left="720"/>
        <w:rPr>
          <w:rStyle w:val="A5"/>
          <w:rFonts w:ascii="Times New Roman" w:hAnsi="Times New Roman" w:cs="Times New Roman"/>
          <w:sz w:val="24"/>
          <w:szCs w:val="24"/>
        </w:rPr>
      </w:pPr>
      <w:r w:rsidRPr="00DF1177">
        <w:rPr>
          <w:rStyle w:val="A5"/>
          <w:rFonts w:ascii="Garamond" w:hAnsi="Garamond" w:cs="Times New Roman"/>
          <w:color w:val="385623" w:themeColor="accent6" w:themeShade="80"/>
          <w:sz w:val="22"/>
          <w:szCs w:val="22"/>
        </w:rPr>
        <w:t xml:space="preserve">This information can be found in the TC Catalog/Student Handbook at </w:t>
      </w:r>
      <w:hyperlink r:id="rId11" w:history="1">
        <w:r w:rsidRPr="00DF1177">
          <w:rPr>
            <w:rStyle w:val="Hyperlink"/>
            <w:rFonts w:ascii="Garamond" w:hAnsi="Garamond" w:cs="Times New Roman"/>
            <w:color w:val="385623" w:themeColor="accent6" w:themeShade="80"/>
          </w:rPr>
          <w:t>https://texarkanacollege.edu</w:t>
        </w:r>
      </w:hyperlink>
      <w:r w:rsidRPr="00DF1177">
        <w:rPr>
          <w:rStyle w:val="A5"/>
          <w:rFonts w:ascii="Garamond" w:hAnsi="Garamond" w:cs="Times New Roman"/>
          <w:color w:val="385623" w:themeColor="accent6" w:themeShade="80"/>
          <w:sz w:val="22"/>
          <w:szCs w:val="22"/>
        </w:rPr>
        <w:t>.</w:t>
      </w:r>
    </w:p>
    <w:tbl>
      <w:tblPr>
        <w:tblStyle w:val="TableGrid"/>
        <w:tblW w:w="0" w:type="auto"/>
        <w:tblLook w:val="04A0" w:firstRow="1" w:lastRow="0" w:firstColumn="1" w:lastColumn="0" w:noHBand="0" w:noVBand="1"/>
      </w:tblPr>
      <w:tblGrid>
        <w:gridCol w:w="9350"/>
      </w:tblGrid>
      <w:tr w:rsidR="00A12B5D" w14:paraId="5422669C" w14:textId="77777777" w:rsidTr="0054104D">
        <w:tc>
          <w:tcPr>
            <w:tcW w:w="9350" w:type="dxa"/>
            <w:shd w:val="clear" w:color="auto" w:fill="D9D9D9" w:themeFill="background1" w:themeFillShade="D9"/>
          </w:tcPr>
          <w:p w14:paraId="0C55D6E9" w14:textId="77777777" w:rsidR="00A12B5D" w:rsidRPr="00E04523" w:rsidRDefault="00A12B5D" w:rsidP="0054104D">
            <w:pPr>
              <w:rPr>
                <w:rFonts w:ascii="Times New Roman" w:hAnsi="Times New Roman" w:cs="Times New Roman"/>
                <w:b/>
                <w:sz w:val="24"/>
                <w:szCs w:val="36"/>
              </w:rPr>
            </w:pPr>
            <w:r w:rsidRPr="00E04523">
              <w:rPr>
                <w:rFonts w:ascii="Times New Roman" w:hAnsi="Times New Roman" w:cs="Times New Roman"/>
                <w:b/>
                <w:sz w:val="28"/>
                <w:szCs w:val="36"/>
              </w:rPr>
              <w:t>Disability Act Statement</w:t>
            </w:r>
          </w:p>
        </w:tc>
      </w:tr>
    </w:tbl>
    <w:p w14:paraId="46C750D4" w14:textId="77777777" w:rsidR="00A12B5D" w:rsidRPr="00592D0B" w:rsidRDefault="00302635" w:rsidP="00592D0B">
      <w:pPr>
        <w:pStyle w:val="NoSpacing"/>
        <w:rPr>
          <w:rFonts w:ascii="Garamond" w:hAnsi="Garamond"/>
        </w:rPr>
      </w:pPr>
      <w:r w:rsidRPr="00592D0B">
        <w:rPr>
          <w:rFonts w:ascii="Garamond" w:hAnsi="Garamond"/>
        </w:rPr>
        <w:t xml:space="preserve">This information can be found </w:t>
      </w:r>
      <w:r w:rsidRPr="00592D0B">
        <w:rPr>
          <w:rFonts w:ascii="Garamond" w:hAnsi="Garamond"/>
          <w:color w:val="385623" w:themeColor="accent6" w:themeShade="80"/>
        </w:rPr>
        <w:t>in the TC Catalog/Student Handbook at https://texarkanacollege.edu.</w:t>
      </w:r>
    </w:p>
    <w:tbl>
      <w:tblPr>
        <w:tblStyle w:val="TableGrid"/>
        <w:tblW w:w="0" w:type="auto"/>
        <w:tblLook w:val="04A0" w:firstRow="1" w:lastRow="0" w:firstColumn="1" w:lastColumn="0" w:noHBand="0" w:noVBand="1"/>
      </w:tblPr>
      <w:tblGrid>
        <w:gridCol w:w="9350"/>
      </w:tblGrid>
      <w:tr w:rsidR="00A12B5D" w14:paraId="021A1C99" w14:textId="77777777" w:rsidTr="0054104D">
        <w:tc>
          <w:tcPr>
            <w:tcW w:w="9350" w:type="dxa"/>
            <w:shd w:val="clear" w:color="auto" w:fill="D9D9D9" w:themeFill="background1" w:themeFillShade="D9"/>
          </w:tcPr>
          <w:p w14:paraId="6774ACE8" w14:textId="77777777" w:rsidR="00A12B5D" w:rsidRPr="00E04523" w:rsidRDefault="00A12B5D" w:rsidP="0054104D">
            <w:pPr>
              <w:rPr>
                <w:rFonts w:ascii="Times New Roman" w:hAnsi="Times New Roman" w:cs="Times New Roman"/>
                <w:sz w:val="24"/>
                <w:szCs w:val="36"/>
              </w:rPr>
            </w:pPr>
            <w:r w:rsidRPr="00E04523">
              <w:rPr>
                <w:rFonts w:ascii="Times New Roman" w:hAnsi="Times New Roman" w:cs="Times New Roman"/>
                <w:b/>
                <w:sz w:val="28"/>
                <w:szCs w:val="36"/>
              </w:rPr>
              <w:t>Financial Aid</w:t>
            </w:r>
          </w:p>
        </w:tc>
      </w:tr>
    </w:tbl>
    <w:p w14:paraId="3EC7C4AB" w14:textId="77777777" w:rsidR="00A12B5D" w:rsidRPr="00DF1177" w:rsidRDefault="00A12B5D" w:rsidP="00A12B5D">
      <w:pPr>
        <w:autoSpaceDE w:val="0"/>
        <w:autoSpaceDN w:val="0"/>
        <w:adjustRightInd w:val="0"/>
        <w:ind w:left="720"/>
        <w:rPr>
          <w:rFonts w:ascii="Garamond" w:eastAsia="Times New Roman" w:hAnsi="Garamond" w:cs="Times New Roman"/>
          <w:color w:val="385623" w:themeColor="accent6" w:themeShade="80"/>
        </w:rPr>
      </w:pPr>
      <w:r w:rsidRPr="00DF1177">
        <w:rPr>
          <w:rFonts w:ascii="Garamond" w:eastAsia="Times New Roman" w:hAnsi="Garamond" w:cs="Times New Roman"/>
          <w:b/>
          <w:color w:val="385623" w:themeColor="accent6" w:themeShade="80"/>
        </w:rPr>
        <w:t>Attention!</w:t>
      </w:r>
      <w:r w:rsidRPr="00DF1177">
        <w:rPr>
          <w:rFonts w:ascii="Garamond" w:eastAsia="Times New Roman" w:hAnsi="Garamond" w:cs="Times New Roman"/>
          <w:color w:val="385623" w:themeColor="accent6" w:themeShade="80"/>
        </w:rPr>
        <w:t xml:space="preserve"> Dropping this class may affect your funding in a negative way! You could owe money to the college and/or federal government. Please check with the Financial Aid office before </w:t>
      </w:r>
      <w:proofErr w:type="gramStart"/>
      <w:r w:rsidRPr="00DF1177">
        <w:rPr>
          <w:rFonts w:ascii="Garamond" w:eastAsia="Times New Roman" w:hAnsi="Garamond" w:cs="Times New Roman"/>
          <w:color w:val="385623" w:themeColor="accent6" w:themeShade="80"/>
        </w:rPr>
        <w:t>making a decision</w:t>
      </w:r>
      <w:proofErr w:type="gramEnd"/>
      <w:r w:rsidRPr="00DF1177">
        <w:rPr>
          <w:rFonts w:ascii="Garamond" w:eastAsia="Times New Roman" w:hAnsi="Garamond" w:cs="Times New Roman"/>
          <w:color w:val="385623" w:themeColor="accent6" w:themeShade="80"/>
        </w:rPr>
        <w:t>.</w:t>
      </w:r>
    </w:p>
    <w:tbl>
      <w:tblPr>
        <w:tblStyle w:val="TableGrid"/>
        <w:tblW w:w="0" w:type="auto"/>
        <w:tblLook w:val="04A0" w:firstRow="1" w:lastRow="0" w:firstColumn="1" w:lastColumn="0" w:noHBand="0" w:noVBand="1"/>
      </w:tblPr>
      <w:tblGrid>
        <w:gridCol w:w="9350"/>
      </w:tblGrid>
      <w:tr w:rsidR="00A12B5D" w14:paraId="2D7B63E7" w14:textId="77777777" w:rsidTr="0054104D">
        <w:tc>
          <w:tcPr>
            <w:tcW w:w="9350" w:type="dxa"/>
            <w:shd w:val="clear" w:color="auto" w:fill="D9D9D9" w:themeFill="background1" w:themeFillShade="D9"/>
          </w:tcPr>
          <w:p w14:paraId="10D0989C" w14:textId="77777777" w:rsidR="00A12B5D" w:rsidRPr="00F03D71" w:rsidRDefault="00A12B5D" w:rsidP="0054104D">
            <w:pPr>
              <w:rPr>
                <w:rFonts w:ascii="Times New Roman" w:hAnsi="Times New Roman" w:cs="Times New Roman"/>
                <w:b/>
                <w:sz w:val="28"/>
                <w:szCs w:val="36"/>
              </w:rPr>
            </w:pPr>
            <w:r>
              <w:rPr>
                <w:rFonts w:ascii="Times New Roman" w:hAnsi="Times New Roman" w:cs="Times New Roman"/>
                <w:b/>
                <w:sz w:val="28"/>
                <w:szCs w:val="36"/>
              </w:rPr>
              <w:t>Complaint Process</w:t>
            </w:r>
          </w:p>
        </w:tc>
      </w:tr>
    </w:tbl>
    <w:p w14:paraId="71B4567A" w14:textId="77777777" w:rsidR="00A12B5D" w:rsidRDefault="00A12B5D" w:rsidP="00A12B5D">
      <w:pPr>
        <w:ind w:left="720"/>
        <w:rPr>
          <w:rFonts w:ascii="Garamond" w:hAnsi="Garamond" w:cs="Times New Roman"/>
          <w:color w:val="385623" w:themeColor="accent6" w:themeShade="80"/>
        </w:rPr>
      </w:pPr>
      <w:r w:rsidRPr="00DF1177">
        <w:rPr>
          <w:rFonts w:ascii="Garamond" w:hAnsi="Garamond" w:cs="Times New Roman"/>
          <w:color w:val="385623" w:themeColor="accent6" w:themeShade="80"/>
        </w:rPr>
        <w:t xml:space="preserve">The complaint process can be found at </w:t>
      </w:r>
      <w:hyperlink r:id="rId12" w:history="1">
        <w:r w:rsidRPr="00DF1177">
          <w:rPr>
            <w:rStyle w:val="Hyperlink"/>
            <w:rFonts w:ascii="Garamond" w:hAnsi="Garamond" w:cs="Times New Roman"/>
            <w:color w:val="385623" w:themeColor="accent6" w:themeShade="80"/>
          </w:rPr>
          <w:t>https://www.texarkanacollege.edu/wp-content/uploads/2014/11/online-classes-complaint-procedure.pdf</w:t>
        </w:r>
      </w:hyperlink>
      <w:r w:rsidRPr="00DF1177">
        <w:rPr>
          <w:rFonts w:ascii="Garamond" w:hAnsi="Garamond" w:cs="Times New Roman"/>
          <w:color w:val="385623" w:themeColor="accent6" w:themeShade="80"/>
        </w:rPr>
        <w:t xml:space="preserve">. </w:t>
      </w:r>
    </w:p>
    <w:tbl>
      <w:tblPr>
        <w:tblStyle w:val="TableGrid1"/>
        <w:tblW w:w="0" w:type="auto"/>
        <w:tblLook w:val="04A0" w:firstRow="1" w:lastRow="0" w:firstColumn="1" w:lastColumn="0" w:noHBand="0" w:noVBand="1"/>
      </w:tblPr>
      <w:tblGrid>
        <w:gridCol w:w="9350"/>
      </w:tblGrid>
      <w:tr w:rsidR="002D1A05" w:rsidRPr="002D1A05" w14:paraId="4C69A3BE" w14:textId="77777777" w:rsidTr="00663895">
        <w:tc>
          <w:tcPr>
            <w:tcW w:w="9350" w:type="dxa"/>
            <w:shd w:val="clear" w:color="auto" w:fill="D9D9D9" w:themeFill="background1" w:themeFillShade="D9"/>
          </w:tcPr>
          <w:p w14:paraId="7A132B1B" w14:textId="77777777" w:rsidR="002D1A05" w:rsidRPr="002D1A05" w:rsidRDefault="002D1A05" w:rsidP="002D1A05">
            <w:pPr>
              <w:spacing w:after="160" w:line="259" w:lineRule="auto"/>
              <w:rPr>
                <w:rFonts w:ascii="Times New Roman" w:hAnsi="Times New Roman" w:cs="Times New Roman"/>
                <w:b/>
                <w:sz w:val="28"/>
                <w:szCs w:val="36"/>
              </w:rPr>
            </w:pPr>
            <w:r w:rsidRPr="002D1A05">
              <w:rPr>
                <w:rFonts w:ascii="Times New Roman" w:hAnsi="Times New Roman" w:cs="Times New Roman"/>
                <w:b/>
                <w:sz w:val="28"/>
                <w:szCs w:val="36"/>
              </w:rPr>
              <w:t>Basic Needs Security Statement</w:t>
            </w:r>
          </w:p>
        </w:tc>
      </w:tr>
    </w:tbl>
    <w:p w14:paraId="0BBB9076" w14:textId="549B7096" w:rsidR="002D1A05" w:rsidRDefault="002D1A05" w:rsidP="002D1A05">
      <w:pPr>
        <w:ind w:left="720"/>
        <w:rPr>
          <w:rFonts w:ascii="Garamond" w:hAnsi="Garamond" w:cs="Times New Roman"/>
          <w:color w:val="385623" w:themeColor="accent6" w:themeShade="80"/>
        </w:rPr>
      </w:pPr>
      <w:r w:rsidRPr="002D1A05">
        <w:rPr>
          <w:rFonts w:ascii="Garamond" w:hAnsi="Garamond" w:cs="Times New Roman"/>
          <w:color w:val="385623" w:themeColor="accent6" w:themeShade="80"/>
        </w:rPr>
        <w:t xml:space="preserve">Any student who has difficulty affording groceries or accessing enough food to eat every day, or who lacks a safe and stable place to live and believes this may affect their performance in this course or ability to remain in school, is urged to contact Tonja Blase, Director of Student Retention, at 903.823.3349 for support.  Furthermore, please notify the professor if you are comfortable in doing so. </w:t>
      </w:r>
    </w:p>
    <w:p w14:paraId="6A3B08AD" w14:textId="75C8BB0C" w:rsidR="00A96D7E" w:rsidRDefault="00A96D7E" w:rsidP="002D1A05">
      <w:pPr>
        <w:ind w:left="720"/>
        <w:rPr>
          <w:rFonts w:ascii="Garamond" w:hAnsi="Garamond" w:cs="Times New Roman"/>
          <w:color w:val="385623" w:themeColor="accent6" w:themeShade="80"/>
        </w:rPr>
      </w:pPr>
    </w:p>
    <w:tbl>
      <w:tblPr>
        <w:tblStyle w:val="TableGrid"/>
        <w:tblW w:w="0" w:type="auto"/>
        <w:tblLook w:val="04A0" w:firstRow="1" w:lastRow="0" w:firstColumn="1" w:lastColumn="0" w:noHBand="0" w:noVBand="1"/>
      </w:tblPr>
      <w:tblGrid>
        <w:gridCol w:w="9350"/>
      </w:tblGrid>
      <w:tr w:rsidR="00A12B5D" w14:paraId="2AE2CD43" w14:textId="77777777" w:rsidTr="0054104D">
        <w:tc>
          <w:tcPr>
            <w:tcW w:w="9350" w:type="dxa"/>
            <w:shd w:val="clear" w:color="auto" w:fill="D9D9D9" w:themeFill="background1" w:themeFillShade="D9"/>
          </w:tcPr>
          <w:p w14:paraId="49B40403" w14:textId="77777777" w:rsidR="00D84A5B" w:rsidRPr="00D84A5B" w:rsidRDefault="00D84A5B" w:rsidP="00D84A5B">
            <w:pPr>
              <w:rPr>
                <w:rFonts w:ascii="Garamond" w:hAnsi="Garamond"/>
                <w:b/>
                <w:sz w:val="28"/>
                <w:szCs w:val="36"/>
              </w:rPr>
            </w:pPr>
            <w:bookmarkStart w:id="3" w:name="_Hlk15977515"/>
            <w:r w:rsidRPr="00D84A5B">
              <w:rPr>
                <w:rFonts w:ascii="Garamond" w:hAnsi="Garamond"/>
                <w:b/>
                <w:sz w:val="28"/>
                <w:szCs w:val="36"/>
              </w:rPr>
              <w:t>PART II</w:t>
            </w:r>
          </w:p>
          <w:p w14:paraId="1A0AC98C" w14:textId="77777777" w:rsidR="00A12B5D" w:rsidRPr="00264EF1" w:rsidRDefault="00302635" w:rsidP="00302635">
            <w:pPr>
              <w:rPr>
                <w:rFonts w:ascii="Garamond" w:hAnsi="Garamond"/>
                <w:b/>
                <w:sz w:val="28"/>
                <w:szCs w:val="36"/>
              </w:rPr>
            </w:pPr>
            <w:r>
              <w:rPr>
                <w:rFonts w:ascii="Garamond" w:hAnsi="Garamond"/>
                <w:b/>
                <w:sz w:val="28"/>
                <w:szCs w:val="36"/>
              </w:rPr>
              <w:t>Classroom Policy and the Professional Skill Set</w:t>
            </w:r>
          </w:p>
        </w:tc>
      </w:tr>
    </w:tbl>
    <w:p w14:paraId="59E94F2B" w14:textId="2F166162" w:rsidR="00D84A5B" w:rsidRPr="00592D0B" w:rsidRDefault="00D84A5B" w:rsidP="00D84A5B">
      <w:pPr>
        <w:pStyle w:val="NormalWeb"/>
        <w:shd w:val="clear" w:color="auto" w:fill="FFFFFF"/>
        <w:spacing w:line="270" w:lineRule="atLeast"/>
        <w:ind w:left="720"/>
        <w:rPr>
          <w:rFonts w:ascii="Garamond" w:hAnsi="Garamond"/>
        </w:rPr>
      </w:pPr>
      <w:r w:rsidRPr="00592D0B">
        <w:rPr>
          <w:rFonts w:ascii="Garamond" w:hAnsi="Garamond"/>
        </w:rPr>
        <w:t xml:space="preserve">The professional skill set includes being prepared, organized, operating on schedule, conducting one’s self professionally and cordially, working with others and working </w:t>
      </w:r>
      <w:r w:rsidRPr="00592D0B">
        <w:rPr>
          <w:rFonts w:ascii="Garamond" w:hAnsi="Garamond"/>
        </w:rPr>
        <w:lastRenderedPageBreak/>
        <w:t xml:space="preserve">independently, meeting new challenges, and perhaps most importantly, </w:t>
      </w:r>
      <w:r w:rsidR="00C01816" w:rsidRPr="00592D0B">
        <w:rPr>
          <w:rFonts w:ascii="Garamond" w:hAnsi="Garamond"/>
          <w:b/>
        </w:rPr>
        <w:t>understanding that life is 10% percent what happens to you and 90% how you react to it</w:t>
      </w:r>
      <w:r w:rsidR="00592D0B" w:rsidRPr="00592D0B">
        <w:rPr>
          <w:rFonts w:ascii="Garamond" w:hAnsi="Garamond"/>
          <w:b/>
        </w:rPr>
        <w:t xml:space="preserve"> </w:t>
      </w:r>
      <w:r w:rsidR="00592D0B" w:rsidRPr="00592D0B">
        <w:rPr>
          <w:rFonts w:ascii="Garamond" w:hAnsi="Garamond"/>
          <w:bCs/>
        </w:rPr>
        <w:t>(anecdotally, of course).</w:t>
      </w:r>
      <w:r w:rsidR="00C01816" w:rsidRPr="00592D0B">
        <w:rPr>
          <w:rFonts w:ascii="Garamond" w:hAnsi="Garamond"/>
        </w:rPr>
        <w:t xml:space="preserve">  </w:t>
      </w:r>
      <w:r w:rsidR="00592D0B" w:rsidRPr="00592D0B">
        <w:rPr>
          <w:rFonts w:ascii="Garamond" w:hAnsi="Garamond"/>
        </w:rPr>
        <w:t>M</w:t>
      </w:r>
      <w:r w:rsidRPr="00592D0B">
        <w:rPr>
          <w:rFonts w:ascii="Garamond" w:hAnsi="Garamond"/>
        </w:rPr>
        <w:t>y classroom policy</w:t>
      </w:r>
      <w:r w:rsidR="00302635" w:rsidRPr="00592D0B">
        <w:rPr>
          <w:rFonts w:ascii="Garamond" w:hAnsi="Garamond"/>
        </w:rPr>
        <w:t xml:space="preserve"> is based on </w:t>
      </w:r>
      <w:r w:rsidRPr="00592D0B">
        <w:rPr>
          <w:rFonts w:ascii="Garamond" w:hAnsi="Garamond"/>
          <w:i/>
        </w:rPr>
        <w:t>professional culture</w:t>
      </w:r>
      <w:r w:rsidR="00302635" w:rsidRPr="00592D0B">
        <w:rPr>
          <w:rFonts w:ascii="Garamond" w:hAnsi="Garamond"/>
          <w:i/>
        </w:rPr>
        <w:t>.</w:t>
      </w:r>
    </w:p>
    <w:p w14:paraId="668EF791" w14:textId="77777777"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rPr>
        <w:t xml:space="preserve">While drinks are acceptable, please </w:t>
      </w:r>
      <w:r w:rsidRPr="00592D0B">
        <w:rPr>
          <w:rFonts w:ascii="Garamond" w:hAnsi="Garamond"/>
          <w:b/>
        </w:rPr>
        <w:t>do not eat in class. Eating should be done before or after class.</w:t>
      </w:r>
    </w:p>
    <w:p w14:paraId="15BC5271" w14:textId="77777777" w:rsidR="00D84A5B" w:rsidRPr="00592D0B" w:rsidRDefault="00D84A5B" w:rsidP="00D84A5B">
      <w:pPr>
        <w:pStyle w:val="NormalWeb"/>
        <w:numPr>
          <w:ilvl w:val="0"/>
          <w:numId w:val="3"/>
        </w:numPr>
        <w:shd w:val="clear" w:color="auto" w:fill="FFFFFF"/>
        <w:spacing w:line="270" w:lineRule="atLeast"/>
        <w:rPr>
          <w:rFonts w:ascii="Garamond" w:hAnsi="Garamond"/>
          <w:b/>
        </w:rPr>
      </w:pPr>
      <w:r w:rsidRPr="00592D0B">
        <w:rPr>
          <w:rFonts w:ascii="Garamond" w:hAnsi="Garamond"/>
        </w:rPr>
        <w:t xml:space="preserve">Today’s professional world expects everyone to be well versed in device usage. While I would prefer no cell phone usage during class (and NEVER for talking or texting), </w:t>
      </w:r>
      <w:r w:rsidRPr="00592D0B">
        <w:rPr>
          <w:rFonts w:ascii="Garamond" w:hAnsi="Garamond"/>
          <w:b/>
        </w:rPr>
        <w:t xml:space="preserve">limited usage for class purposes such as recording lectures, </w:t>
      </w:r>
      <w:proofErr w:type="spellStart"/>
      <w:r w:rsidRPr="00592D0B">
        <w:rPr>
          <w:rFonts w:ascii="Garamond" w:hAnsi="Garamond"/>
          <w:b/>
        </w:rPr>
        <w:t>ebook</w:t>
      </w:r>
      <w:proofErr w:type="spellEnd"/>
      <w:r w:rsidRPr="00592D0B">
        <w:rPr>
          <w:rFonts w:ascii="Garamond" w:hAnsi="Garamond"/>
          <w:b/>
        </w:rPr>
        <w:t xml:space="preserve"> reading, taking photos of notes, etc. is permissible</w:t>
      </w:r>
      <w:r w:rsidRPr="00592D0B">
        <w:rPr>
          <w:rFonts w:ascii="Garamond" w:hAnsi="Garamond"/>
        </w:rPr>
        <w:t xml:space="preserve"> </w:t>
      </w:r>
      <w:proofErr w:type="gramStart"/>
      <w:r w:rsidRPr="00592D0B">
        <w:rPr>
          <w:rFonts w:ascii="Garamond" w:hAnsi="Garamond"/>
        </w:rPr>
        <w:t>as long as</w:t>
      </w:r>
      <w:proofErr w:type="gramEnd"/>
      <w:r w:rsidRPr="00592D0B">
        <w:rPr>
          <w:rFonts w:ascii="Garamond" w:hAnsi="Garamond"/>
        </w:rPr>
        <w:t xml:space="preserve"> they are not distracting to myself or other students. The same guidelines apply to tablets or laptops.</w:t>
      </w:r>
      <w:r w:rsidRPr="00592D0B">
        <w:rPr>
          <w:rFonts w:ascii="Garamond" w:hAnsi="Garamond"/>
          <w:b/>
        </w:rPr>
        <w:t xml:space="preserve"> Make sure your phone does not ring in class.</w:t>
      </w:r>
      <w:r w:rsidRPr="00592D0B">
        <w:rPr>
          <w:rFonts w:ascii="Garamond" w:hAnsi="Garamond"/>
        </w:rPr>
        <w:t xml:space="preserve"> </w:t>
      </w:r>
      <w:r w:rsidRPr="00592D0B">
        <w:rPr>
          <w:rFonts w:ascii="Garamond" w:hAnsi="Garamond"/>
          <w:b/>
        </w:rPr>
        <w:t xml:space="preserve">Failure to follow this guideline may result in your being asked to leave for the day.  </w:t>
      </w:r>
    </w:p>
    <w:p w14:paraId="74B36794" w14:textId="761E97FA"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rPr>
        <w:t xml:space="preserve">There will be a </w:t>
      </w:r>
      <w:r w:rsidR="00A96D7E" w:rsidRPr="00592D0B">
        <w:rPr>
          <w:rFonts w:ascii="Garamond" w:hAnsi="Garamond"/>
          <w:b/>
        </w:rPr>
        <w:t>zero-tolerance</w:t>
      </w:r>
      <w:r w:rsidRPr="00592D0B">
        <w:rPr>
          <w:rFonts w:ascii="Garamond" w:hAnsi="Garamond"/>
          <w:b/>
        </w:rPr>
        <w:t xml:space="preserve"> policy for any behavior that is disruptive</w:t>
      </w:r>
      <w:r w:rsidRPr="00592D0B">
        <w:rPr>
          <w:rFonts w:ascii="Garamond" w:hAnsi="Garamond"/>
        </w:rPr>
        <w:t xml:space="preserve"> of classroom learning. This includes use of vulgar language or rude behavior toward instructor or any other student in the class.</w:t>
      </w:r>
    </w:p>
    <w:p w14:paraId="21999141" w14:textId="0266C78A"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b/>
        </w:rPr>
        <w:t>Remember, an emergency on your part does not necessarily constitute one on mine</w:t>
      </w:r>
      <w:r w:rsidR="001F4432" w:rsidRPr="00592D0B">
        <w:rPr>
          <w:rFonts w:ascii="Garamond" w:hAnsi="Garamond"/>
          <w:b/>
        </w:rPr>
        <w:t xml:space="preserve"> or your fellow students</w:t>
      </w:r>
      <w:r w:rsidRPr="00592D0B">
        <w:rPr>
          <w:rFonts w:ascii="Garamond" w:hAnsi="Garamond"/>
          <w:b/>
        </w:rPr>
        <w:t>.</w:t>
      </w:r>
      <w:r w:rsidRPr="00592D0B">
        <w:rPr>
          <w:rFonts w:ascii="Garamond" w:hAnsi="Garamond"/>
        </w:rPr>
        <w:t xml:space="preserve"> Cars that do not start, children who are sick, a change of work schedule, an inability to wake up in the morning, not having materials for class, a failure to understand the final exam schedule and other similar problems </w:t>
      </w:r>
      <w:r w:rsidRPr="00592D0B">
        <w:rPr>
          <w:rFonts w:ascii="Garamond" w:hAnsi="Garamond"/>
          <w:i/>
        </w:rPr>
        <w:t xml:space="preserve">should not be brought into </w:t>
      </w:r>
      <w:r w:rsidR="00592D13" w:rsidRPr="00592D0B">
        <w:rPr>
          <w:rFonts w:ascii="Garamond" w:hAnsi="Garamond"/>
          <w:i/>
        </w:rPr>
        <w:t>our</w:t>
      </w:r>
      <w:r w:rsidRPr="00592D0B">
        <w:rPr>
          <w:rFonts w:ascii="Garamond" w:hAnsi="Garamond"/>
          <w:i/>
        </w:rPr>
        <w:t xml:space="preserve"> classroom</w:t>
      </w:r>
      <w:r w:rsidRPr="00592D0B">
        <w:rPr>
          <w:rFonts w:ascii="Garamond" w:hAnsi="Garamond"/>
        </w:rPr>
        <w:t xml:space="preserve">. </w:t>
      </w:r>
      <w:r w:rsidRPr="00592D0B">
        <w:rPr>
          <w:rFonts w:ascii="Garamond" w:hAnsi="Garamond"/>
          <w:b/>
        </w:rPr>
        <w:t xml:space="preserve">If you need exceptions or adjustments, please see me during office hours or schedule an appointment. </w:t>
      </w:r>
      <w:r w:rsidRPr="00592D0B">
        <w:rPr>
          <w:rFonts w:ascii="Garamond" w:hAnsi="Garamond"/>
        </w:rPr>
        <w:t xml:space="preserve">I am very willing to work out alternate arrangements with </w:t>
      </w:r>
      <w:r w:rsidR="00592D0B" w:rsidRPr="00592D0B">
        <w:rPr>
          <w:rFonts w:ascii="Garamond" w:hAnsi="Garamond"/>
        </w:rPr>
        <w:t>students,</w:t>
      </w:r>
      <w:r w:rsidRPr="00592D0B">
        <w:rPr>
          <w:rFonts w:ascii="Garamond" w:hAnsi="Garamond"/>
        </w:rPr>
        <w:t xml:space="preserve"> but I cannot fix these life problems.</w:t>
      </w:r>
    </w:p>
    <w:p w14:paraId="1B662117" w14:textId="77777777" w:rsidR="00D84A5B" w:rsidRPr="00592D0B" w:rsidRDefault="00D84A5B" w:rsidP="00D84A5B">
      <w:pPr>
        <w:pStyle w:val="NormalWeb"/>
        <w:numPr>
          <w:ilvl w:val="0"/>
          <w:numId w:val="3"/>
        </w:numPr>
        <w:shd w:val="clear" w:color="auto" w:fill="FFFFFF"/>
        <w:spacing w:line="270" w:lineRule="atLeast"/>
        <w:rPr>
          <w:rFonts w:ascii="Garamond" w:hAnsi="Garamond"/>
          <w:b/>
        </w:rPr>
      </w:pPr>
      <w:r w:rsidRPr="00592D0B">
        <w:rPr>
          <w:rFonts w:ascii="Garamond" w:hAnsi="Garamond"/>
        </w:rPr>
        <w:t xml:space="preserve">Class begins promptly. Class may not begin with my lecture, but it is your responsibility to arrive before or at start of class. Remember, you choose your schedule, so do not be late. Tardiness should almost never happen. </w:t>
      </w:r>
      <w:r w:rsidRPr="00592D0B">
        <w:rPr>
          <w:rFonts w:ascii="Garamond" w:hAnsi="Garamond"/>
          <w:b/>
        </w:rPr>
        <w:t xml:space="preserve">If you are late more than once, we will need to talk during office hours. </w:t>
      </w:r>
      <w:r w:rsidRPr="00592D0B">
        <w:rPr>
          <w:rFonts w:ascii="Garamond" w:hAnsi="Garamond"/>
        </w:rPr>
        <w:t>Walking into class during lecture is a major distraction.</w:t>
      </w:r>
    </w:p>
    <w:p w14:paraId="381024DB" w14:textId="77777777"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rPr>
        <w:t xml:space="preserve">Present means you are alert, prepared, and participating. </w:t>
      </w:r>
      <w:r w:rsidR="00336E0D" w:rsidRPr="00592D0B">
        <w:rPr>
          <w:rFonts w:ascii="Garamond" w:hAnsi="Garamond"/>
        </w:rPr>
        <w:t xml:space="preserve">Sleeping in class is </w:t>
      </w:r>
      <w:r w:rsidRPr="00592D0B">
        <w:rPr>
          <w:rFonts w:ascii="Garamond" w:hAnsi="Garamond"/>
        </w:rPr>
        <w:t xml:space="preserve">distracting, disrespectful, and counterproductive. If you are going to sleep, stay at home. </w:t>
      </w:r>
      <w:r w:rsidRPr="00592D0B">
        <w:rPr>
          <w:rFonts w:ascii="Garamond" w:hAnsi="Garamond"/>
          <w:b/>
        </w:rPr>
        <w:t>If you sleep in class, I may ask you to leave and I will mark you absent for the day.</w:t>
      </w:r>
    </w:p>
    <w:p w14:paraId="5E62B38F" w14:textId="77777777"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rPr>
        <w:t xml:space="preserve">Students should </w:t>
      </w:r>
      <w:proofErr w:type="gramStart"/>
      <w:r w:rsidRPr="00592D0B">
        <w:rPr>
          <w:rFonts w:ascii="Garamond" w:hAnsi="Garamond"/>
          <w:b/>
          <w:bCs/>
        </w:rPr>
        <w:t>make arrangements</w:t>
      </w:r>
      <w:proofErr w:type="gramEnd"/>
      <w:r w:rsidRPr="00592D0B">
        <w:rPr>
          <w:rFonts w:ascii="Garamond" w:hAnsi="Garamond"/>
          <w:b/>
          <w:bCs/>
        </w:rPr>
        <w:t xml:space="preserve"> with the instructor in advance</w:t>
      </w:r>
      <w:r w:rsidRPr="00592D0B">
        <w:rPr>
          <w:rFonts w:ascii="Garamond" w:hAnsi="Garamond"/>
        </w:rPr>
        <w:t xml:space="preserve"> if they need to leave class before dismissal. However, these should be rare occurrences. </w:t>
      </w:r>
      <w:r w:rsidRPr="00592D0B">
        <w:rPr>
          <w:rFonts w:ascii="Garamond" w:hAnsi="Garamond"/>
          <w:bCs/>
        </w:rPr>
        <w:t>School should always be at</w:t>
      </w:r>
      <w:r w:rsidRPr="00592D0B">
        <w:rPr>
          <w:rFonts w:ascii="Garamond" w:hAnsi="Garamond"/>
        </w:rPr>
        <w:t xml:space="preserve"> or near the top of your priority list and rarely should other things override class time. </w:t>
      </w:r>
    </w:p>
    <w:p w14:paraId="0B8F522A" w14:textId="77777777" w:rsidR="00D84A5B" w:rsidRPr="00592D0B" w:rsidRDefault="00D84A5B" w:rsidP="00D84A5B">
      <w:pPr>
        <w:pStyle w:val="NormalWeb"/>
        <w:numPr>
          <w:ilvl w:val="0"/>
          <w:numId w:val="3"/>
        </w:numPr>
        <w:shd w:val="clear" w:color="auto" w:fill="FFFFFF"/>
        <w:spacing w:line="270" w:lineRule="atLeast"/>
        <w:rPr>
          <w:rFonts w:ascii="Garamond" w:hAnsi="Garamond"/>
        </w:rPr>
      </w:pPr>
      <w:r w:rsidRPr="00592D0B">
        <w:rPr>
          <w:rFonts w:ascii="Garamond" w:hAnsi="Garamond"/>
        </w:rPr>
        <w:t xml:space="preserve">The courses I teach deal almost exclusively with the two most potentially volatile subjects known to humankind: religion and politics. However, here we consider these on academic terms only. Please, do not take topics discussed personally. Learn to </w:t>
      </w:r>
      <w:r w:rsidRPr="00592D0B">
        <w:rPr>
          <w:rFonts w:ascii="Garamond" w:hAnsi="Garamond"/>
          <w:b/>
        </w:rPr>
        <w:t>separate the intellectual from the emotional</w:t>
      </w:r>
      <w:r w:rsidRPr="00592D0B">
        <w:rPr>
          <w:rFonts w:ascii="Garamond" w:hAnsi="Garamond"/>
        </w:rPr>
        <w:t xml:space="preserve">. </w:t>
      </w:r>
    </w:p>
    <w:p w14:paraId="144FC73D" w14:textId="77777777" w:rsidR="00CB480E" w:rsidRDefault="00CB480E" w:rsidP="00D84A5B">
      <w:pPr>
        <w:spacing w:after="0" w:line="240" w:lineRule="auto"/>
        <w:rPr>
          <w:rFonts w:ascii="Cambria" w:eastAsia="Times New Roman" w:hAnsi="Cambria" w:cs="Cambria"/>
          <w:b/>
          <w:sz w:val="24"/>
          <w:szCs w:val="24"/>
        </w:rPr>
      </w:pPr>
    </w:p>
    <w:p w14:paraId="118CC338" w14:textId="77777777" w:rsidR="00D84A5B" w:rsidRPr="00D84A5B" w:rsidRDefault="00D84A5B" w:rsidP="00D84A5B">
      <w:pPr>
        <w:spacing w:after="0" w:line="240" w:lineRule="auto"/>
        <w:rPr>
          <w:rFonts w:ascii="Cambria" w:eastAsia="Times New Roman" w:hAnsi="Cambria" w:cs="Cambria"/>
          <w:b/>
          <w:sz w:val="24"/>
          <w:szCs w:val="24"/>
        </w:rPr>
      </w:pPr>
      <w:bookmarkStart w:id="4" w:name="_Hlk29543952"/>
      <w:r w:rsidRPr="00D84A5B">
        <w:rPr>
          <w:rFonts w:ascii="Cambria" w:eastAsia="Times New Roman" w:hAnsi="Cambria" w:cs="Cambria"/>
          <w:b/>
          <w:sz w:val="24"/>
          <w:szCs w:val="24"/>
        </w:rPr>
        <w:t>Essay Exam Rubric</w:t>
      </w:r>
    </w:p>
    <w:p w14:paraId="602A00CE" w14:textId="77777777" w:rsidR="00D84A5B" w:rsidRPr="00D84A5B" w:rsidRDefault="00D84A5B" w:rsidP="00D84A5B">
      <w:pPr>
        <w:spacing w:after="0" w:line="240" w:lineRule="auto"/>
        <w:rPr>
          <w:rFonts w:ascii="Cambria" w:eastAsia="Times New Roman" w:hAnsi="Cambria" w:cs="Cambria"/>
          <w:szCs w:val="24"/>
        </w:rPr>
      </w:pPr>
    </w:p>
    <w:tbl>
      <w:tblPr>
        <w:tblStyle w:val="PlainTable11"/>
        <w:tblW w:w="0" w:type="auto"/>
        <w:tblLayout w:type="fixed"/>
        <w:tblLook w:val="04A0" w:firstRow="1" w:lastRow="0" w:firstColumn="1" w:lastColumn="0" w:noHBand="0" w:noVBand="1"/>
      </w:tblPr>
      <w:tblGrid>
        <w:gridCol w:w="1615"/>
        <w:gridCol w:w="1530"/>
        <w:gridCol w:w="1530"/>
        <w:gridCol w:w="1530"/>
        <w:gridCol w:w="1530"/>
        <w:gridCol w:w="1530"/>
      </w:tblGrid>
      <w:tr w:rsidR="00D84A5B" w:rsidRPr="00D84A5B" w14:paraId="233AD9B1" w14:textId="77777777" w:rsidTr="00D84A5B">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615" w:type="dxa"/>
          </w:tcPr>
          <w:p w14:paraId="466DB7ED"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lastRenderedPageBreak/>
              <w:t>CRITERION</w:t>
            </w:r>
          </w:p>
        </w:tc>
        <w:tc>
          <w:tcPr>
            <w:tcW w:w="1530" w:type="dxa"/>
          </w:tcPr>
          <w:p w14:paraId="7A35D7CF" w14:textId="60618CBE" w:rsidR="00D84A5B" w:rsidRPr="00D84A5B" w:rsidRDefault="00D84A5B" w:rsidP="00D84A5B">
            <w:pPr>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0-</w:t>
            </w:r>
            <w:r w:rsidR="00415F3D">
              <w:rPr>
                <w:rFonts w:ascii="Cambria" w:eastAsia="Cambria" w:hAnsi="Cambria" w:cs="Times New Roman"/>
                <w:sz w:val="20"/>
              </w:rPr>
              <w:t>10</w:t>
            </w:r>
            <w:r w:rsidRPr="00D84A5B">
              <w:rPr>
                <w:rFonts w:ascii="Cambria" w:eastAsia="Cambria" w:hAnsi="Cambria" w:cs="Times New Roman"/>
                <w:sz w:val="20"/>
              </w:rPr>
              <w:t xml:space="preserve"> Points</w:t>
            </w:r>
          </w:p>
        </w:tc>
        <w:tc>
          <w:tcPr>
            <w:tcW w:w="1530" w:type="dxa"/>
          </w:tcPr>
          <w:p w14:paraId="7EA522CC" w14:textId="115F3CE4" w:rsidR="00D84A5B" w:rsidRPr="00D84A5B" w:rsidRDefault="00415F3D" w:rsidP="00D84A5B">
            <w:pPr>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0"/>
              </w:rPr>
            </w:pPr>
            <w:r>
              <w:rPr>
                <w:rFonts w:ascii="Cambria" w:eastAsia="Cambria" w:hAnsi="Cambria" w:cs="Times New Roman"/>
                <w:sz w:val="20"/>
              </w:rPr>
              <w:t>11</w:t>
            </w:r>
            <w:r w:rsidR="00D84A5B" w:rsidRPr="00D84A5B">
              <w:rPr>
                <w:rFonts w:ascii="Cambria" w:eastAsia="Cambria" w:hAnsi="Cambria" w:cs="Times New Roman"/>
                <w:sz w:val="20"/>
              </w:rPr>
              <w:t>-</w:t>
            </w:r>
            <w:r>
              <w:rPr>
                <w:rFonts w:ascii="Cambria" w:eastAsia="Cambria" w:hAnsi="Cambria" w:cs="Times New Roman"/>
                <w:sz w:val="20"/>
              </w:rPr>
              <w:t>20</w:t>
            </w:r>
          </w:p>
        </w:tc>
        <w:tc>
          <w:tcPr>
            <w:tcW w:w="1530" w:type="dxa"/>
          </w:tcPr>
          <w:p w14:paraId="2034DD07" w14:textId="6B249ED8" w:rsidR="00D84A5B" w:rsidRPr="00D84A5B" w:rsidRDefault="00415F3D" w:rsidP="00D84A5B">
            <w:pPr>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0"/>
              </w:rPr>
            </w:pPr>
            <w:r>
              <w:rPr>
                <w:rFonts w:ascii="Cambria" w:eastAsia="Cambria" w:hAnsi="Cambria" w:cs="Times New Roman"/>
                <w:sz w:val="20"/>
              </w:rPr>
              <w:t>21</w:t>
            </w:r>
            <w:r w:rsidR="00D84A5B" w:rsidRPr="00D84A5B">
              <w:rPr>
                <w:rFonts w:ascii="Cambria" w:eastAsia="Cambria" w:hAnsi="Cambria" w:cs="Times New Roman"/>
                <w:sz w:val="20"/>
              </w:rPr>
              <w:t>-</w:t>
            </w:r>
            <w:r>
              <w:rPr>
                <w:rFonts w:ascii="Cambria" w:eastAsia="Cambria" w:hAnsi="Cambria" w:cs="Times New Roman"/>
                <w:sz w:val="20"/>
              </w:rPr>
              <w:t>30</w:t>
            </w:r>
          </w:p>
        </w:tc>
        <w:tc>
          <w:tcPr>
            <w:tcW w:w="1530" w:type="dxa"/>
          </w:tcPr>
          <w:p w14:paraId="27102532" w14:textId="1ECFB7BC" w:rsidR="00D84A5B" w:rsidRPr="00D84A5B" w:rsidRDefault="00415F3D" w:rsidP="00D84A5B">
            <w:pPr>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0"/>
              </w:rPr>
            </w:pPr>
            <w:r>
              <w:rPr>
                <w:rFonts w:ascii="Cambria" w:eastAsia="Cambria" w:hAnsi="Cambria" w:cs="Times New Roman"/>
                <w:sz w:val="20"/>
              </w:rPr>
              <w:t>31</w:t>
            </w:r>
            <w:r w:rsidR="00D84A5B" w:rsidRPr="00D84A5B">
              <w:rPr>
                <w:rFonts w:ascii="Cambria" w:eastAsia="Cambria" w:hAnsi="Cambria" w:cs="Times New Roman"/>
                <w:sz w:val="20"/>
              </w:rPr>
              <w:t>-</w:t>
            </w:r>
            <w:r>
              <w:rPr>
                <w:rFonts w:ascii="Cambria" w:eastAsia="Cambria" w:hAnsi="Cambria" w:cs="Times New Roman"/>
                <w:sz w:val="20"/>
              </w:rPr>
              <w:t>40</w:t>
            </w:r>
          </w:p>
        </w:tc>
        <w:tc>
          <w:tcPr>
            <w:tcW w:w="1530" w:type="dxa"/>
          </w:tcPr>
          <w:p w14:paraId="316FA5DD" w14:textId="65421F76" w:rsidR="00D84A5B" w:rsidRPr="00D84A5B" w:rsidRDefault="00415F3D" w:rsidP="00D84A5B">
            <w:pPr>
              <w:cnfStyle w:val="100000000000" w:firstRow="1" w:lastRow="0" w:firstColumn="0" w:lastColumn="0" w:oddVBand="0" w:evenVBand="0" w:oddHBand="0" w:evenHBand="0" w:firstRowFirstColumn="0" w:firstRowLastColumn="0" w:lastRowFirstColumn="0" w:lastRowLastColumn="0"/>
              <w:rPr>
                <w:rFonts w:ascii="Cambria" w:eastAsia="Cambria" w:hAnsi="Cambria" w:cs="Times New Roman"/>
                <w:sz w:val="20"/>
              </w:rPr>
            </w:pPr>
            <w:r>
              <w:rPr>
                <w:rFonts w:ascii="Cambria" w:eastAsia="Cambria" w:hAnsi="Cambria" w:cs="Times New Roman"/>
                <w:sz w:val="20"/>
              </w:rPr>
              <w:t>41</w:t>
            </w:r>
            <w:r w:rsidR="00D84A5B" w:rsidRPr="00D84A5B">
              <w:rPr>
                <w:rFonts w:ascii="Cambria" w:eastAsia="Cambria" w:hAnsi="Cambria" w:cs="Times New Roman"/>
                <w:sz w:val="20"/>
              </w:rPr>
              <w:t>-</w:t>
            </w:r>
            <w:r>
              <w:rPr>
                <w:rFonts w:ascii="Cambria" w:eastAsia="Cambria" w:hAnsi="Cambria" w:cs="Times New Roman"/>
                <w:sz w:val="20"/>
              </w:rPr>
              <w:t>50</w:t>
            </w:r>
          </w:p>
        </w:tc>
      </w:tr>
      <w:tr w:rsidR="00D84A5B" w:rsidRPr="00D84A5B" w14:paraId="611FEC26" w14:textId="77777777" w:rsidTr="00D84A5B">
        <w:trPr>
          <w:cnfStyle w:val="000000100000" w:firstRow="0" w:lastRow="0" w:firstColumn="0" w:lastColumn="0" w:oddVBand="0" w:evenVBand="0" w:oddHBand="1" w:evenHBand="0" w:firstRowFirstColumn="0" w:firstRowLastColumn="0" w:lastRowFirstColumn="0" w:lastRowLastColumn="0"/>
          <w:trHeight w:val="2780"/>
        </w:trPr>
        <w:tc>
          <w:tcPr>
            <w:cnfStyle w:val="001000000000" w:firstRow="0" w:lastRow="0" w:firstColumn="1" w:lastColumn="0" w:oddVBand="0" w:evenVBand="0" w:oddHBand="0" w:evenHBand="0" w:firstRowFirstColumn="0" w:firstRowLastColumn="0" w:lastRowFirstColumn="0" w:lastRowLastColumn="0"/>
            <w:tcW w:w="1615" w:type="dxa"/>
          </w:tcPr>
          <w:p w14:paraId="23BE1CF1"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Demonstrates understanding of key concepts</w:t>
            </w:r>
          </w:p>
        </w:tc>
        <w:tc>
          <w:tcPr>
            <w:tcW w:w="1530" w:type="dxa"/>
          </w:tcPr>
          <w:p w14:paraId="4F69018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No</w:t>
            </w:r>
          </w:p>
          <w:p w14:paraId="0A6C3F75"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Understanding</w:t>
            </w:r>
          </w:p>
          <w:p w14:paraId="75CB33CF"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to incorrect</w:t>
            </w:r>
          </w:p>
          <w:p w14:paraId="0F8F70E8"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understanding</w:t>
            </w:r>
          </w:p>
        </w:tc>
        <w:tc>
          <w:tcPr>
            <w:tcW w:w="1530" w:type="dxa"/>
          </w:tcPr>
          <w:p w14:paraId="0CEB2C8E"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Weak, superficial understanding</w:t>
            </w:r>
          </w:p>
        </w:tc>
        <w:tc>
          <w:tcPr>
            <w:tcW w:w="1530" w:type="dxa"/>
          </w:tcPr>
          <w:p w14:paraId="351906DF"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Correct</w:t>
            </w:r>
          </w:p>
          <w:p w14:paraId="1C29773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understanding</w:t>
            </w:r>
          </w:p>
          <w:p w14:paraId="7DCE9F5D"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with insufficient</w:t>
            </w:r>
          </w:p>
          <w:p w14:paraId="7AC4A9B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supporting</w:t>
            </w:r>
          </w:p>
          <w:p w14:paraId="65AEF5B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rationale</w:t>
            </w:r>
          </w:p>
        </w:tc>
        <w:tc>
          <w:tcPr>
            <w:tcW w:w="1530" w:type="dxa"/>
          </w:tcPr>
          <w:p w14:paraId="04147407"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Correct</w:t>
            </w:r>
          </w:p>
          <w:p w14:paraId="1FB3D32A"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understanding</w:t>
            </w:r>
          </w:p>
          <w:p w14:paraId="50B8A29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with sufficient</w:t>
            </w:r>
          </w:p>
          <w:p w14:paraId="5642346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supporting</w:t>
            </w:r>
          </w:p>
          <w:p w14:paraId="44E11A1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rationale</w:t>
            </w:r>
          </w:p>
        </w:tc>
        <w:tc>
          <w:tcPr>
            <w:tcW w:w="1530" w:type="dxa"/>
          </w:tcPr>
          <w:p w14:paraId="0AB22FC2"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Correct</w:t>
            </w:r>
          </w:p>
          <w:p w14:paraId="70DEEBAF"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understanding</w:t>
            </w:r>
          </w:p>
          <w:p w14:paraId="330479FB"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with excellent</w:t>
            </w:r>
          </w:p>
          <w:p w14:paraId="4DC8711E"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supporting</w:t>
            </w:r>
          </w:p>
          <w:p w14:paraId="1DA86B0F"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rationale</w:t>
            </w:r>
          </w:p>
        </w:tc>
      </w:tr>
      <w:tr w:rsidR="00D84A5B" w:rsidRPr="00D84A5B" w14:paraId="14B71430" w14:textId="77777777" w:rsidTr="00D84A5B">
        <w:trPr>
          <w:trHeight w:val="1952"/>
        </w:trPr>
        <w:tc>
          <w:tcPr>
            <w:cnfStyle w:val="001000000000" w:firstRow="0" w:lastRow="0" w:firstColumn="1" w:lastColumn="0" w:oddVBand="0" w:evenVBand="0" w:oddHBand="0" w:evenHBand="0" w:firstRowFirstColumn="0" w:firstRowLastColumn="0" w:lastRowFirstColumn="0" w:lastRowLastColumn="0"/>
            <w:tcW w:w="1615" w:type="dxa"/>
          </w:tcPr>
          <w:p w14:paraId="20B35582"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Provides specific examples and details</w:t>
            </w:r>
          </w:p>
        </w:tc>
        <w:tc>
          <w:tcPr>
            <w:tcW w:w="1530" w:type="dxa"/>
          </w:tcPr>
          <w:p w14:paraId="1AE41EB1"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Key course</w:t>
            </w:r>
          </w:p>
          <w:p w14:paraId="3C7A2433"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concepts and</w:t>
            </w:r>
          </w:p>
          <w:p w14:paraId="34CB7F56"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terms not used,</w:t>
            </w:r>
          </w:p>
          <w:p w14:paraId="7DE0D2AA"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or </w:t>
            </w:r>
            <w:proofErr w:type="gramStart"/>
            <w:r w:rsidRPr="00D84A5B">
              <w:rPr>
                <w:rFonts w:ascii="Cambria" w:eastAsia="Cambria" w:hAnsi="Cambria" w:cs="Times New Roman"/>
                <w:sz w:val="20"/>
              </w:rPr>
              <w:t>used</w:t>
            </w:r>
            <w:proofErr w:type="gramEnd"/>
          </w:p>
          <w:p w14:paraId="34FECE73"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incorrectly</w:t>
            </w:r>
          </w:p>
        </w:tc>
        <w:tc>
          <w:tcPr>
            <w:tcW w:w="1530" w:type="dxa"/>
          </w:tcPr>
          <w:p w14:paraId="2E42F402"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One key concept used correctly</w:t>
            </w:r>
          </w:p>
        </w:tc>
        <w:tc>
          <w:tcPr>
            <w:tcW w:w="1530" w:type="dxa"/>
          </w:tcPr>
          <w:p w14:paraId="5997CF96"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Key course</w:t>
            </w:r>
          </w:p>
          <w:p w14:paraId="300385AF"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concepts and</w:t>
            </w:r>
          </w:p>
          <w:p w14:paraId="122C5C66"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terms </w:t>
            </w:r>
            <w:proofErr w:type="gramStart"/>
            <w:r w:rsidRPr="00D84A5B">
              <w:rPr>
                <w:rFonts w:ascii="Cambria" w:eastAsia="Cambria" w:hAnsi="Cambria" w:cs="Times New Roman"/>
                <w:sz w:val="20"/>
              </w:rPr>
              <w:t>used</w:t>
            </w:r>
            <w:proofErr w:type="gramEnd"/>
          </w:p>
          <w:p w14:paraId="4AE17604"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incorrectly or</w:t>
            </w:r>
          </w:p>
          <w:p w14:paraId="467963CD"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seldom </w:t>
            </w:r>
            <w:proofErr w:type="gramStart"/>
            <w:r w:rsidRPr="00D84A5B">
              <w:rPr>
                <w:rFonts w:ascii="Cambria" w:eastAsia="Cambria" w:hAnsi="Cambria" w:cs="Times New Roman"/>
                <w:sz w:val="20"/>
              </w:rPr>
              <w:t>used</w:t>
            </w:r>
            <w:proofErr w:type="gramEnd"/>
          </w:p>
          <w:p w14:paraId="39F67BFA"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correctly</w:t>
            </w:r>
          </w:p>
        </w:tc>
        <w:tc>
          <w:tcPr>
            <w:tcW w:w="1530" w:type="dxa"/>
          </w:tcPr>
          <w:p w14:paraId="3FFEEAC1"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Key course</w:t>
            </w:r>
          </w:p>
          <w:p w14:paraId="3180CC26"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concepts and</w:t>
            </w:r>
          </w:p>
          <w:p w14:paraId="3524A612"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terms </w:t>
            </w:r>
            <w:proofErr w:type="gramStart"/>
            <w:r w:rsidRPr="00D84A5B">
              <w:rPr>
                <w:rFonts w:ascii="Cambria" w:eastAsia="Cambria" w:hAnsi="Cambria" w:cs="Times New Roman"/>
                <w:sz w:val="20"/>
              </w:rPr>
              <w:t>used</w:t>
            </w:r>
            <w:proofErr w:type="gramEnd"/>
          </w:p>
          <w:p w14:paraId="5A03D954"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sufficiently</w:t>
            </w:r>
          </w:p>
          <w:p w14:paraId="60B54EB8"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throughout</w:t>
            </w:r>
          </w:p>
          <w:p w14:paraId="2699D591"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answers</w:t>
            </w:r>
          </w:p>
        </w:tc>
        <w:tc>
          <w:tcPr>
            <w:tcW w:w="1530" w:type="dxa"/>
          </w:tcPr>
          <w:p w14:paraId="76A2E4A7"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Key course</w:t>
            </w:r>
          </w:p>
          <w:p w14:paraId="622AD7B9"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concepts and</w:t>
            </w:r>
          </w:p>
          <w:p w14:paraId="20A2B431"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terms </w:t>
            </w:r>
            <w:proofErr w:type="gramStart"/>
            <w:r w:rsidRPr="00D84A5B">
              <w:rPr>
                <w:rFonts w:ascii="Cambria" w:eastAsia="Cambria" w:hAnsi="Cambria" w:cs="Times New Roman"/>
                <w:sz w:val="20"/>
              </w:rPr>
              <w:t>used</w:t>
            </w:r>
            <w:proofErr w:type="gramEnd"/>
          </w:p>
          <w:p w14:paraId="1CE7896E"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correctly and</w:t>
            </w:r>
          </w:p>
          <w:p w14:paraId="798FFB54"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exceptionally well</w:t>
            </w:r>
          </w:p>
          <w:p w14:paraId="23A9B277"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throughout</w:t>
            </w:r>
          </w:p>
          <w:p w14:paraId="403036E7"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answers</w:t>
            </w:r>
          </w:p>
        </w:tc>
      </w:tr>
      <w:tr w:rsidR="00D84A5B" w:rsidRPr="00D84A5B" w14:paraId="17488EF4" w14:textId="77777777" w:rsidTr="00D84A5B">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1615" w:type="dxa"/>
          </w:tcPr>
          <w:p w14:paraId="4E8E27DD"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Format,</w:t>
            </w:r>
          </w:p>
          <w:p w14:paraId="3E9C2C7E"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grammar,</w:t>
            </w:r>
          </w:p>
          <w:p w14:paraId="0863A423"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sentence</w:t>
            </w:r>
          </w:p>
          <w:p w14:paraId="719C7554"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structure,</w:t>
            </w:r>
          </w:p>
          <w:p w14:paraId="1A4E1493"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spelling, and</w:t>
            </w:r>
          </w:p>
          <w:p w14:paraId="40780506" w14:textId="77777777" w:rsidR="00D84A5B" w:rsidRPr="00D84A5B" w:rsidRDefault="00D84A5B" w:rsidP="00D84A5B">
            <w:pPr>
              <w:rPr>
                <w:rFonts w:ascii="Cambria" w:eastAsia="Cambria" w:hAnsi="Cambria" w:cs="Times New Roman"/>
                <w:sz w:val="20"/>
              </w:rPr>
            </w:pPr>
            <w:r w:rsidRPr="00D84A5B">
              <w:rPr>
                <w:rFonts w:ascii="Cambria" w:eastAsia="Cambria" w:hAnsi="Cambria" w:cs="Times New Roman"/>
                <w:sz w:val="20"/>
              </w:rPr>
              <w:t>punctuation</w:t>
            </w:r>
          </w:p>
        </w:tc>
        <w:tc>
          <w:tcPr>
            <w:tcW w:w="1530" w:type="dxa"/>
          </w:tcPr>
          <w:p w14:paraId="576584CE"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Ineffective</w:t>
            </w:r>
          </w:p>
          <w:p w14:paraId="6CA4B39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introduction,</w:t>
            </w:r>
          </w:p>
          <w:p w14:paraId="0589AEA0"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body, or</w:t>
            </w:r>
          </w:p>
          <w:p w14:paraId="0DFCE7CD"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proofErr w:type="gramStart"/>
            <w:r w:rsidRPr="00D84A5B">
              <w:rPr>
                <w:rFonts w:ascii="Cambria" w:eastAsia="Cambria" w:hAnsi="Cambria" w:cs="Times New Roman"/>
                <w:sz w:val="20"/>
              </w:rPr>
              <w:t>conclusion;</w:t>
            </w:r>
            <w:proofErr w:type="gramEnd"/>
          </w:p>
          <w:p w14:paraId="3A555560"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gross</w:t>
            </w:r>
          </w:p>
          <w:p w14:paraId="76B91CA9"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grammar,</w:t>
            </w:r>
          </w:p>
          <w:p w14:paraId="368D88F7"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sentence</w:t>
            </w:r>
          </w:p>
          <w:p w14:paraId="6ECC321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structure,</w:t>
            </w:r>
          </w:p>
          <w:p w14:paraId="2AAA655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spelling, or</w:t>
            </w:r>
          </w:p>
          <w:p w14:paraId="65FE6B15"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punctuation</w:t>
            </w:r>
          </w:p>
          <w:p w14:paraId="6C5EF279"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errors</w:t>
            </w:r>
          </w:p>
        </w:tc>
        <w:tc>
          <w:tcPr>
            <w:tcW w:w="1530" w:type="dxa"/>
          </w:tcPr>
          <w:p w14:paraId="1188F0BD"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Unclear</w:t>
            </w:r>
          </w:p>
          <w:p w14:paraId="4D8841F9"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introduction,</w:t>
            </w:r>
          </w:p>
          <w:p w14:paraId="7F57D9F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body, and</w:t>
            </w:r>
          </w:p>
          <w:p w14:paraId="68514014"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proofErr w:type="gramStart"/>
            <w:r w:rsidRPr="00D84A5B">
              <w:rPr>
                <w:rFonts w:ascii="Cambria" w:eastAsia="Cambria" w:hAnsi="Cambria" w:cs="Times New Roman"/>
                <w:sz w:val="20"/>
              </w:rPr>
              <w:t>conclusion;</w:t>
            </w:r>
            <w:proofErr w:type="gramEnd"/>
          </w:p>
          <w:p w14:paraId="10142266"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frequent</w:t>
            </w:r>
          </w:p>
          <w:p w14:paraId="6F78627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grammar,</w:t>
            </w:r>
          </w:p>
          <w:p w14:paraId="78657C8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sentence</w:t>
            </w:r>
          </w:p>
          <w:p w14:paraId="6866AA58"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structure,</w:t>
            </w:r>
          </w:p>
          <w:p w14:paraId="45A1DC7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spelling, or</w:t>
            </w:r>
          </w:p>
          <w:p w14:paraId="6D92B929"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punctuation</w:t>
            </w:r>
          </w:p>
          <w:p w14:paraId="30D6392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errors</w:t>
            </w:r>
          </w:p>
        </w:tc>
        <w:tc>
          <w:tcPr>
            <w:tcW w:w="1530" w:type="dxa"/>
          </w:tcPr>
          <w:p w14:paraId="255A7BBC"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Appropriate</w:t>
            </w:r>
          </w:p>
          <w:p w14:paraId="1B499F7C"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introduction,</w:t>
            </w:r>
          </w:p>
          <w:p w14:paraId="727816C2"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body, and</w:t>
            </w:r>
          </w:p>
          <w:p w14:paraId="040E11F5"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proofErr w:type="gramStart"/>
            <w:r w:rsidRPr="00D84A5B">
              <w:rPr>
                <w:rFonts w:ascii="Cambria" w:eastAsia="Cambria" w:hAnsi="Cambria" w:cs="Times New Roman"/>
                <w:sz w:val="20"/>
              </w:rPr>
              <w:t>conclusion;</w:t>
            </w:r>
            <w:proofErr w:type="gramEnd"/>
          </w:p>
          <w:p w14:paraId="2AD392B0"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frequent</w:t>
            </w:r>
          </w:p>
          <w:p w14:paraId="11AF23A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grammar,</w:t>
            </w:r>
          </w:p>
          <w:p w14:paraId="06F6D27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sentence</w:t>
            </w:r>
          </w:p>
          <w:p w14:paraId="45F43C07"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structure,</w:t>
            </w:r>
          </w:p>
          <w:p w14:paraId="45AF9F80"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spelling, or</w:t>
            </w:r>
          </w:p>
          <w:p w14:paraId="7D86CBDC"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punctuation</w:t>
            </w:r>
          </w:p>
          <w:p w14:paraId="3747B95F"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errors</w:t>
            </w:r>
          </w:p>
        </w:tc>
        <w:tc>
          <w:tcPr>
            <w:tcW w:w="1530" w:type="dxa"/>
          </w:tcPr>
          <w:p w14:paraId="559F547E"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Appropriate</w:t>
            </w:r>
          </w:p>
          <w:p w14:paraId="5C793D97"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introduction,</w:t>
            </w:r>
          </w:p>
          <w:p w14:paraId="323C9F33"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body, and</w:t>
            </w:r>
          </w:p>
          <w:p w14:paraId="5AB43D18"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proofErr w:type="gramStart"/>
            <w:r w:rsidRPr="00D84A5B">
              <w:rPr>
                <w:rFonts w:ascii="Cambria" w:eastAsia="Cambria" w:hAnsi="Cambria" w:cs="Times New Roman"/>
                <w:sz w:val="20"/>
              </w:rPr>
              <w:t>conclusion;</w:t>
            </w:r>
            <w:proofErr w:type="gramEnd"/>
          </w:p>
          <w:p w14:paraId="4F98AC31"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 xml:space="preserve">few </w:t>
            </w:r>
            <w:proofErr w:type="gramStart"/>
            <w:r w:rsidRPr="00D84A5B">
              <w:rPr>
                <w:rFonts w:ascii="Cambria" w:eastAsia="Cambria" w:hAnsi="Cambria" w:cs="Times New Roman"/>
                <w:sz w:val="20"/>
              </w:rPr>
              <w:t>grammar</w:t>
            </w:r>
            <w:proofErr w:type="gramEnd"/>
            <w:r w:rsidRPr="00D84A5B">
              <w:rPr>
                <w:rFonts w:ascii="Cambria" w:eastAsia="Cambria" w:hAnsi="Cambria" w:cs="Times New Roman"/>
                <w:sz w:val="20"/>
              </w:rPr>
              <w:t>,</w:t>
            </w:r>
          </w:p>
          <w:p w14:paraId="2F12B1E9"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sentence</w:t>
            </w:r>
          </w:p>
          <w:p w14:paraId="7B4016E0"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structure,</w:t>
            </w:r>
          </w:p>
          <w:p w14:paraId="64BA8A68"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spelling, or</w:t>
            </w:r>
          </w:p>
          <w:p w14:paraId="635C9B82"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punctuation</w:t>
            </w:r>
          </w:p>
          <w:p w14:paraId="72C6C15C" w14:textId="77777777" w:rsidR="00D84A5B" w:rsidRPr="00D84A5B" w:rsidRDefault="00D84A5B" w:rsidP="00D84A5B">
            <w:pP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errors</w:t>
            </w:r>
          </w:p>
        </w:tc>
        <w:tc>
          <w:tcPr>
            <w:tcW w:w="1530" w:type="dxa"/>
          </w:tcPr>
          <w:p w14:paraId="4DF4DF48"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Excellent</w:t>
            </w:r>
          </w:p>
          <w:p w14:paraId="4626A68C"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introduction,</w:t>
            </w:r>
          </w:p>
          <w:p w14:paraId="53D01715"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body, and</w:t>
            </w:r>
          </w:p>
          <w:p w14:paraId="711272BE"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proofErr w:type="gramStart"/>
            <w:r w:rsidRPr="00D84A5B">
              <w:rPr>
                <w:rFonts w:ascii="Cambria" w:eastAsia="Cambria" w:hAnsi="Cambria" w:cs="Times New Roman"/>
                <w:sz w:val="20"/>
              </w:rPr>
              <w:t>conclusion;</w:t>
            </w:r>
            <w:proofErr w:type="gramEnd"/>
          </w:p>
          <w:p w14:paraId="6BC8D55D"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no grammar,</w:t>
            </w:r>
          </w:p>
          <w:p w14:paraId="12AE31D2"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sentence</w:t>
            </w:r>
          </w:p>
          <w:p w14:paraId="3FBA0175"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structure, spelling,</w:t>
            </w:r>
          </w:p>
          <w:p w14:paraId="5DD6B9DF"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or punctuation</w:t>
            </w:r>
          </w:p>
          <w:p w14:paraId="11A58E16" w14:textId="77777777" w:rsidR="00D84A5B" w:rsidRPr="00D84A5B" w:rsidRDefault="00D84A5B" w:rsidP="00D84A5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sz w:val="20"/>
              </w:rPr>
            </w:pPr>
            <w:r w:rsidRPr="00D84A5B">
              <w:rPr>
                <w:rFonts w:ascii="Cambria" w:eastAsia="Cambria" w:hAnsi="Cambria" w:cs="Times New Roman"/>
                <w:sz w:val="20"/>
              </w:rPr>
              <w:t>errors</w:t>
            </w:r>
          </w:p>
        </w:tc>
      </w:tr>
      <w:tr w:rsidR="00D84A5B" w:rsidRPr="00D84A5B" w14:paraId="33C412E9" w14:textId="77777777" w:rsidTr="00D84A5B">
        <w:trPr>
          <w:trHeight w:val="1412"/>
        </w:trPr>
        <w:tc>
          <w:tcPr>
            <w:cnfStyle w:val="001000000000" w:firstRow="0" w:lastRow="0" w:firstColumn="1" w:lastColumn="0" w:oddVBand="0" w:evenVBand="0" w:oddHBand="0" w:evenHBand="0" w:firstRowFirstColumn="0" w:firstRowLastColumn="0" w:lastRowFirstColumn="0" w:lastRowLastColumn="0"/>
            <w:tcW w:w="1615" w:type="dxa"/>
          </w:tcPr>
          <w:p w14:paraId="55A0D984" w14:textId="77777777" w:rsidR="00D84A5B" w:rsidRPr="00D84A5B" w:rsidRDefault="00D84A5B" w:rsidP="00D84A5B">
            <w:pPr>
              <w:jc w:val="center"/>
              <w:rPr>
                <w:rFonts w:ascii="Cambria" w:eastAsia="Cambria" w:hAnsi="Cambria" w:cs="Times New Roman"/>
                <w:sz w:val="20"/>
              </w:rPr>
            </w:pPr>
          </w:p>
          <w:p w14:paraId="16C5839C" w14:textId="77777777" w:rsidR="00D84A5B" w:rsidRPr="00D84A5B" w:rsidRDefault="00D84A5B" w:rsidP="00D84A5B">
            <w:pPr>
              <w:jc w:val="center"/>
              <w:rPr>
                <w:rFonts w:ascii="Cambria" w:eastAsia="Cambria" w:hAnsi="Cambria" w:cs="Times New Roman"/>
                <w:sz w:val="20"/>
              </w:rPr>
            </w:pPr>
          </w:p>
          <w:p w14:paraId="3256A54E" w14:textId="77777777" w:rsidR="00D84A5B" w:rsidRPr="00D84A5B" w:rsidRDefault="00D84A5B" w:rsidP="00D84A5B">
            <w:pPr>
              <w:jc w:val="center"/>
              <w:rPr>
                <w:rFonts w:ascii="Cambria" w:eastAsia="Cambria" w:hAnsi="Cambria" w:cs="Times New Roman"/>
                <w:sz w:val="20"/>
              </w:rPr>
            </w:pPr>
            <w:r w:rsidRPr="00D84A5B">
              <w:rPr>
                <w:rFonts w:ascii="Cambria" w:eastAsia="Cambria" w:hAnsi="Cambria" w:cs="Times New Roman"/>
                <w:sz w:val="20"/>
              </w:rPr>
              <w:t>SCORE</w:t>
            </w:r>
          </w:p>
        </w:tc>
        <w:tc>
          <w:tcPr>
            <w:tcW w:w="1530" w:type="dxa"/>
          </w:tcPr>
          <w:p w14:paraId="41106C90"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p>
        </w:tc>
        <w:tc>
          <w:tcPr>
            <w:tcW w:w="1530" w:type="dxa"/>
          </w:tcPr>
          <w:p w14:paraId="2E21B83D"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p>
        </w:tc>
        <w:tc>
          <w:tcPr>
            <w:tcW w:w="1530" w:type="dxa"/>
          </w:tcPr>
          <w:p w14:paraId="5EA5D386"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p>
        </w:tc>
        <w:tc>
          <w:tcPr>
            <w:tcW w:w="1530" w:type="dxa"/>
          </w:tcPr>
          <w:p w14:paraId="1AB0B3F1"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p>
        </w:tc>
        <w:tc>
          <w:tcPr>
            <w:tcW w:w="1530" w:type="dxa"/>
          </w:tcPr>
          <w:p w14:paraId="07F3EC7C" w14:textId="77777777" w:rsidR="00D84A5B" w:rsidRPr="00D84A5B" w:rsidRDefault="00D84A5B" w:rsidP="00D84A5B">
            <w:pP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sz w:val="20"/>
              </w:rPr>
            </w:pPr>
          </w:p>
        </w:tc>
      </w:tr>
    </w:tbl>
    <w:p w14:paraId="04164186" w14:textId="77777777" w:rsidR="00D84A5B" w:rsidRPr="00D84A5B" w:rsidRDefault="00D84A5B" w:rsidP="00D84A5B">
      <w:pPr>
        <w:spacing w:after="0" w:line="240" w:lineRule="auto"/>
        <w:rPr>
          <w:rFonts w:ascii="Cambria" w:eastAsia="MS Mincho" w:hAnsi="Cambria" w:cs="Times New Roman"/>
          <w:sz w:val="24"/>
          <w:szCs w:val="24"/>
        </w:rPr>
      </w:pPr>
    </w:p>
    <w:bookmarkEnd w:id="3"/>
    <w:bookmarkEnd w:id="4"/>
    <w:p w14:paraId="6D544290" w14:textId="77777777" w:rsidR="00D84A5B" w:rsidRPr="00D84A5B" w:rsidRDefault="00D84A5B" w:rsidP="00D84A5B">
      <w:pPr>
        <w:pStyle w:val="NormalWeb"/>
        <w:shd w:val="clear" w:color="auto" w:fill="FFFFFF"/>
        <w:spacing w:line="270" w:lineRule="atLeast"/>
        <w:ind w:left="720"/>
      </w:pPr>
    </w:p>
    <w:sectPr w:rsidR="00D84A5B" w:rsidRPr="00D84A5B">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8DE18" w14:textId="77777777" w:rsidR="00342551" w:rsidRDefault="00342551" w:rsidP="00BD5EC7">
      <w:pPr>
        <w:spacing w:after="0" w:line="240" w:lineRule="auto"/>
      </w:pPr>
      <w:r>
        <w:separator/>
      </w:r>
    </w:p>
  </w:endnote>
  <w:endnote w:type="continuationSeparator" w:id="0">
    <w:p w14:paraId="5D03E0EA" w14:textId="77777777" w:rsidR="00342551" w:rsidRDefault="00342551" w:rsidP="00BD5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FA966" w14:textId="77777777" w:rsidR="00342551" w:rsidRDefault="00342551" w:rsidP="00BD5EC7">
      <w:pPr>
        <w:spacing w:after="0" w:line="240" w:lineRule="auto"/>
      </w:pPr>
      <w:r>
        <w:separator/>
      </w:r>
    </w:p>
  </w:footnote>
  <w:footnote w:type="continuationSeparator" w:id="0">
    <w:p w14:paraId="7745777D" w14:textId="77777777" w:rsidR="00342551" w:rsidRDefault="00342551" w:rsidP="00BD5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2098" w14:textId="77777777" w:rsidR="0054104D" w:rsidRPr="00DF1177" w:rsidRDefault="0054104D">
    <w:pPr>
      <w:pStyle w:val="Header"/>
      <w:rPr>
        <w:sz w:val="16"/>
      </w:rPr>
    </w:pPr>
    <w:r w:rsidRPr="00DF1177">
      <w:rPr>
        <w:noProof/>
        <w:sz w:val="16"/>
      </w:rPr>
      <w:drawing>
        <wp:inline distT="0" distB="0" distL="0" distR="0" wp14:anchorId="2D2A5D6F" wp14:editId="4D4F270B">
          <wp:extent cx="5486400" cy="454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1EE86613" w14:textId="77777777" w:rsidR="0054104D" w:rsidRPr="00DF1177" w:rsidRDefault="0054104D" w:rsidP="00BD5EC7">
    <w:pPr>
      <w:pStyle w:val="Header"/>
      <w:jc w:val="center"/>
      <w:rPr>
        <w:rFonts w:ascii="Castellar" w:hAnsi="Castellar"/>
        <w:color w:val="1F3864" w:themeColor="accent5" w:themeShade="80"/>
        <w:sz w:val="24"/>
      </w:rPr>
    </w:pPr>
    <w:r>
      <w:rPr>
        <w:rFonts w:ascii="Castellar" w:hAnsi="Castellar"/>
        <w:color w:val="1F3864" w:themeColor="accent5" w:themeShade="80"/>
        <w:sz w:val="24"/>
      </w:rPr>
      <w:t>Course Syllabus</w:t>
    </w:r>
  </w:p>
  <w:p w14:paraId="54A0AE4F" w14:textId="77777777" w:rsidR="0054104D" w:rsidRDefault="0054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6324"/>
    <w:multiLevelType w:val="hybridMultilevel"/>
    <w:tmpl w:val="25D0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F2730"/>
    <w:multiLevelType w:val="hybridMultilevel"/>
    <w:tmpl w:val="EF9E3A12"/>
    <w:lvl w:ilvl="0" w:tplc="6C4278BA">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283EA7"/>
    <w:multiLevelType w:val="multilevel"/>
    <w:tmpl w:val="A2CE23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4" w15:restartNumberingAfterBreak="0">
    <w:nsid w:val="584345EB"/>
    <w:multiLevelType w:val="hybridMultilevel"/>
    <w:tmpl w:val="3662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D0F"/>
    <w:rsid w:val="00001837"/>
    <w:rsid w:val="0002063A"/>
    <w:rsid w:val="00026D0F"/>
    <w:rsid w:val="000814BD"/>
    <w:rsid w:val="00093C69"/>
    <w:rsid w:val="000E22F4"/>
    <w:rsid w:val="000F51C3"/>
    <w:rsid w:val="001067D7"/>
    <w:rsid w:val="00107F1C"/>
    <w:rsid w:val="0014367C"/>
    <w:rsid w:val="00145D15"/>
    <w:rsid w:val="00153930"/>
    <w:rsid w:val="00172697"/>
    <w:rsid w:val="00195C18"/>
    <w:rsid w:val="001B2C0E"/>
    <w:rsid w:val="001E3E44"/>
    <w:rsid w:val="001F4432"/>
    <w:rsid w:val="00206BFB"/>
    <w:rsid w:val="00212761"/>
    <w:rsid w:val="00216A70"/>
    <w:rsid w:val="002255F8"/>
    <w:rsid w:val="00232219"/>
    <w:rsid w:val="0024448A"/>
    <w:rsid w:val="00296F8E"/>
    <w:rsid w:val="002D1A05"/>
    <w:rsid w:val="002D4969"/>
    <w:rsid w:val="002F3477"/>
    <w:rsid w:val="00302635"/>
    <w:rsid w:val="00302FA6"/>
    <w:rsid w:val="00331F67"/>
    <w:rsid w:val="00336E0D"/>
    <w:rsid w:val="00341C7C"/>
    <w:rsid w:val="00342551"/>
    <w:rsid w:val="003478CB"/>
    <w:rsid w:val="00350693"/>
    <w:rsid w:val="0036767D"/>
    <w:rsid w:val="00391649"/>
    <w:rsid w:val="003958CA"/>
    <w:rsid w:val="003B2A8C"/>
    <w:rsid w:val="003D2233"/>
    <w:rsid w:val="003F1EE7"/>
    <w:rsid w:val="00415F3D"/>
    <w:rsid w:val="00416C67"/>
    <w:rsid w:val="00425FB9"/>
    <w:rsid w:val="00442EEE"/>
    <w:rsid w:val="004515B5"/>
    <w:rsid w:val="00464C19"/>
    <w:rsid w:val="004B4CF2"/>
    <w:rsid w:val="004C6448"/>
    <w:rsid w:val="004D1017"/>
    <w:rsid w:val="004D652B"/>
    <w:rsid w:val="004D778F"/>
    <w:rsid w:val="004F5790"/>
    <w:rsid w:val="00503234"/>
    <w:rsid w:val="00515B73"/>
    <w:rsid w:val="00523BD8"/>
    <w:rsid w:val="005274B2"/>
    <w:rsid w:val="0054104D"/>
    <w:rsid w:val="005719B5"/>
    <w:rsid w:val="00583C3A"/>
    <w:rsid w:val="00592D0B"/>
    <w:rsid w:val="00592D13"/>
    <w:rsid w:val="005969C6"/>
    <w:rsid w:val="005B5224"/>
    <w:rsid w:val="005E6FED"/>
    <w:rsid w:val="005F06E6"/>
    <w:rsid w:val="005F4EC2"/>
    <w:rsid w:val="005F679B"/>
    <w:rsid w:val="00601527"/>
    <w:rsid w:val="00601F4C"/>
    <w:rsid w:val="00607238"/>
    <w:rsid w:val="00660597"/>
    <w:rsid w:val="00666746"/>
    <w:rsid w:val="0069626F"/>
    <w:rsid w:val="006B18E3"/>
    <w:rsid w:val="00724384"/>
    <w:rsid w:val="007252C4"/>
    <w:rsid w:val="00784816"/>
    <w:rsid w:val="007D49D8"/>
    <w:rsid w:val="007E7DC6"/>
    <w:rsid w:val="007F19DC"/>
    <w:rsid w:val="007F50AF"/>
    <w:rsid w:val="00812483"/>
    <w:rsid w:val="008129A7"/>
    <w:rsid w:val="00813758"/>
    <w:rsid w:val="00832AC3"/>
    <w:rsid w:val="00835725"/>
    <w:rsid w:val="00851B26"/>
    <w:rsid w:val="008A53CB"/>
    <w:rsid w:val="008B266B"/>
    <w:rsid w:val="008D54AC"/>
    <w:rsid w:val="00911647"/>
    <w:rsid w:val="00914F77"/>
    <w:rsid w:val="00920C3C"/>
    <w:rsid w:val="009211DD"/>
    <w:rsid w:val="00925CC1"/>
    <w:rsid w:val="00944CB5"/>
    <w:rsid w:val="0094791B"/>
    <w:rsid w:val="00993413"/>
    <w:rsid w:val="009B47D3"/>
    <w:rsid w:val="009D3592"/>
    <w:rsid w:val="00A12B5D"/>
    <w:rsid w:val="00A31675"/>
    <w:rsid w:val="00A37ACF"/>
    <w:rsid w:val="00A41DEB"/>
    <w:rsid w:val="00A70B2B"/>
    <w:rsid w:val="00A755C8"/>
    <w:rsid w:val="00A96D7E"/>
    <w:rsid w:val="00AA518D"/>
    <w:rsid w:val="00AF087D"/>
    <w:rsid w:val="00B01173"/>
    <w:rsid w:val="00B243C6"/>
    <w:rsid w:val="00B811F4"/>
    <w:rsid w:val="00B8344F"/>
    <w:rsid w:val="00B8466D"/>
    <w:rsid w:val="00BB5738"/>
    <w:rsid w:val="00BC518A"/>
    <w:rsid w:val="00BC5B40"/>
    <w:rsid w:val="00BD5EC7"/>
    <w:rsid w:val="00C01816"/>
    <w:rsid w:val="00C127A9"/>
    <w:rsid w:val="00C221EA"/>
    <w:rsid w:val="00C25B29"/>
    <w:rsid w:val="00C4292F"/>
    <w:rsid w:val="00CB480E"/>
    <w:rsid w:val="00CF1B75"/>
    <w:rsid w:val="00D27472"/>
    <w:rsid w:val="00D75AD4"/>
    <w:rsid w:val="00D84A5B"/>
    <w:rsid w:val="00DD7D2D"/>
    <w:rsid w:val="00DE6FFD"/>
    <w:rsid w:val="00DF1177"/>
    <w:rsid w:val="00E9035D"/>
    <w:rsid w:val="00EA794E"/>
    <w:rsid w:val="00ED53A1"/>
    <w:rsid w:val="00EF01A3"/>
    <w:rsid w:val="00F007FD"/>
    <w:rsid w:val="00F14FB8"/>
    <w:rsid w:val="00F51F2A"/>
    <w:rsid w:val="00F54C60"/>
    <w:rsid w:val="00F7631A"/>
    <w:rsid w:val="00F919EB"/>
    <w:rsid w:val="00FA1C49"/>
    <w:rsid w:val="00FA6130"/>
    <w:rsid w:val="00FD13E7"/>
    <w:rsid w:val="00FD5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80D1A"/>
  <w15:chartTrackingRefBased/>
  <w15:docId w15:val="{479A69E6-2761-49DC-AF34-26674C8D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34"/>
  </w:style>
  <w:style w:type="paragraph" w:styleId="Heading1">
    <w:name w:val="heading 1"/>
    <w:basedOn w:val="Normal"/>
    <w:next w:val="Normal"/>
    <w:link w:val="Heading1Char"/>
    <w:uiPriority w:val="9"/>
    <w:qFormat/>
    <w:rsid w:val="00A37A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F01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3026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EC7"/>
  </w:style>
  <w:style w:type="paragraph" w:styleId="Footer">
    <w:name w:val="footer"/>
    <w:basedOn w:val="Normal"/>
    <w:link w:val="FooterChar"/>
    <w:uiPriority w:val="99"/>
    <w:unhideWhenUsed/>
    <w:rsid w:val="00BD5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EC7"/>
  </w:style>
  <w:style w:type="character" w:styleId="Hyperlink">
    <w:name w:val="Hyperlink"/>
    <w:basedOn w:val="DefaultParagraphFont"/>
    <w:uiPriority w:val="99"/>
    <w:unhideWhenUsed/>
    <w:rsid w:val="00BD5EC7"/>
    <w:rPr>
      <w:color w:val="0563C1" w:themeColor="hyperlink"/>
      <w:u w:val="single"/>
    </w:rPr>
  </w:style>
  <w:style w:type="table" w:styleId="TableGrid">
    <w:name w:val="Table Grid"/>
    <w:basedOn w:val="TableNormal"/>
    <w:uiPriority w:val="39"/>
    <w:rsid w:val="00BD5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5EC7"/>
    <w:pPr>
      <w:autoSpaceDE w:val="0"/>
      <w:autoSpaceDN w:val="0"/>
      <w:adjustRightInd w:val="0"/>
      <w:spacing w:after="0" w:line="240" w:lineRule="auto"/>
    </w:pPr>
    <w:rPr>
      <w:rFonts w:ascii="Cambria" w:hAnsi="Cambria" w:cs="Cambria"/>
      <w:color w:val="000000"/>
      <w:sz w:val="24"/>
      <w:szCs w:val="24"/>
    </w:rPr>
  </w:style>
  <w:style w:type="character" w:styleId="HTMLCite">
    <w:name w:val="HTML Cite"/>
    <w:basedOn w:val="DefaultParagraphFont"/>
    <w:uiPriority w:val="99"/>
    <w:semiHidden/>
    <w:unhideWhenUsed/>
    <w:rsid w:val="00BD5EC7"/>
    <w:rPr>
      <w:i/>
      <w:iCs/>
    </w:rPr>
  </w:style>
  <w:style w:type="paragraph" w:styleId="ListParagraph">
    <w:name w:val="List Paragraph"/>
    <w:basedOn w:val="Normal"/>
    <w:uiPriority w:val="34"/>
    <w:qFormat/>
    <w:rsid w:val="00BD5EC7"/>
    <w:pPr>
      <w:ind w:left="720"/>
      <w:contextualSpacing/>
    </w:pPr>
  </w:style>
  <w:style w:type="paragraph" w:customStyle="1" w:styleId="Pa3">
    <w:name w:val="Pa3"/>
    <w:basedOn w:val="Normal"/>
    <w:next w:val="Normal"/>
    <w:uiPriority w:val="99"/>
    <w:rsid w:val="00A12B5D"/>
    <w:pPr>
      <w:autoSpaceDE w:val="0"/>
      <w:autoSpaceDN w:val="0"/>
      <w:adjustRightInd w:val="0"/>
      <w:spacing w:after="0" w:line="241" w:lineRule="atLeast"/>
    </w:pPr>
    <w:rPr>
      <w:rFonts w:ascii="Helvetica 45 Light" w:hAnsi="Helvetica 45 Light"/>
      <w:sz w:val="24"/>
      <w:szCs w:val="24"/>
    </w:rPr>
  </w:style>
  <w:style w:type="character" w:customStyle="1" w:styleId="A5">
    <w:name w:val="A5"/>
    <w:uiPriority w:val="99"/>
    <w:rsid w:val="00A12B5D"/>
    <w:rPr>
      <w:rFonts w:cs="Helvetica 45 Light"/>
      <w:color w:val="000000"/>
      <w:sz w:val="18"/>
      <w:szCs w:val="18"/>
    </w:rPr>
  </w:style>
  <w:style w:type="paragraph" w:styleId="NormalWeb">
    <w:name w:val="Normal (Web)"/>
    <w:basedOn w:val="Normal"/>
    <w:uiPriority w:val="99"/>
    <w:unhideWhenUsed/>
    <w:rsid w:val="00A12B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2B5D"/>
    <w:rPr>
      <w:b/>
      <w:bCs/>
    </w:rPr>
  </w:style>
  <w:style w:type="character" w:customStyle="1" w:styleId="apple-converted-space">
    <w:name w:val="apple-converted-space"/>
    <w:basedOn w:val="DefaultParagraphFont"/>
    <w:rsid w:val="00A12B5D"/>
  </w:style>
  <w:style w:type="paragraph" w:styleId="BalloonText">
    <w:name w:val="Balloon Text"/>
    <w:basedOn w:val="Normal"/>
    <w:link w:val="BalloonTextChar"/>
    <w:uiPriority w:val="99"/>
    <w:semiHidden/>
    <w:unhideWhenUsed/>
    <w:rsid w:val="008A5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3CB"/>
    <w:rPr>
      <w:rFonts w:ascii="Segoe UI" w:hAnsi="Segoe UI" w:cs="Segoe UI"/>
      <w:sz w:val="18"/>
      <w:szCs w:val="18"/>
    </w:rPr>
  </w:style>
  <w:style w:type="table" w:styleId="PlainTable1">
    <w:name w:val="Plain Table 1"/>
    <w:basedOn w:val="TableNormal"/>
    <w:uiPriority w:val="41"/>
    <w:rsid w:val="00D84A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D84A5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basedOn w:val="DefaultParagraphFont"/>
    <w:link w:val="Heading3"/>
    <w:uiPriority w:val="9"/>
    <w:semiHidden/>
    <w:rsid w:val="00EF01A3"/>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F51F2A"/>
    <w:pPr>
      <w:spacing w:after="0" w:line="240" w:lineRule="auto"/>
    </w:pPr>
  </w:style>
  <w:style w:type="character" w:customStyle="1" w:styleId="st">
    <w:name w:val="st"/>
    <w:basedOn w:val="DefaultParagraphFont"/>
    <w:rsid w:val="000F51C3"/>
  </w:style>
  <w:style w:type="character" w:styleId="Emphasis">
    <w:name w:val="Emphasis"/>
    <w:basedOn w:val="DefaultParagraphFont"/>
    <w:uiPriority w:val="20"/>
    <w:qFormat/>
    <w:rsid w:val="000F51C3"/>
    <w:rPr>
      <w:i/>
      <w:iCs/>
    </w:rPr>
  </w:style>
  <w:style w:type="character" w:customStyle="1" w:styleId="Heading5Char">
    <w:name w:val="Heading 5 Char"/>
    <w:basedOn w:val="DefaultParagraphFont"/>
    <w:link w:val="Heading5"/>
    <w:uiPriority w:val="9"/>
    <w:semiHidden/>
    <w:rsid w:val="00302635"/>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39"/>
    <w:rsid w:val="002D1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2697"/>
    <w:rPr>
      <w:color w:val="605E5C"/>
      <w:shd w:val="clear" w:color="auto" w:fill="E1DFDD"/>
    </w:rPr>
  </w:style>
  <w:style w:type="character" w:customStyle="1" w:styleId="Heading1Char">
    <w:name w:val="Heading 1 Char"/>
    <w:basedOn w:val="DefaultParagraphFont"/>
    <w:link w:val="Heading1"/>
    <w:uiPriority w:val="9"/>
    <w:rsid w:val="00A37AC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44522">
      <w:bodyDiv w:val="1"/>
      <w:marLeft w:val="0"/>
      <w:marRight w:val="0"/>
      <w:marTop w:val="0"/>
      <w:marBottom w:val="0"/>
      <w:divBdr>
        <w:top w:val="none" w:sz="0" w:space="0" w:color="auto"/>
        <w:left w:val="none" w:sz="0" w:space="0" w:color="auto"/>
        <w:bottom w:val="none" w:sz="0" w:space="0" w:color="auto"/>
        <w:right w:val="none" w:sz="0" w:space="0" w:color="auto"/>
      </w:divBdr>
    </w:div>
    <w:div w:id="792289374">
      <w:bodyDiv w:val="1"/>
      <w:marLeft w:val="0"/>
      <w:marRight w:val="0"/>
      <w:marTop w:val="0"/>
      <w:marBottom w:val="0"/>
      <w:divBdr>
        <w:top w:val="none" w:sz="0" w:space="0" w:color="auto"/>
        <w:left w:val="none" w:sz="0" w:space="0" w:color="auto"/>
        <w:bottom w:val="none" w:sz="0" w:space="0" w:color="auto"/>
        <w:right w:val="none" w:sz="0" w:space="0" w:color="auto"/>
      </w:divBdr>
      <w:divsChild>
        <w:div w:id="994183056">
          <w:marLeft w:val="0"/>
          <w:marRight w:val="0"/>
          <w:marTop w:val="0"/>
          <w:marBottom w:val="0"/>
          <w:divBdr>
            <w:top w:val="none" w:sz="0" w:space="0" w:color="auto"/>
            <w:left w:val="none" w:sz="0" w:space="0" w:color="auto"/>
            <w:bottom w:val="none" w:sz="0" w:space="0" w:color="auto"/>
            <w:right w:val="none" w:sz="0" w:space="0" w:color="auto"/>
          </w:divBdr>
          <w:divsChild>
            <w:div w:id="1562862303">
              <w:marLeft w:val="0"/>
              <w:marRight w:val="0"/>
              <w:marTop w:val="0"/>
              <w:marBottom w:val="0"/>
              <w:divBdr>
                <w:top w:val="none" w:sz="0" w:space="0" w:color="auto"/>
                <w:left w:val="none" w:sz="0" w:space="0" w:color="auto"/>
                <w:bottom w:val="none" w:sz="0" w:space="0" w:color="auto"/>
                <w:right w:val="none" w:sz="0" w:space="0" w:color="auto"/>
              </w:divBdr>
              <w:divsChild>
                <w:div w:id="1029332901">
                  <w:marLeft w:val="0"/>
                  <w:marRight w:val="0"/>
                  <w:marTop w:val="0"/>
                  <w:marBottom w:val="0"/>
                  <w:divBdr>
                    <w:top w:val="none" w:sz="0" w:space="0" w:color="auto"/>
                    <w:left w:val="none" w:sz="0" w:space="0" w:color="auto"/>
                    <w:bottom w:val="none" w:sz="0" w:space="0" w:color="auto"/>
                    <w:right w:val="none" w:sz="0" w:space="0" w:color="auto"/>
                  </w:divBdr>
                  <w:divsChild>
                    <w:div w:id="7279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29423">
      <w:bodyDiv w:val="1"/>
      <w:marLeft w:val="0"/>
      <w:marRight w:val="0"/>
      <w:marTop w:val="0"/>
      <w:marBottom w:val="0"/>
      <w:divBdr>
        <w:top w:val="none" w:sz="0" w:space="0" w:color="auto"/>
        <w:left w:val="none" w:sz="0" w:space="0" w:color="auto"/>
        <w:bottom w:val="none" w:sz="0" w:space="0" w:color="auto"/>
        <w:right w:val="none" w:sz="0" w:space="0" w:color="auto"/>
      </w:divBdr>
    </w:div>
    <w:div w:id="12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478254790">
          <w:marLeft w:val="0"/>
          <w:marRight w:val="0"/>
          <w:marTop w:val="0"/>
          <w:marBottom w:val="0"/>
          <w:divBdr>
            <w:top w:val="none" w:sz="0" w:space="0" w:color="auto"/>
            <w:left w:val="none" w:sz="0" w:space="0" w:color="auto"/>
            <w:bottom w:val="none" w:sz="0" w:space="0" w:color="auto"/>
            <w:right w:val="none" w:sz="0" w:space="0" w:color="auto"/>
          </w:divBdr>
        </w:div>
        <w:div w:id="616912601">
          <w:marLeft w:val="0"/>
          <w:marRight w:val="0"/>
          <w:marTop w:val="0"/>
          <w:marBottom w:val="0"/>
          <w:divBdr>
            <w:top w:val="none" w:sz="0" w:space="0" w:color="auto"/>
            <w:left w:val="none" w:sz="0" w:space="0" w:color="auto"/>
            <w:bottom w:val="none" w:sz="0" w:space="0" w:color="auto"/>
            <w:right w:val="none" w:sz="0" w:space="0" w:color="auto"/>
          </w:divBdr>
        </w:div>
        <w:div w:id="1405226969">
          <w:marLeft w:val="0"/>
          <w:marRight w:val="0"/>
          <w:marTop w:val="0"/>
          <w:marBottom w:val="0"/>
          <w:divBdr>
            <w:top w:val="none" w:sz="0" w:space="0" w:color="auto"/>
            <w:left w:val="none" w:sz="0" w:space="0" w:color="auto"/>
            <w:bottom w:val="none" w:sz="0" w:space="0" w:color="auto"/>
            <w:right w:val="none" w:sz="0" w:space="0" w:color="auto"/>
          </w:divBdr>
        </w:div>
        <w:div w:id="1964800229">
          <w:marLeft w:val="0"/>
          <w:marRight w:val="0"/>
          <w:marTop w:val="0"/>
          <w:marBottom w:val="0"/>
          <w:divBdr>
            <w:top w:val="none" w:sz="0" w:space="0" w:color="auto"/>
            <w:left w:val="none" w:sz="0" w:space="0" w:color="auto"/>
            <w:bottom w:val="none" w:sz="0" w:space="0" w:color="auto"/>
            <w:right w:val="none" w:sz="0" w:space="0" w:color="auto"/>
          </w:divBdr>
        </w:div>
        <w:div w:id="379598141">
          <w:marLeft w:val="0"/>
          <w:marRight w:val="0"/>
          <w:marTop w:val="0"/>
          <w:marBottom w:val="0"/>
          <w:divBdr>
            <w:top w:val="none" w:sz="0" w:space="0" w:color="auto"/>
            <w:left w:val="none" w:sz="0" w:space="0" w:color="auto"/>
            <w:bottom w:val="none" w:sz="0" w:space="0" w:color="auto"/>
            <w:right w:val="none" w:sz="0" w:space="0" w:color="auto"/>
          </w:divBdr>
        </w:div>
        <w:div w:id="1859270653">
          <w:marLeft w:val="0"/>
          <w:marRight w:val="0"/>
          <w:marTop w:val="0"/>
          <w:marBottom w:val="0"/>
          <w:divBdr>
            <w:top w:val="none" w:sz="0" w:space="0" w:color="auto"/>
            <w:left w:val="none" w:sz="0" w:space="0" w:color="auto"/>
            <w:bottom w:val="none" w:sz="0" w:space="0" w:color="auto"/>
            <w:right w:val="none" w:sz="0" w:space="0" w:color="auto"/>
          </w:divBdr>
        </w:div>
        <w:div w:id="1998919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oug.saffel@texarkanacollege.edu" TargetMode="External"/><Relationship Id="rId12" Type="http://schemas.openxmlformats.org/officeDocument/2006/relationships/hyperlink" Target="https://www.texarkanacollege.edu/wp-content/uploads/2014/11/online-classes-complaint-procedur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xarkanacollege.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exarkanacollege.edu/coronaviru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2364</Words>
  <Characters>13480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Saffel, Douglas E.</dc:creator>
  <cp:keywords/>
  <dc:description/>
  <cp:lastModifiedBy>Saffel, Douglas E.</cp:lastModifiedBy>
  <cp:revision>2</cp:revision>
  <cp:lastPrinted>2019-01-14T16:21:00Z</cp:lastPrinted>
  <dcterms:created xsi:type="dcterms:W3CDTF">2021-05-05T14:24:00Z</dcterms:created>
  <dcterms:modified xsi:type="dcterms:W3CDTF">2021-05-05T14:24:00Z</dcterms:modified>
</cp:coreProperties>
</file>