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CFB" w:rsidRDefault="004B2CFB" w:rsidP="004B2CFB">
      <w:pPr>
        <w:rPr>
          <w:b/>
        </w:rPr>
      </w:pPr>
    </w:p>
    <w:p w:rsidR="004B2CFB" w:rsidRDefault="004B2CFB" w:rsidP="004B2CFB">
      <w:pPr>
        <w:rPr>
          <w:b/>
        </w:rPr>
      </w:pPr>
    </w:p>
    <w:p w:rsidR="00847D2C" w:rsidRDefault="004B2CFB" w:rsidP="004B2CFB">
      <w:pPr>
        <w:rPr>
          <w:b/>
        </w:rPr>
      </w:pPr>
      <w:r w:rsidRPr="00A86C21">
        <w:rPr>
          <w:b/>
        </w:rPr>
        <w:t>Syllabus</w:t>
      </w:r>
    </w:p>
    <w:p w:rsidR="004B2CFB" w:rsidRDefault="00847D2C" w:rsidP="004B2CFB">
      <w:r>
        <w:rPr>
          <w:b/>
        </w:rPr>
        <w:t>Course Name:</w:t>
      </w:r>
      <w:r w:rsidR="004309D5">
        <w:rPr>
          <w:b/>
        </w:rPr>
        <w:t xml:space="preserve"> </w:t>
      </w:r>
      <w:r w:rsidR="00DE4D8E">
        <w:t>World Literature I</w:t>
      </w:r>
      <w:r w:rsidR="00670B29">
        <w:t>I</w:t>
      </w:r>
      <w:r w:rsidR="004309D5" w:rsidRPr="004309D5">
        <w:t xml:space="preserve"> </w:t>
      </w:r>
      <w:r w:rsidR="004B2CFB" w:rsidRPr="004309D5">
        <w:br/>
      </w:r>
      <w:r w:rsidR="004B2CFB" w:rsidRPr="00A86C21">
        <w:rPr>
          <w:b/>
        </w:rPr>
        <w:t>Course Number:</w:t>
      </w:r>
      <w:r w:rsidR="003B2482">
        <w:t xml:space="preserve"> </w:t>
      </w:r>
      <w:bookmarkStart w:id="0" w:name="_GoBack"/>
      <w:r w:rsidR="00DE4D8E">
        <w:t>233</w:t>
      </w:r>
      <w:r w:rsidR="00670B29">
        <w:t>3</w:t>
      </w:r>
      <w:r w:rsidR="002F2010">
        <w:t xml:space="preserve"> DC ONLINE, DK</w:t>
      </w:r>
      <w:r w:rsidR="00D90B54">
        <w:t xml:space="preserve"> WEB</w:t>
      </w:r>
      <w:bookmarkEnd w:id="0"/>
      <w:r w:rsidR="004B2CFB">
        <w:br/>
      </w:r>
      <w:r w:rsidR="004B2CFB" w:rsidRPr="00A86C21">
        <w:rPr>
          <w:b/>
        </w:rPr>
        <w:t>Semester &amp; Year:</w:t>
      </w:r>
      <w:r w:rsidR="00F455D5">
        <w:t xml:space="preserve">  </w:t>
      </w:r>
      <w:r w:rsidR="00D90B54">
        <w:t>Spring 2019</w:t>
      </w:r>
    </w:p>
    <w:p w:rsidR="004B2CFB" w:rsidRPr="001773B7" w:rsidRDefault="004B2CFB" w:rsidP="004B2CFB">
      <w:pPr>
        <w:rPr>
          <w:color w:val="FF0000"/>
        </w:rPr>
      </w:pPr>
      <w:r w:rsidRPr="00A86C21">
        <w:rPr>
          <w:b/>
        </w:rPr>
        <w:t>Instructor Information</w:t>
      </w:r>
      <w:r w:rsidR="0010253B">
        <w:rPr>
          <w:b/>
        </w:rPr>
        <w:t>:</w:t>
      </w:r>
      <w:r>
        <w:rPr>
          <w:b/>
        </w:rPr>
        <w:t xml:space="preserve"> </w:t>
      </w:r>
    </w:p>
    <w:p w:rsidR="005809D2" w:rsidRDefault="004B2CFB" w:rsidP="00CC09FE">
      <w:r>
        <w:tab/>
        <w:t>Name:</w:t>
      </w:r>
      <w:r w:rsidR="004309D5">
        <w:t xml:space="preserve"> </w:t>
      </w:r>
      <w:r w:rsidR="00F455D5">
        <w:t>Valerie Shirley</w:t>
      </w:r>
      <w:r>
        <w:br/>
      </w:r>
      <w:r>
        <w:tab/>
        <w:t>Office:</w:t>
      </w:r>
      <w:r w:rsidR="00F455D5">
        <w:t xml:space="preserve"> HUM 209</w:t>
      </w:r>
      <w:r>
        <w:br/>
      </w:r>
      <w:r>
        <w:tab/>
        <w:t>Telephone:</w:t>
      </w:r>
      <w:r w:rsidR="00F455D5">
        <w:t xml:space="preserve"> 903-823-3456 Ext. 3279</w:t>
      </w:r>
      <w:r>
        <w:br/>
      </w:r>
      <w:r>
        <w:tab/>
        <w:t>E-mail:</w:t>
      </w:r>
      <w:r w:rsidR="00847D2C">
        <w:t xml:space="preserve"> </w:t>
      </w:r>
      <w:hyperlink r:id="rId8" w:history="1">
        <w:r w:rsidR="00F455D5" w:rsidRPr="002A5DE9">
          <w:rPr>
            <w:rStyle w:val="Hyperlink"/>
          </w:rPr>
          <w:t>valerie.shirley@texarkanacollege.edu</w:t>
        </w:r>
      </w:hyperlink>
      <w:r w:rsidR="00CC09FE">
        <w:t xml:space="preserve"> </w:t>
      </w:r>
    </w:p>
    <w:p w:rsidR="009E0B5E" w:rsidRDefault="00CC09FE" w:rsidP="005809D2">
      <w:pPr>
        <w:ind w:left="720"/>
      </w:pPr>
      <w:r w:rsidRPr="004A15E1">
        <w:rPr>
          <w:sz w:val="20"/>
        </w:rPr>
        <w:t>(When send</w:t>
      </w:r>
      <w:r w:rsidR="005809D2">
        <w:rPr>
          <w:sz w:val="20"/>
        </w:rPr>
        <w:t xml:space="preserve">ing an email, please be sure to </w:t>
      </w:r>
      <w:r w:rsidRPr="004A15E1">
        <w:rPr>
          <w:sz w:val="20"/>
        </w:rPr>
        <w:t>include your first and last name, as well as your class and section number in the heading.)</w:t>
      </w:r>
      <w:r w:rsidRPr="004A15E1">
        <w:rPr>
          <w:sz w:val="20"/>
        </w:rPr>
        <w:tab/>
      </w:r>
      <w:r w:rsidR="005809D2">
        <w:br/>
      </w:r>
    </w:p>
    <w:p w:rsidR="005809D2" w:rsidRPr="005809D2" w:rsidRDefault="004B2CFB" w:rsidP="005809D2">
      <w:pPr>
        <w:ind w:left="720"/>
        <w:rPr>
          <w:sz w:val="20"/>
        </w:rPr>
      </w:pPr>
      <w:r w:rsidRPr="0032265C">
        <w:t>Office Hours:</w:t>
      </w:r>
      <w:r w:rsidR="00847D2C">
        <w:t xml:space="preserve"> </w:t>
      </w:r>
      <w:r w:rsidR="00F455D5">
        <w:t>M</w:t>
      </w:r>
      <w:r w:rsidR="00205FBA">
        <w:t>-R</w:t>
      </w:r>
      <w:r w:rsidR="00F455D5">
        <w:t xml:space="preserve"> </w:t>
      </w:r>
      <w:r w:rsidR="00205FBA">
        <w:t>2</w:t>
      </w:r>
      <w:r w:rsidR="00F455D5">
        <w:t>:00-</w:t>
      </w:r>
      <w:r w:rsidR="00205FBA">
        <w:t>3</w:t>
      </w:r>
      <w:r w:rsidR="00F455D5">
        <w:t>:</w:t>
      </w:r>
      <w:r w:rsidR="00205FBA">
        <w:t>3</w:t>
      </w:r>
      <w:r w:rsidR="0032265C">
        <w:t>0</w:t>
      </w:r>
      <w:r w:rsidR="00F455D5">
        <w:t xml:space="preserve">; </w:t>
      </w:r>
      <w:r w:rsidR="00905D67">
        <w:t>F 8:</w:t>
      </w:r>
      <w:r w:rsidR="00205FBA">
        <w:t>3</w:t>
      </w:r>
      <w:r w:rsidR="00905D67">
        <w:t>0-1</w:t>
      </w:r>
      <w:r w:rsidR="00205FBA">
        <w:t>2</w:t>
      </w:r>
      <w:r w:rsidR="00905D67">
        <w:t>:</w:t>
      </w:r>
      <w:r w:rsidR="00205FBA">
        <w:t>3</w:t>
      </w:r>
      <w:r w:rsidR="00905D67">
        <w:t>0</w:t>
      </w:r>
      <w:r w:rsidR="00205FBA">
        <w:t xml:space="preserve"> p.m.</w:t>
      </w:r>
    </w:p>
    <w:p w:rsidR="00CC09FE" w:rsidRPr="00CC09FE" w:rsidRDefault="00CC09FE" w:rsidP="005809D2">
      <w:pPr>
        <w:ind w:firstLine="720"/>
        <w:rPr>
          <w:sz w:val="20"/>
          <w:szCs w:val="20"/>
        </w:rPr>
      </w:pPr>
      <w:r w:rsidRPr="00CC09FE">
        <w:rPr>
          <w:sz w:val="20"/>
          <w:szCs w:val="20"/>
        </w:rPr>
        <w:t>(Please call or email for an appointment.)</w:t>
      </w:r>
    </w:p>
    <w:p w:rsidR="006E17E9" w:rsidRDefault="006E17E9" w:rsidP="004B2CFB"/>
    <w:p w:rsidR="00205FBA" w:rsidRDefault="00205FBA" w:rsidP="00205FBA">
      <w:pPr>
        <w:rPr>
          <w:b/>
        </w:rPr>
      </w:pPr>
      <w:r w:rsidRPr="00A86C21">
        <w:rPr>
          <w:b/>
        </w:rPr>
        <w:t>Textbook Information</w:t>
      </w:r>
      <w:r>
        <w:rPr>
          <w:b/>
        </w:rPr>
        <w:t xml:space="preserve">: </w:t>
      </w:r>
    </w:p>
    <w:p w:rsidR="00205FBA" w:rsidRPr="0045601D" w:rsidRDefault="00670B29" w:rsidP="00205FBA">
      <w:pPr>
        <w:rPr>
          <w:b/>
          <w:bCs/>
        </w:rPr>
      </w:pPr>
      <w:r>
        <w:t xml:space="preserve">Most texts read during the course can be </w:t>
      </w:r>
      <w:r w:rsidR="00042584">
        <w:t>f</w:t>
      </w:r>
      <w:r>
        <w:t xml:space="preserve">ound in </w:t>
      </w:r>
      <w:r w:rsidR="00205FBA" w:rsidRPr="009A3066">
        <w:rPr>
          <w:i/>
        </w:rPr>
        <w:t>The Norton Anthology of Western Literature</w:t>
      </w:r>
      <w:r w:rsidR="00205FBA">
        <w:rPr>
          <w:i/>
        </w:rPr>
        <w:t xml:space="preserve">, Vol. </w:t>
      </w:r>
      <w:r>
        <w:rPr>
          <w:i/>
        </w:rPr>
        <w:t>2</w:t>
      </w:r>
      <w:r w:rsidR="00205FBA">
        <w:rPr>
          <w:i/>
        </w:rPr>
        <w:t>,</w:t>
      </w:r>
      <w:r w:rsidR="00205FBA">
        <w:t xml:space="preserve"> 9</w:t>
      </w:r>
      <w:r w:rsidR="00205FBA" w:rsidRPr="009A3066">
        <w:rPr>
          <w:vertAlign w:val="superscript"/>
        </w:rPr>
        <w:t>th</w:t>
      </w:r>
      <w:r w:rsidR="00205FBA" w:rsidRPr="009A3066">
        <w:t xml:space="preserve"> ed. New York: W.W. </w:t>
      </w:r>
      <w:r w:rsidR="00205FBA">
        <w:t>Norton &amp; Co., 2014.   (ISBN 978-0-393-9336</w:t>
      </w:r>
      <w:r>
        <w:t>3</w:t>
      </w:r>
      <w:r w:rsidR="00205FBA">
        <w:t>-</w:t>
      </w:r>
      <w:r>
        <w:t>5</w:t>
      </w:r>
      <w:r w:rsidR="00205FBA" w:rsidRPr="009A3066">
        <w:t>)</w:t>
      </w:r>
      <w:r w:rsidR="0045601D">
        <w:rPr>
          <w:b/>
        </w:rPr>
        <w:t xml:space="preserve"> </w:t>
      </w:r>
      <w:r>
        <w:rPr>
          <w:b/>
        </w:rPr>
        <w:t>However, you will also be provided with these reading materials</w:t>
      </w:r>
      <w:r w:rsidR="00042584">
        <w:rPr>
          <w:b/>
        </w:rPr>
        <w:t xml:space="preserve"> in links and attachments.</w:t>
      </w:r>
    </w:p>
    <w:p w:rsidR="00205FBA" w:rsidRDefault="00205FBA" w:rsidP="00205FBA"/>
    <w:p w:rsidR="00205FBA" w:rsidRDefault="00205FBA" w:rsidP="00205FBA">
      <w:r>
        <w:t>Additional</w:t>
      </w:r>
      <w:r w:rsidRPr="009E0B5E">
        <w:t xml:space="preserve"> reading materials are </w:t>
      </w:r>
      <w:r>
        <w:t>available on-line through the campus library or will be provided. Instructions for accessing materials will be provided.</w:t>
      </w:r>
    </w:p>
    <w:p w:rsidR="009E0B5E" w:rsidRPr="009E0B5E" w:rsidRDefault="009E0B5E" w:rsidP="004B2CFB"/>
    <w:p w:rsidR="001C7E94" w:rsidRDefault="001C7E94" w:rsidP="001C7E94">
      <w:pPr>
        <w:rPr>
          <w:b/>
        </w:rPr>
      </w:pPr>
      <w:r>
        <w:rPr>
          <w:b/>
        </w:rPr>
        <w:t xml:space="preserve">Materials needed:  </w:t>
      </w:r>
    </w:p>
    <w:p w:rsidR="006913B2" w:rsidRPr="006913B2" w:rsidRDefault="006913B2" w:rsidP="008F1E5D">
      <w:pPr>
        <w:pStyle w:val="BodyText"/>
        <w:spacing w:after="0"/>
        <w:rPr>
          <w:i/>
          <w:sz w:val="22"/>
          <w:szCs w:val="22"/>
        </w:rPr>
      </w:pPr>
      <w:r w:rsidRPr="006913B2">
        <w:rPr>
          <w:i/>
          <w:sz w:val="22"/>
          <w:szCs w:val="22"/>
        </w:rPr>
        <w:t>blue or black pen; pencil</w:t>
      </w:r>
      <w:r w:rsidR="00205FBA">
        <w:rPr>
          <w:i/>
          <w:sz w:val="22"/>
          <w:szCs w:val="22"/>
        </w:rPr>
        <w:t>; highlighter</w:t>
      </w:r>
    </w:p>
    <w:p w:rsidR="006913B2" w:rsidRPr="006913B2" w:rsidRDefault="006913B2" w:rsidP="008F1E5D">
      <w:pPr>
        <w:pStyle w:val="BodyText"/>
        <w:spacing w:after="0"/>
        <w:rPr>
          <w:i/>
          <w:sz w:val="22"/>
          <w:szCs w:val="22"/>
        </w:rPr>
      </w:pPr>
      <w:r w:rsidRPr="006913B2">
        <w:rPr>
          <w:i/>
          <w:sz w:val="22"/>
          <w:szCs w:val="22"/>
        </w:rPr>
        <w:t>notebook paper</w:t>
      </w:r>
    </w:p>
    <w:p w:rsidR="001C7E94" w:rsidRDefault="004E4AC4" w:rsidP="00847D2C">
      <w:pPr>
        <w:rPr>
          <w:i/>
        </w:rPr>
      </w:pPr>
      <w:r>
        <w:rPr>
          <w:i/>
        </w:rPr>
        <w:t>although all work will be completed online, taking notes will assist in student learning</w:t>
      </w:r>
    </w:p>
    <w:p w:rsidR="004E4AC4" w:rsidRPr="004E4AC4" w:rsidRDefault="004E4AC4" w:rsidP="00847D2C">
      <w:pPr>
        <w:rPr>
          <w:i/>
        </w:rPr>
      </w:pPr>
    </w:p>
    <w:p w:rsidR="006913B2" w:rsidRPr="009E0B5E" w:rsidRDefault="001C7E94" w:rsidP="006913B2">
      <w:pPr>
        <w:widowControl w:val="0"/>
        <w:autoSpaceDE w:val="0"/>
        <w:autoSpaceDN w:val="0"/>
        <w:adjustRightInd w:val="0"/>
        <w:spacing w:after="280"/>
        <w:rPr>
          <w:b/>
        </w:rPr>
      </w:pPr>
      <w:r w:rsidRPr="0049187C">
        <w:rPr>
          <w:b/>
        </w:rPr>
        <w:t>Course Description:</w:t>
      </w:r>
      <w:r>
        <w:rPr>
          <w:b/>
        </w:rPr>
        <w:t xml:space="preserve"> </w:t>
      </w:r>
      <w:r w:rsidR="006913B2" w:rsidRPr="009E0B5E">
        <w:rPr>
          <w:rFonts w:cs="Times"/>
        </w:rPr>
        <w:t xml:space="preserve">This course is a study of the classics of western literature from </w:t>
      </w:r>
      <w:r w:rsidR="00CB48B3">
        <w:rPr>
          <w:rFonts w:cs="Times"/>
        </w:rPr>
        <w:t xml:space="preserve">Shakespeare’s </w:t>
      </w:r>
      <w:r w:rsidR="00CB48B3" w:rsidRPr="00CB48B3">
        <w:rPr>
          <w:rFonts w:cs="Times"/>
          <w:i/>
        </w:rPr>
        <w:t>Hamlet</w:t>
      </w:r>
      <w:r w:rsidR="00CB48B3">
        <w:rPr>
          <w:rFonts w:cs="Times"/>
        </w:rPr>
        <w:t xml:space="preserve"> of the English</w:t>
      </w:r>
      <w:r w:rsidR="006913B2" w:rsidRPr="009E0B5E">
        <w:rPr>
          <w:rFonts w:cs="Times"/>
        </w:rPr>
        <w:t xml:space="preserve"> Renaissance</w:t>
      </w:r>
      <w:r w:rsidR="00CB48B3">
        <w:rPr>
          <w:rFonts w:cs="Times"/>
        </w:rPr>
        <w:t xml:space="preserve"> through Modernity </w:t>
      </w:r>
      <w:r w:rsidR="00042584">
        <w:rPr>
          <w:rFonts w:cs="Times"/>
        </w:rPr>
        <w:t>and Modernism</w:t>
      </w:r>
      <w:r w:rsidR="00CB48B3">
        <w:rPr>
          <w:rFonts w:cs="Times"/>
        </w:rPr>
        <w:t xml:space="preserve"> </w:t>
      </w:r>
      <w:r w:rsidR="006913B2" w:rsidRPr="009E0B5E">
        <w:rPr>
          <w:rFonts w:cs="Times"/>
        </w:rPr>
        <w:t>and the interrelations of the literary form and thought with emphasis on writing literary analysis.</w:t>
      </w:r>
    </w:p>
    <w:p w:rsidR="001243F7" w:rsidRPr="009E0B5E" w:rsidRDefault="001C7E94" w:rsidP="006913B2">
      <w:pPr>
        <w:widowControl w:val="0"/>
        <w:autoSpaceDE w:val="0"/>
        <w:autoSpaceDN w:val="0"/>
        <w:adjustRightInd w:val="0"/>
        <w:spacing w:after="400"/>
        <w:rPr>
          <w:rStyle w:val="A6"/>
          <w:sz w:val="24"/>
          <w:szCs w:val="24"/>
        </w:rPr>
      </w:pPr>
      <w:r w:rsidRPr="00FA76BC">
        <w:rPr>
          <w:b/>
          <w:bCs/>
        </w:rPr>
        <w:t>Pr</w:t>
      </w:r>
      <w:r w:rsidRPr="0049187C">
        <w:rPr>
          <w:b/>
        </w:rPr>
        <w:t>erequisite</w:t>
      </w:r>
      <w:r w:rsidRPr="001243F7">
        <w:rPr>
          <w:b/>
          <w:sz w:val="22"/>
          <w:szCs w:val="22"/>
        </w:rPr>
        <w:t xml:space="preserve">:  </w:t>
      </w:r>
      <w:r w:rsidR="006913B2" w:rsidRPr="009E0B5E">
        <w:rPr>
          <w:rStyle w:val="A6"/>
          <w:sz w:val="24"/>
          <w:szCs w:val="24"/>
        </w:rPr>
        <w:t>Students taking this course must have satisfactorily completed both semesters of Composition I &amp; II, ENGL 1301 and 1302, or the equivalent from another college or university</w:t>
      </w:r>
      <w:r w:rsidR="00CB48B3">
        <w:rPr>
          <w:rStyle w:val="A6"/>
          <w:sz w:val="24"/>
          <w:szCs w:val="24"/>
        </w:rPr>
        <w:t xml:space="preserve"> and ENGL 2332 World Literature I. Also, students must have </w:t>
      </w:r>
      <w:r w:rsidR="006913B2" w:rsidRPr="009E0B5E">
        <w:rPr>
          <w:rStyle w:val="A6"/>
          <w:sz w:val="24"/>
          <w:szCs w:val="24"/>
        </w:rPr>
        <w:t xml:space="preserve">successful completion of the reading portion of the TSI test. </w:t>
      </w:r>
    </w:p>
    <w:p w:rsidR="004B2CFB" w:rsidRDefault="004B2CFB" w:rsidP="00205FBA">
      <w:pPr>
        <w:widowControl w:val="0"/>
        <w:autoSpaceDE w:val="0"/>
        <w:autoSpaceDN w:val="0"/>
        <w:adjustRightInd w:val="0"/>
        <w:rPr>
          <w:b/>
        </w:rPr>
      </w:pPr>
      <w:r>
        <w:rPr>
          <w:b/>
        </w:rPr>
        <w:t xml:space="preserve">Student Learning </w:t>
      </w:r>
      <w:r w:rsidR="00B43FAF">
        <w:rPr>
          <w:b/>
        </w:rPr>
        <w:t>Outcomes</w:t>
      </w:r>
      <w:r w:rsidRPr="00A86C21">
        <w:rPr>
          <w:b/>
        </w:rPr>
        <w:t xml:space="preserve"> for the Course</w:t>
      </w:r>
      <w:r w:rsidR="00847D2C">
        <w:rPr>
          <w:b/>
        </w:rPr>
        <w:t>:</w:t>
      </w:r>
    </w:p>
    <w:p w:rsidR="009E0B5E" w:rsidRDefault="00C61CF8" w:rsidP="009E0B5E">
      <w:pPr>
        <w:pStyle w:val="ListParagraph"/>
        <w:numPr>
          <w:ilvl w:val="0"/>
          <w:numId w:val="7"/>
        </w:numPr>
      </w:pPr>
      <w:r w:rsidRPr="00C61CF8">
        <w:t xml:space="preserve">The student </w:t>
      </w:r>
      <w:r w:rsidRPr="009E0B5E">
        <w:rPr>
          <w:b/>
        </w:rPr>
        <w:t>will identify</w:t>
      </w:r>
      <w:r w:rsidRPr="00C61CF8">
        <w:t xml:space="preserve"> key ideas, representative authors and works, significant historical or cultural events, and characteristic perspectives or attitudes expressed in the literature of different periods or regions.</w:t>
      </w:r>
    </w:p>
    <w:p w:rsidR="00205FBA" w:rsidRDefault="00205FBA" w:rsidP="00205FBA">
      <w:pPr>
        <w:pStyle w:val="ListParagraph"/>
      </w:pPr>
    </w:p>
    <w:p w:rsidR="00F257F9" w:rsidRDefault="00C61CF8" w:rsidP="00F257F9">
      <w:pPr>
        <w:pStyle w:val="ListParagraph"/>
        <w:numPr>
          <w:ilvl w:val="0"/>
          <w:numId w:val="7"/>
        </w:numPr>
      </w:pPr>
      <w:r w:rsidRPr="00C61CF8">
        <w:lastRenderedPageBreak/>
        <w:t xml:space="preserve">The student </w:t>
      </w:r>
      <w:r w:rsidRPr="009E0B5E">
        <w:rPr>
          <w:b/>
        </w:rPr>
        <w:t>will analyze</w:t>
      </w:r>
      <w:r w:rsidRPr="00C61CF8">
        <w:t xml:space="preserve"> literary works as expressions of individual or communal values within the social, political, cultural, or religious contexts of different literary periods.</w:t>
      </w:r>
    </w:p>
    <w:p w:rsidR="00CB48B3" w:rsidRPr="00C61CF8" w:rsidRDefault="00CB48B3" w:rsidP="00CB48B3">
      <w:pPr>
        <w:pStyle w:val="ListParagraph"/>
      </w:pPr>
    </w:p>
    <w:p w:rsidR="00C61CF8" w:rsidRDefault="00C61CF8" w:rsidP="00C61CF8">
      <w:pPr>
        <w:pStyle w:val="ListParagraph"/>
        <w:numPr>
          <w:ilvl w:val="0"/>
          <w:numId w:val="7"/>
        </w:numPr>
      </w:pPr>
      <w:r w:rsidRPr="00C61CF8">
        <w:t xml:space="preserve">The student </w:t>
      </w:r>
      <w:r w:rsidRPr="009E0B5E">
        <w:rPr>
          <w:b/>
        </w:rPr>
        <w:t>will demonstrate</w:t>
      </w:r>
      <w:r w:rsidRPr="00C61CF8">
        <w:t xml:space="preserve"> knowledge of the development of characteristic forms or styles of expression during different historical periods or in different regions.</w:t>
      </w:r>
    </w:p>
    <w:p w:rsidR="009E0B5E" w:rsidRPr="00C61CF8" w:rsidRDefault="009E0B5E" w:rsidP="009E0B5E">
      <w:pPr>
        <w:pStyle w:val="ListParagraph"/>
      </w:pPr>
    </w:p>
    <w:p w:rsidR="00C61CF8" w:rsidRDefault="00C61CF8" w:rsidP="00C61CF8">
      <w:pPr>
        <w:pStyle w:val="ListParagraph"/>
        <w:numPr>
          <w:ilvl w:val="0"/>
          <w:numId w:val="7"/>
        </w:numPr>
      </w:pPr>
      <w:r w:rsidRPr="00C61CF8">
        <w:t xml:space="preserve">The student </w:t>
      </w:r>
      <w:r w:rsidRPr="009E0B5E">
        <w:rPr>
          <w:b/>
        </w:rPr>
        <w:t>will articulate</w:t>
      </w:r>
      <w:r w:rsidRPr="00C61CF8">
        <w:t xml:space="preserve"> the aesthetic principles that guide the scope and variety of works in the arts and humanit</w:t>
      </w:r>
      <w:r>
        <w:t>i</w:t>
      </w:r>
      <w:r w:rsidRPr="00C61CF8">
        <w:t>es.</w:t>
      </w:r>
    </w:p>
    <w:p w:rsidR="009E0B5E" w:rsidRDefault="009E0B5E" w:rsidP="009E0B5E"/>
    <w:p w:rsidR="00C61CF8" w:rsidRPr="00C61CF8" w:rsidRDefault="00C61CF8" w:rsidP="00C61CF8">
      <w:pPr>
        <w:pStyle w:val="ListParagraph"/>
        <w:numPr>
          <w:ilvl w:val="0"/>
          <w:numId w:val="7"/>
        </w:numPr>
      </w:pPr>
      <w:r w:rsidRPr="00C61CF8">
        <w:t xml:space="preserve">The student </w:t>
      </w:r>
      <w:r w:rsidRPr="009E0B5E">
        <w:rPr>
          <w:b/>
        </w:rPr>
        <w:t>will write</w:t>
      </w:r>
      <w:r w:rsidRPr="00C61CF8">
        <w:t xml:space="preserve"> research-based critical papers about the assigne</w:t>
      </w:r>
      <w:r>
        <w:t>d readings in clear and grammat</w:t>
      </w:r>
      <w:r w:rsidRPr="00C61CF8">
        <w:t>i</w:t>
      </w:r>
      <w:r>
        <w:t>c</w:t>
      </w:r>
      <w:r w:rsidRPr="00C61CF8">
        <w:t>ally correct prose, using various critical approaches to literature.</w:t>
      </w:r>
    </w:p>
    <w:p w:rsidR="00F257F9" w:rsidRDefault="00F257F9" w:rsidP="00F257F9">
      <w:pPr>
        <w:rPr>
          <w:b/>
        </w:rPr>
      </w:pPr>
    </w:p>
    <w:p w:rsidR="00F257F9" w:rsidRDefault="0032049F" w:rsidP="00F257F9">
      <w:pPr>
        <w:rPr>
          <w:b/>
        </w:rPr>
      </w:pPr>
      <w:r w:rsidRPr="00A86C21">
        <w:rPr>
          <w:b/>
        </w:rPr>
        <w:t>Student Requirements for Completion of the Course</w:t>
      </w:r>
      <w:r>
        <w:rPr>
          <w:b/>
        </w:rPr>
        <w:t>:</w:t>
      </w:r>
    </w:p>
    <w:p w:rsidR="00B94911" w:rsidRDefault="00B94911" w:rsidP="00B94911">
      <w:pPr>
        <w:rPr>
          <w:rFonts w:ascii="Times New Roman" w:hAnsi="Times New Roman" w:cs="Arial"/>
        </w:rPr>
      </w:pPr>
      <w:r w:rsidRPr="00B94911">
        <w:rPr>
          <w:rFonts w:ascii="Times New Roman" w:hAnsi="Times New Roman" w:cs="Arial"/>
        </w:rPr>
        <w:t>T</w:t>
      </w:r>
      <w:r>
        <w:rPr>
          <w:rFonts w:ascii="Times New Roman" w:hAnsi="Times New Roman" w:cs="Arial"/>
        </w:rPr>
        <w:t>wo</w:t>
      </w:r>
      <w:r w:rsidRPr="00B94911">
        <w:rPr>
          <w:rFonts w:ascii="Times New Roman" w:hAnsi="Times New Roman" w:cs="Arial"/>
        </w:rPr>
        <w:t xml:space="preserve"> major exams, each over</w:t>
      </w:r>
      <w:r>
        <w:rPr>
          <w:rFonts w:ascii="Times New Roman" w:hAnsi="Times New Roman" w:cs="Arial"/>
        </w:rPr>
        <w:t xml:space="preserve"> one half of the</w:t>
      </w:r>
      <w:r w:rsidRPr="00B94911">
        <w:rPr>
          <w:rFonts w:ascii="Times New Roman" w:hAnsi="Times New Roman" w:cs="Arial"/>
        </w:rPr>
        <w:t xml:space="preserve"> literary periods</w:t>
      </w:r>
      <w:r>
        <w:rPr>
          <w:rFonts w:ascii="Times New Roman" w:hAnsi="Times New Roman" w:cs="Arial"/>
        </w:rPr>
        <w:t xml:space="preserve"> and literature covered, three essays, and one project will count for 50% of the total grade. Q</w:t>
      </w:r>
      <w:r w:rsidRPr="00B94911">
        <w:rPr>
          <w:rFonts w:ascii="Times New Roman" w:hAnsi="Times New Roman" w:cs="Arial"/>
        </w:rPr>
        <w:t>uizze</w:t>
      </w:r>
      <w:r>
        <w:rPr>
          <w:rFonts w:ascii="Times New Roman" w:hAnsi="Times New Roman" w:cs="Arial"/>
        </w:rPr>
        <w:t>s</w:t>
      </w:r>
      <w:r w:rsidRPr="00B94911">
        <w:rPr>
          <w:rFonts w:ascii="Times New Roman" w:hAnsi="Times New Roman" w:cs="Arial"/>
        </w:rPr>
        <w:t xml:space="preserve"> and forum postings</w:t>
      </w:r>
      <w:r>
        <w:rPr>
          <w:rFonts w:ascii="Times New Roman" w:hAnsi="Times New Roman" w:cs="Arial"/>
        </w:rPr>
        <w:t xml:space="preserve"> will be v</w:t>
      </w:r>
      <w:r w:rsidRPr="00B94911">
        <w:rPr>
          <w:rFonts w:ascii="Times New Roman" w:hAnsi="Times New Roman" w:cs="Arial"/>
        </w:rPr>
        <w:t xml:space="preserve">alued at </w:t>
      </w:r>
      <w:r>
        <w:rPr>
          <w:rFonts w:ascii="Times New Roman" w:hAnsi="Times New Roman" w:cs="Arial"/>
        </w:rPr>
        <w:t>3</w:t>
      </w:r>
      <w:r w:rsidRPr="00B94911">
        <w:rPr>
          <w:rFonts w:ascii="Times New Roman" w:hAnsi="Times New Roman" w:cs="Arial"/>
        </w:rPr>
        <w:t xml:space="preserve">0% </w:t>
      </w:r>
      <w:r>
        <w:rPr>
          <w:rFonts w:ascii="Times New Roman" w:hAnsi="Times New Roman" w:cs="Arial"/>
        </w:rPr>
        <w:t xml:space="preserve">of the </w:t>
      </w:r>
      <w:r w:rsidRPr="00B94911">
        <w:rPr>
          <w:rFonts w:ascii="Times New Roman" w:hAnsi="Times New Roman" w:cs="Arial"/>
        </w:rPr>
        <w:t>total</w:t>
      </w:r>
      <w:r>
        <w:rPr>
          <w:rFonts w:ascii="Times New Roman" w:hAnsi="Times New Roman" w:cs="Arial"/>
        </w:rPr>
        <w:t xml:space="preserve"> grade</w:t>
      </w:r>
      <w:r w:rsidRPr="00B94911">
        <w:rPr>
          <w:rFonts w:ascii="Times New Roman" w:hAnsi="Times New Roman" w:cs="Arial"/>
        </w:rPr>
        <w:t xml:space="preserve">. Students will also </w:t>
      </w:r>
      <w:r>
        <w:rPr>
          <w:rFonts w:ascii="Times New Roman" w:hAnsi="Times New Roman" w:cs="Arial"/>
        </w:rPr>
        <w:t xml:space="preserve">write article summaries and complete activities related to the readings for the final 20% of the total grade. </w:t>
      </w:r>
    </w:p>
    <w:p w:rsidR="00B94911" w:rsidRPr="00B94911" w:rsidRDefault="00B94911" w:rsidP="00B94911">
      <w:pPr>
        <w:rPr>
          <w:rFonts w:ascii="Times New Roman" w:hAnsi="Times New Roman" w:cs="Arial"/>
        </w:rPr>
      </w:pPr>
    </w:p>
    <w:p w:rsidR="00B94911" w:rsidRPr="00B94911" w:rsidRDefault="00014888" w:rsidP="00B94911">
      <w:pPr>
        <w:rPr>
          <w:rFonts w:ascii="Times New Roman" w:hAnsi="Times New Roman" w:cs="Arial"/>
        </w:rPr>
      </w:pPr>
      <w:r>
        <w:rPr>
          <w:rFonts w:ascii="Times New Roman" w:hAnsi="Times New Roman" w:cs="Arial"/>
        </w:rPr>
        <w:t xml:space="preserve">The essays will </w:t>
      </w:r>
      <w:r w:rsidR="00B94911" w:rsidRPr="00B94911">
        <w:rPr>
          <w:rFonts w:ascii="Times New Roman" w:hAnsi="Times New Roman" w:cs="Arial"/>
        </w:rPr>
        <w:t>incorporate analy</w:t>
      </w:r>
      <w:r>
        <w:rPr>
          <w:rFonts w:ascii="Times New Roman" w:hAnsi="Times New Roman" w:cs="Arial"/>
        </w:rPr>
        <w:t xml:space="preserve">sis of the literature, specifically historical influences and literary elements and devices apparent in the assigned selections. Essays will be written in </w:t>
      </w:r>
      <w:r w:rsidRPr="00B94911">
        <w:rPr>
          <w:rFonts w:ascii="Times New Roman" w:hAnsi="Times New Roman" w:cs="Arial"/>
        </w:rPr>
        <w:t>Modern</w:t>
      </w:r>
      <w:r w:rsidR="00B94911" w:rsidRPr="00B94911">
        <w:rPr>
          <w:rFonts w:ascii="Times New Roman" w:hAnsi="Times New Roman" w:cs="Arial"/>
        </w:rPr>
        <w:t xml:space="preserve"> Language Association (MLA)</w:t>
      </w:r>
      <w:r>
        <w:rPr>
          <w:rFonts w:ascii="Times New Roman" w:hAnsi="Times New Roman" w:cs="Arial"/>
        </w:rPr>
        <w:t xml:space="preserve"> format with </w:t>
      </w:r>
      <w:r w:rsidR="00B94911" w:rsidRPr="00B94911">
        <w:rPr>
          <w:rFonts w:ascii="Times New Roman" w:hAnsi="Times New Roman" w:cs="Arial"/>
        </w:rPr>
        <w:t xml:space="preserve">documentation </w:t>
      </w:r>
      <w:r>
        <w:rPr>
          <w:rFonts w:ascii="Times New Roman" w:hAnsi="Times New Roman" w:cs="Arial"/>
        </w:rPr>
        <w:t>of outside sources. More information will be provided.</w:t>
      </w:r>
      <w:r w:rsidR="00B94911" w:rsidRPr="00B94911">
        <w:rPr>
          <w:rFonts w:ascii="Times New Roman" w:hAnsi="Times New Roman" w:cs="Arial"/>
        </w:rPr>
        <w:t xml:space="preserve"> </w:t>
      </w:r>
    </w:p>
    <w:p w:rsidR="00F257F9" w:rsidRPr="00F257F9" w:rsidRDefault="00F257F9" w:rsidP="00F257F9">
      <w:pPr>
        <w:rPr>
          <w:b/>
        </w:rPr>
      </w:pPr>
    </w:p>
    <w:p w:rsidR="00847D2C" w:rsidRDefault="00847D2C" w:rsidP="00847D2C">
      <w:pPr>
        <w:rPr>
          <w:b/>
        </w:rPr>
      </w:pPr>
      <w:r w:rsidRPr="00A86C21">
        <w:rPr>
          <w:b/>
        </w:rPr>
        <w:t>Student Assessment</w:t>
      </w:r>
      <w:r>
        <w:rPr>
          <w:b/>
        </w:rPr>
        <w:t>:</w:t>
      </w:r>
    </w:p>
    <w:p w:rsidR="00F257F9" w:rsidRPr="0015285A" w:rsidRDefault="00F257F9" w:rsidP="00847D2C"/>
    <w:tbl>
      <w:tblPr>
        <w:tblW w:w="747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040"/>
        <w:gridCol w:w="2430"/>
      </w:tblGrid>
      <w:tr w:rsidR="0015285A" w:rsidRPr="00A86C21" w:rsidTr="00014888">
        <w:trPr>
          <w:trHeight w:val="450"/>
          <w:jc w:val="center"/>
        </w:trPr>
        <w:tc>
          <w:tcPr>
            <w:tcW w:w="5040" w:type="dxa"/>
          </w:tcPr>
          <w:p w:rsidR="0015285A" w:rsidRPr="00A86C21" w:rsidRDefault="0015285A" w:rsidP="00847D2C">
            <w:pPr>
              <w:rPr>
                <w:rFonts w:eastAsia="Times New Roman" w:cstheme="minorHAnsi"/>
                <w:b/>
              </w:rPr>
            </w:pPr>
            <w:r w:rsidRPr="00A86C21">
              <w:rPr>
                <w:rFonts w:eastAsia="Times New Roman" w:cstheme="minorHAnsi"/>
                <w:b/>
              </w:rPr>
              <w:t>Assignments and Assessments</w:t>
            </w:r>
          </w:p>
        </w:tc>
        <w:tc>
          <w:tcPr>
            <w:tcW w:w="2430" w:type="dxa"/>
          </w:tcPr>
          <w:p w:rsidR="0015285A" w:rsidRPr="00A86C21" w:rsidRDefault="0015285A" w:rsidP="00847D2C">
            <w:pPr>
              <w:rPr>
                <w:rFonts w:eastAsia="Times New Roman" w:cstheme="minorHAnsi"/>
                <w:b/>
              </w:rPr>
            </w:pPr>
            <w:r w:rsidRPr="00A86C21">
              <w:rPr>
                <w:rFonts w:eastAsia="Times New Roman" w:cstheme="minorHAnsi"/>
                <w:b/>
              </w:rPr>
              <w:t>Percentage of overall grade</w:t>
            </w:r>
          </w:p>
        </w:tc>
      </w:tr>
      <w:tr w:rsidR="0015285A" w:rsidRPr="00A86C21" w:rsidTr="00014888">
        <w:trPr>
          <w:trHeight w:val="350"/>
          <w:jc w:val="center"/>
        </w:trPr>
        <w:tc>
          <w:tcPr>
            <w:tcW w:w="5040" w:type="dxa"/>
          </w:tcPr>
          <w:p w:rsidR="0015285A" w:rsidRPr="000C52CA" w:rsidRDefault="00205FBA" w:rsidP="00847D2C">
            <w:pPr>
              <w:rPr>
                <w:sz w:val="22"/>
              </w:rPr>
            </w:pPr>
            <w:r>
              <w:rPr>
                <w:sz w:val="22"/>
              </w:rPr>
              <w:t>Essays</w:t>
            </w:r>
            <w:r w:rsidR="00B94911">
              <w:rPr>
                <w:sz w:val="22"/>
              </w:rPr>
              <w:t>, Exams,</w:t>
            </w:r>
            <w:r>
              <w:rPr>
                <w:sz w:val="22"/>
              </w:rPr>
              <w:t xml:space="preserve"> and Project</w:t>
            </w:r>
          </w:p>
        </w:tc>
        <w:tc>
          <w:tcPr>
            <w:tcW w:w="2430" w:type="dxa"/>
          </w:tcPr>
          <w:p w:rsidR="0015285A" w:rsidRDefault="00205FBA" w:rsidP="00847D2C">
            <w:pPr>
              <w:jc w:val="center"/>
              <w:rPr>
                <w:rFonts w:eastAsia="Times New Roman" w:cstheme="minorHAnsi"/>
              </w:rPr>
            </w:pPr>
            <w:r>
              <w:rPr>
                <w:rFonts w:eastAsia="Times New Roman" w:cstheme="minorHAnsi"/>
              </w:rPr>
              <w:t>5</w:t>
            </w:r>
            <w:r w:rsidR="0015285A">
              <w:rPr>
                <w:rFonts w:eastAsia="Times New Roman" w:cstheme="minorHAnsi"/>
              </w:rPr>
              <w:t>0</w:t>
            </w:r>
            <w:r w:rsidR="0015285A" w:rsidRPr="00A86C21">
              <w:rPr>
                <w:rFonts w:eastAsia="Times New Roman" w:cstheme="minorHAnsi"/>
              </w:rPr>
              <w:t>%</w:t>
            </w:r>
          </w:p>
          <w:p w:rsidR="00205FBA" w:rsidRPr="00A86C21" w:rsidRDefault="00205FBA" w:rsidP="00847D2C">
            <w:pPr>
              <w:jc w:val="center"/>
              <w:rPr>
                <w:rFonts w:eastAsia="Times New Roman" w:cstheme="minorHAnsi"/>
              </w:rPr>
            </w:pPr>
          </w:p>
        </w:tc>
      </w:tr>
      <w:tr w:rsidR="0015285A" w:rsidRPr="00A86C21" w:rsidTr="00014888">
        <w:trPr>
          <w:trHeight w:val="231"/>
          <w:jc w:val="center"/>
        </w:trPr>
        <w:tc>
          <w:tcPr>
            <w:tcW w:w="5040" w:type="dxa"/>
          </w:tcPr>
          <w:p w:rsidR="000C52CA" w:rsidRPr="000C52CA" w:rsidRDefault="00264291" w:rsidP="00635A71">
            <w:pPr>
              <w:rPr>
                <w:sz w:val="22"/>
              </w:rPr>
            </w:pPr>
            <w:r>
              <w:rPr>
                <w:sz w:val="22"/>
              </w:rPr>
              <w:t>Quizzes</w:t>
            </w:r>
            <w:r w:rsidR="00B94911">
              <w:rPr>
                <w:sz w:val="22"/>
              </w:rPr>
              <w:t>, Forums, and Blogs</w:t>
            </w:r>
          </w:p>
        </w:tc>
        <w:tc>
          <w:tcPr>
            <w:tcW w:w="2430" w:type="dxa"/>
          </w:tcPr>
          <w:p w:rsidR="0015285A" w:rsidRDefault="00205FBA" w:rsidP="00847D2C">
            <w:pPr>
              <w:jc w:val="center"/>
              <w:rPr>
                <w:rFonts w:eastAsia="Times New Roman" w:cstheme="minorHAnsi"/>
              </w:rPr>
            </w:pPr>
            <w:r>
              <w:rPr>
                <w:rFonts w:eastAsia="Times New Roman" w:cstheme="minorHAnsi"/>
              </w:rPr>
              <w:t>3</w:t>
            </w:r>
            <w:r w:rsidR="0015285A" w:rsidRPr="00A86C21">
              <w:rPr>
                <w:rFonts w:eastAsia="Times New Roman" w:cstheme="minorHAnsi"/>
              </w:rPr>
              <w:t>0%</w:t>
            </w:r>
          </w:p>
          <w:p w:rsidR="00264291" w:rsidRPr="00A86C21" w:rsidRDefault="00264291" w:rsidP="00847D2C">
            <w:pPr>
              <w:jc w:val="center"/>
              <w:rPr>
                <w:rFonts w:eastAsia="Times New Roman" w:cstheme="minorHAnsi"/>
              </w:rPr>
            </w:pPr>
          </w:p>
        </w:tc>
      </w:tr>
      <w:tr w:rsidR="00205FBA" w:rsidRPr="00A86C21" w:rsidTr="00014888">
        <w:trPr>
          <w:trHeight w:val="231"/>
          <w:jc w:val="center"/>
        </w:trPr>
        <w:tc>
          <w:tcPr>
            <w:tcW w:w="5040" w:type="dxa"/>
          </w:tcPr>
          <w:p w:rsidR="00205FBA" w:rsidRDefault="00B94911" w:rsidP="007E11AE">
            <w:pPr>
              <w:rPr>
                <w:sz w:val="22"/>
              </w:rPr>
            </w:pPr>
            <w:r>
              <w:rPr>
                <w:sz w:val="22"/>
              </w:rPr>
              <w:t xml:space="preserve">Article </w:t>
            </w:r>
            <w:r w:rsidR="00205FBA">
              <w:rPr>
                <w:sz w:val="22"/>
              </w:rPr>
              <w:t>Summaries</w:t>
            </w:r>
            <w:r w:rsidR="00014888">
              <w:rPr>
                <w:sz w:val="22"/>
              </w:rPr>
              <w:t xml:space="preserve"> and </w:t>
            </w:r>
            <w:r w:rsidR="00205FBA">
              <w:rPr>
                <w:sz w:val="22"/>
              </w:rPr>
              <w:t>Activities</w:t>
            </w:r>
          </w:p>
          <w:p w:rsidR="00205FBA" w:rsidRDefault="00205FBA" w:rsidP="007E11AE">
            <w:pPr>
              <w:rPr>
                <w:sz w:val="22"/>
              </w:rPr>
            </w:pPr>
          </w:p>
        </w:tc>
        <w:tc>
          <w:tcPr>
            <w:tcW w:w="2430" w:type="dxa"/>
          </w:tcPr>
          <w:p w:rsidR="00205FBA" w:rsidRDefault="00205FBA" w:rsidP="00847D2C">
            <w:pPr>
              <w:jc w:val="center"/>
              <w:rPr>
                <w:rFonts w:eastAsia="Times New Roman" w:cstheme="minorHAnsi"/>
              </w:rPr>
            </w:pPr>
            <w:r>
              <w:rPr>
                <w:rFonts w:eastAsia="Times New Roman" w:cstheme="minorHAnsi"/>
              </w:rPr>
              <w:t>20%</w:t>
            </w:r>
          </w:p>
        </w:tc>
      </w:tr>
    </w:tbl>
    <w:p w:rsidR="00014888" w:rsidRDefault="00014888" w:rsidP="004B2CFB">
      <w:pPr>
        <w:rPr>
          <w:b/>
        </w:rPr>
      </w:pPr>
    </w:p>
    <w:p w:rsidR="00BD7116" w:rsidRDefault="004B2CFB" w:rsidP="004B2CFB">
      <w:pPr>
        <w:rPr>
          <w:b/>
        </w:rPr>
      </w:pPr>
      <w:r w:rsidRPr="005734D9">
        <w:rPr>
          <w:b/>
        </w:rPr>
        <w:t>Grading Scale</w:t>
      </w:r>
      <w:r w:rsidR="007E11AE">
        <w:rPr>
          <w:b/>
        </w:rPr>
        <w:t>:</w:t>
      </w:r>
    </w:p>
    <w:p w:rsidR="007E11AE" w:rsidRPr="001773B7" w:rsidRDefault="007E11AE" w:rsidP="004B2CFB">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3084"/>
      </w:tblGrid>
      <w:tr w:rsidR="004B2CFB" w:rsidRPr="005734D9" w:rsidTr="00205FBA">
        <w:tc>
          <w:tcPr>
            <w:tcW w:w="0" w:type="auto"/>
          </w:tcPr>
          <w:p w:rsidR="004B2CFB" w:rsidRPr="005734D9" w:rsidRDefault="004B2CFB" w:rsidP="008907DD">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3084" w:type="dxa"/>
          </w:tcPr>
          <w:p w:rsidR="004B2CFB" w:rsidRPr="005734D9" w:rsidRDefault="004B2CFB" w:rsidP="008907DD">
            <w:pPr>
              <w:spacing w:after="75"/>
              <w:ind w:left="45" w:right="75"/>
              <w:jc w:val="center"/>
              <w:rPr>
                <w:rFonts w:ascii="Century Gothic" w:eastAsia="Times New Roman" w:hAnsi="Century Gothic" w:cs="Arial"/>
                <w:b/>
                <w:bCs/>
                <w:color w:val="000000"/>
                <w:sz w:val="20"/>
                <w:szCs w:val="20"/>
              </w:rPr>
            </w:pPr>
          </w:p>
        </w:tc>
      </w:tr>
      <w:tr w:rsidR="004B2CFB" w:rsidRPr="005734D9" w:rsidTr="00205FBA">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3084"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rsidTr="00205FBA">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3084"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rsidTr="00205FBA">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3084"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rsidTr="00205FBA">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3084"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rsidTr="00205FBA">
        <w:tc>
          <w:tcPr>
            <w:tcW w:w="0" w:type="auto"/>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3084" w:type="dxa"/>
          </w:tcPr>
          <w:p w:rsidR="004B2CFB" w:rsidRPr="005734D9" w:rsidRDefault="004B2CFB" w:rsidP="008907DD">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4C1CF0" w:rsidRDefault="004C1CF0" w:rsidP="00C45B4A">
      <w:pPr>
        <w:widowControl w:val="0"/>
        <w:autoSpaceDE w:val="0"/>
        <w:autoSpaceDN w:val="0"/>
        <w:adjustRightInd w:val="0"/>
        <w:rPr>
          <w:rFonts w:cs="Georgia"/>
          <w:b/>
          <w:bCs/>
          <w:sz w:val="22"/>
          <w:szCs w:val="22"/>
        </w:rPr>
      </w:pPr>
      <w:r>
        <w:rPr>
          <w:rFonts w:cs="Georgia"/>
          <w:b/>
          <w:bCs/>
          <w:sz w:val="22"/>
          <w:szCs w:val="22"/>
        </w:rPr>
        <w:lastRenderedPageBreak/>
        <w:t xml:space="preserve">CLASS CALENDAR: </w:t>
      </w:r>
    </w:p>
    <w:p w:rsidR="004C1CF0" w:rsidRDefault="00386299" w:rsidP="00C45B4A">
      <w:pPr>
        <w:widowControl w:val="0"/>
        <w:autoSpaceDE w:val="0"/>
        <w:autoSpaceDN w:val="0"/>
        <w:adjustRightInd w:val="0"/>
        <w:rPr>
          <w:rFonts w:cs="Georgia"/>
          <w:b/>
          <w:bCs/>
          <w:sz w:val="22"/>
          <w:szCs w:val="22"/>
        </w:rPr>
      </w:pPr>
      <w:r>
        <w:rPr>
          <w:rFonts w:cs="Georgia"/>
          <w:bCs/>
          <w:sz w:val="22"/>
          <w:szCs w:val="22"/>
        </w:rPr>
        <w:t xml:space="preserve">The class CLAENDAR and </w:t>
      </w:r>
      <w:r w:rsidR="00042584">
        <w:rPr>
          <w:rFonts w:cs="Georgia"/>
          <w:bCs/>
          <w:sz w:val="22"/>
          <w:szCs w:val="22"/>
        </w:rPr>
        <w:t>Assignment/Reading S</w:t>
      </w:r>
      <w:r>
        <w:rPr>
          <w:rFonts w:cs="Georgia"/>
          <w:bCs/>
          <w:sz w:val="22"/>
          <w:szCs w:val="22"/>
        </w:rPr>
        <w:t>chedule is attached in a separate document.</w:t>
      </w:r>
      <w:r w:rsidR="004C1CF0">
        <w:rPr>
          <w:rFonts w:cs="Georgia"/>
          <w:b/>
          <w:bCs/>
          <w:sz w:val="22"/>
          <w:szCs w:val="22"/>
        </w:rPr>
        <w:t xml:space="preserve"> </w:t>
      </w:r>
    </w:p>
    <w:p w:rsidR="004C1CF0" w:rsidRDefault="004C1CF0" w:rsidP="00C45B4A">
      <w:pPr>
        <w:widowControl w:val="0"/>
        <w:autoSpaceDE w:val="0"/>
        <w:autoSpaceDN w:val="0"/>
        <w:adjustRightInd w:val="0"/>
        <w:rPr>
          <w:rFonts w:cs="Georgia"/>
          <w:b/>
          <w:bCs/>
          <w:sz w:val="22"/>
          <w:szCs w:val="22"/>
        </w:rPr>
      </w:pPr>
    </w:p>
    <w:p w:rsidR="002C07AC" w:rsidRDefault="009928D3" w:rsidP="00C45B4A">
      <w:pPr>
        <w:widowControl w:val="0"/>
        <w:autoSpaceDE w:val="0"/>
        <w:autoSpaceDN w:val="0"/>
        <w:adjustRightInd w:val="0"/>
        <w:rPr>
          <w:rFonts w:ascii="Cambria" w:eastAsia="MS Mincho" w:hAnsi="Cambria" w:cs="Times New Roman"/>
          <w:sz w:val="22"/>
          <w:szCs w:val="22"/>
        </w:rPr>
      </w:pPr>
      <w:r w:rsidRPr="00156E94">
        <w:rPr>
          <w:rFonts w:cs="Georgia"/>
          <w:b/>
          <w:bCs/>
          <w:sz w:val="22"/>
          <w:szCs w:val="22"/>
        </w:rPr>
        <w:t>ABSENTEE POLICY:</w:t>
      </w:r>
      <w:r w:rsidRPr="00156E94">
        <w:rPr>
          <w:rFonts w:cs="Georgia"/>
          <w:b/>
          <w:bCs/>
          <w:sz w:val="22"/>
          <w:szCs w:val="22"/>
        </w:rPr>
        <w:br/>
      </w:r>
      <w:r w:rsidR="00C45B4A" w:rsidRPr="00C45B4A">
        <w:rPr>
          <w:rFonts w:ascii="Cambria" w:eastAsia="MS Mincho" w:hAnsi="Cambria" w:cs="Times New Roman"/>
          <w:sz w:val="22"/>
          <w:szCs w:val="22"/>
        </w:rPr>
        <w:t xml:space="preserve">The attendance policy for this course will be strictly enforced. Students should "attend" the course at least once every week, participating in important class discussions /forums and carefully processing important instructions/information.  </w:t>
      </w:r>
      <w:r w:rsidR="00C45B4A" w:rsidRPr="00C45B4A">
        <w:rPr>
          <w:rFonts w:ascii="Cambria" w:eastAsia="MS Mincho" w:hAnsi="Cambria" w:cs="Times New Roman"/>
          <w:b/>
          <w:sz w:val="22"/>
          <w:szCs w:val="22"/>
        </w:rPr>
        <w:t>Simply logging on to the course does not satisfy attendance requirements. In this course, students must submit a written assignment, such as a post, quiz/test, or paper, every week in order to be considered as attending that week</w:t>
      </w:r>
      <w:r w:rsidR="00C45B4A">
        <w:rPr>
          <w:rFonts w:ascii="Cambria" w:eastAsia="MS Mincho" w:hAnsi="Cambria" w:cs="Times New Roman"/>
          <w:b/>
          <w:sz w:val="22"/>
          <w:szCs w:val="22"/>
        </w:rPr>
        <w:t xml:space="preserve">. </w:t>
      </w:r>
      <w:r w:rsidR="00C45B4A" w:rsidRPr="00C45B4A">
        <w:rPr>
          <w:rFonts w:ascii="Cambria" w:eastAsia="MS Mincho" w:hAnsi="Cambria" w:cs="Times New Roman"/>
          <w:b/>
          <w:sz w:val="22"/>
          <w:szCs w:val="22"/>
        </w:rPr>
        <w:t>If a student does not attend the course for two weeks, that student will be dropped from the class on the third absence.</w:t>
      </w:r>
      <w:r w:rsidR="00C45B4A" w:rsidRPr="00C45B4A">
        <w:rPr>
          <w:rFonts w:ascii="Cambria" w:eastAsia="MS Mincho" w:hAnsi="Cambria" w:cs="Times New Roman"/>
          <w:sz w:val="22"/>
          <w:szCs w:val="22"/>
        </w:rPr>
        <w:t xml:space="preserve"> </w:t>
      </w:r>
    </w:p>
    <w:p w:rsidR="002C07AC" w:rsidRDefault="002C07AC" w:rsidP="00C45B4A">
      <w:pPr>
        <w:widowControl w:val="0"/>
        <w:autoSpaceDE w:val="0"/>
        <w:autoSpaceDN w:val="0"/>
        <w:adjustRightInd w:val="0"/>
        <w:rPr>
          <w:rFonts w:ascii="Cambria" w:eastAsia="MS Mincho" w:hAnsi="Cambria" w:cs="Times New Roman"/>
          <w:sz w:val="22"/>
          <w:szCs w:val="22"/>
        </w:rPr>
      </w:pPr>
    </w:p>
    <w:p w:rsidR="00C45B4A" w:rsidRDefault="00C45B4A" w:rsidP="00C45B4A">
      <w:pPr>
        <w:widowControl w:val="0"/>
        <w:autoSpaceDE w:val="0"/>
        <w:autoSpaceDN w:val="0"/>
        <w:adjustRightInd w:val="0"/>
        <w:rPr>
          <w:rFonts w:ascii="Cambria" w:eastAsia="MS Mincho" w:hAnsi="Cambria" w:cs="Times New Roman"/>
          <w:sz w:val="22"/>
          <w:szCs w:val="22"/>
        </w:rPr>
      </w:pPr>
      <w:r w:rsidRPr="00C45B4A">
        <w:rPr>
          <w:rFonts w:ascii="Cambria" w:eastAsia="MS Mincho" w:hAnsi="Cambria" w:cs="Times New Roman"/>
          <w:sz w:val="22"/>
          <w:szCs w:val="22"/>
        </w:rPr>
        <w:t>Please note that students will not receive credit for most late assignments, even if they have not reached their maximum absences</w:t>
      </w:r>
      <w:r w:rsidR="002C07AC">
        <w:rPr>
          <w:rFonts w:ascii="Cambria" w:eastAsia="MS Mincho" w:hAnsi="Cambria" w:cs="Times New Roman"/>
          <w:sz w:val="22"/>
          <w:szCs w:val="22"/>
        </w:rPr>
        <w:t>.</w:t>
      </w:r>
    </w:p>
    <w:p w:rsidR="002C07AC" w:rsidRDefault="002C07AC" w:rsidP="00C45B4A">
      <w:pPr>
        <w:widowControl w:val="0"/>
        <w:autoSpaceDE w:val="0"/>
        <w:autoSpaceDN w:val="0"/>
        <w:adjustRightInd w:val="0"/>
        <w:rPr>
          <w:rFonts w:cs="Georgia"/>
          <w:bCs/>
          <w:sz w:val="22"/>
          <w:szCs w:val="22"/>
        </w:rPr>
      </w:pPr>
    </w:p>
    <w:p w:rsidR="009928D3" w:rsidRPr="00156E94" w:rsidRDefault="009928D3" w:rsidP="009928D3">
      <w:pPr>
        <w:widowControl w:val="0"/>
        <w:autoSpaceDE w:val="0"/>
        <w:autoSpaceDN w:val="0"/>
        <w:adjustRightInd w:val="0"/>
        <w:rPr>
          <w:rFonts w:cs="Georgia"/>
          <w:bCs/>
          <w:sz w:val="22"/>
          <w:szCs w:val="22"/>
        </w:rPr>
      </w:pPr>
      <w:r w:rsidRPr="00156E94">
        <w:rPr>
          <w:rFonts w:cs="Georgia"/>
          <w:bCs/>
          <w:sz w:val="22"/>
          <w:szCs w:val="22"/>
        </w:rPr>
        <w:t>Faculty members are not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9928D3" w:rsidRPr="00156E94" w:rsidRDefault="009928D3" w:rsidP="009928D3">
      <w:pPr>
        <w:widowControl w:val="0"/>
        <w:autoSpaceDE w:val="0"/>
        <w:autoSpaceDN w:val="0"/>
        <w:adjustRightInd w:val="0"/>
        <w:rPr>
          <w:rFonts w:cs="Georgia"/>
          <w:bCs/>
          <w:sz w:val="22"/>
          <w:szCs w:val="22"/>
        </w:rPr>
      </w:pPr>
    </w:p>
    <w:p w:rsidR="009928D3" w:rsidRPr="00156E94" w:rsidRDefault="009928D3" w:rsidP="009928D3">
      <w:pPr>
        <w:widowControl w:val="0"/>
        <w:autoSpaceDE w:val="0"/>
        <w:autoSpaceDN w:val="0"/>
        <w:adjustRightInd w:val="0"/>
        <w:rPr>
          <w:rFonts w:cs="Georgia"/>
          <w:bCs/>
          <w:sz w:val="22"/>
          <w:szCs w:val="22"/>
        </w:rPr>
      </w:pPr>
      <w:r w:rsidRPr="00156E94">
        <w:rPr>
          <w:rFonts w:cs="Georgia"/>
          <w:bCs/>
          <w:sz w:val="22"/>
          <w:szCs w:val="22"/>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rsidR="009B0415" w:rsidRDefault="009B0415" w:rsidP="009928D3">
      <w:pPr>
        <w:widowControl w:val="0"/>
        <w:autoSpaceDE w:val="0"/>
        <w:autoSpaceDN w:val="0"/>
        <w:adjustRightInd w:val="0"/>
        <w:rPr>
          <w:rFonts w:cs="Georgia"/>
          <w:bCs/>
          <w:sz w:val="22"/>
          <w:szCs w:val="22"/>
        </w:rPr>
      </w:pPr>
    </w:p>
    <w:p w:rsidR="009928D3" w:rsidRPr="00156E94" w:rsidRDefault="009928D3" w:rsidP="009928D3">
      <w:pPr>
        <w:widowControl w:val="0"/>
        <w:autoSpaceDE w:val="0"/>
        <w:autoSpaceDN w:val="0"/>
        <w:adjustRightInd w:val="0"/>
        <w:rPr>
          <w:rFonts w:cs="Georgia"/>
          <w:bCs/>
          <w:sz w:val="22"/>
          <w:szCs w:val="22"/>
        </w:rPr>
      </w:pPr>
      <w:r w:rsidRPr="00156E94">
        <w:rPr>
          <w:rFonts w:cs="Georgia"/>
          <w:bCs/>
          <w:sz w:val="22"/>
          <w:szCs w:val="22"/>
        </w:rPr>
        <w:t>Withdrawal from a course(s) may affect a student’s current or future financial aid eligibility. Students should consult the Financial Aid Office to learn both short and long term consequences of a withdrawal.</w:t>
      </w:r>
    </w:p>
    <w:p w:rsidR="009928D3" w:rsidRPr="00156E94" w:rsidRDefault="009928D3" w:rsidP="009928D3">
      <w:pPr>
        <w:widowControl w:val="0"/>
        <w:autoSpaceDE w:val="0"/>
        <w:autoSpaceDN w:val="0"/>
        <w:adjustRightInd w:val="0"/>
        <w:rPr>
          <w:rFonts w:cs="Georgia"/>
          <w:b/>
          <w:bCs/>
          <w:sz w:val="22"/>
          <w:szCs w:val="22"/>
        </w:rPr>
      </w:pPr>
    </w:p>
    <w:p w:rsidR="009928D3" w:rsidRPr="00156E94" w:rsidRDefault="009928D3" w:rsidP="009928D3">
      <w:pPr>
        <w:widowControl w:val="0"/>
        <w:autoSpaceDE w:val="0"/>
        <w:autoSpaceDN w:val="0"/>
        <w:adjustRightInd w:val="0"/>
        <w:rPr>
          <w:rFonts w:cs="Georgia"/>
          <w:bCs/>
          <w:sz w:val="22"/>
          <w:szCs w:val="22"/>
        </w:rPr>
      </w:pPr>
      <w:r w:rsidRPr="00156E94">
        <w:rPr>
          <w:rFonts w:cs="Georgia"/>
          <w:b/>
          <w:bCs/>
          <w:sz w:val="22"/>
          <w:szCs w:val="22"/>
        </w:rPr>
        <w:t>EXCUSED ABSENCES</w:t>
      </w:r>
      <w:r w:rsidRPr="00156E94">
        <w:rPr>
          <w:rFonts w:cs="Georgia"/>
          <w:b/>
          <w:bCs/>
          <w:sz w:val="22"/>
          <w:szCs w:val="22"/>
        </w:rPr>
        <w:br/>
      </w:r>
      <w:r w:rsidRPr="00156E94">
        <w:rPr>
          <w:rFonts w:cs="Georgia"/>
          <w:bCs/>
          <w:sz w:val="22"/>
          <w:szCs w:val="22"/>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9928D3" w:rsidRPr="00B04E55" w:rsidRDefault="009928D3" w:rsidP="009928D3">
      <w:pPr>
        <w:widowControl w:val="0"/>
        <w:autoSpaceDE w:val="0"/>
        <w:autoSpaceDN w:val="0"/>
        <w:adjustRightInd w:val="0"/>
        <w:rPr>
          <w:rFonts w:cs="Georgia"/>
          <w:b/>
          <w:bCs/>
        </w:rPr>
      </w:pPr>
    </w:p>
    <w:p w:rsidR="00014888" w:rsidRDefault="009928D3" w:rsidP="009928D3">
      <w:pPr>
        <w:widowControl w:val="0"/>
        <w:autoSpaceDE w:val="0"/>
        <w:autoSpaceDN w:val="0"/>
        <w:adjustRightInd w:val="0"/>
        <w:rPr>
          <w:rFonts w:cs="Georgia"/>
          <w:b/>
          <w:bCs/>
          <w:sz w:val="22"/>
          <w:szCs w:val="22"/>
        </w:rPr>
      </w:pPr>
      <w:r w:rsidRPr="00255FA7">
        <w:rPr>
          <w:rFonts w:cs="Georgia"/>
          <w:b/>
          <w:bCs/>
          <w:sz w:val="22"/>
          <w:szCs w:val="22"/>
        </w:rPr>
        <w:t>MAXIMUM ALLOWABLE ABSENCES</w:t>
      </w:r>
      <w:r w:rsidRPr="00255FA7">
        <w:rPr>
          <w:rFonts w:cs="Georgia"/>
          <w:b/>
          <w:bCs/>
          <w:sz w:val="22"/>
          <w:szCs w:val="22"/>
        </w:rPr>
        <w:br/>
        <w:t>After official registration, the following number of unexcused absences will be the maximum allowable before a student may be dropped from the class. Mandated program certification requirements detailed for certain programs regarding the maximum allowable unexcused absences takes precedence over the following information.</w:t>
      </w:r>
    </w:p>
    <w:p w:rsidR="009928D3" w:rsidRPr="00014888" w:rsidRDefault="00255FA7" w:rsidP="009928D3">
      <w:pPr>
        <w:widowControl w:val="0"/>
        <w:autoSpaceDE w:val="0"/>
        <w:autoSpaceDN w:val="0"/>
        <w:adjustRightInd w:val="0"/>
        <w:rPr>
          <w:rFonts w:cs="Georgia"/>
          <w:b/>
          <w:bCs/>
          <w:sz w:val="22"/>
          <w:szCs w:val="22"/>
        </w:rPr>
      </w:pPr>
      <w:r>
        <w:rPr>
          <w:rFonts w:cs="Georgia"/>
          <w:b/>
          <w:bCs/>
        </w:rPr>
        <w:lastRenderedPageBreak/>
        <w:t>ACADEMIC CLASSES:</w:t>
      </w:r>
    </w:p>
    <w:p w:rsidR="00C15477" w:rsidRDefault="00C15477" w:rsidP="009928D3">
      <w:pPr>
        <w:widowControl w:val="0"/>
        <w:autoSpaceDE w:val="0"/>
        <w:autoSpaceDN w:val="0"/>
        <w:adjustRightInd w:val="0"/>
        <w:rPr>
          <w:rFonts w:cs="Georgia"/>
          <w:b/>
          <w:bCs/>
          <w:u w:val="single"/>
        </w:rPr>
      </w:pPr>
    </w:p>
    <w:tbl>
      <w:tblPr>
        <w:tblStyle w:val="TableGrid"/>
        <w:tblW w:w="8659" w:type="dxa"/>
        <w:tblLook w:val="04A0" w:firstRow="1" w:lastRow="0" w:firstColumn="1" w:lastColumn="0" w:noHBand="0" w:noVBand="1"/>
      </w:tblPr>
      <w:tblGrid>
        <w:gridCol w:w="4324"/>
        <w:gridCol w:w="4335"/>
      </w:tblGrid>
      <w:tr w:rsidR="00570426" w:rsidTr="00014888">
        <w:trPr>
          <w:trHeight w:val="306"/>
        </w:trPr>
        <w:tc>
          <w:tcPr>
            <w:tcW w:w="8659" w:type="dxa"/>
            <w:gridSpan w:val="2"/>
            <w:tcBorders>
              <w:top w:val="single" w:sz="4" w:space="0" w:color="auto"/>
              <w:left w:val="single" w:sz="4" w:space="0" w:color="auto"/>
              <w:bottom w:val="single" w:sz="4" w:space="0" w:color="auto"/>
              <w:right w:val="single" w:sz="4" w:space="0" w:color="auto"/>
            </w:tcBorders>
            <w:shd w:val="clear" w:color="auto" w:fill="66CCFF"/>
            <w:hideMark/>
          </w:tcPr>
          <w:p w:rsidR="00570426" w:rsidRDefault="00570426" w:rsidP="00D8151A">
            <w:pPr>
              <w:jc w:val="center"/>
              <w:rPr>
                <w:rFonts w:ascii="Times New Roman" w:hAnsi="Times New Roman" w:cs="Times New Roman"/>
                <w:b/>
              </w:rPr>
            </w:pPr>
            <w:r>
              <w:rPr>
                <w:rFonts w:ascii="Times New Roman" w:hAnsi="Times New Roman" w:cs="Times New Roman"/>
                <w:b/>
              </w:rPr>
              <w:t>A COURSE THAT MEETS FOR THE FULL 16 WEEK SEMESTER</w:t>
            </w:r>
          </w:p>
        </w:tc>
      </w:tr>
      <w:tr w:rsidR="00570426" w:rsidTr="00014888">
        <w:trPr>
          <w:trHeight w:val="1427"/>
        </w:trPr>
        <w:tc>
          <w:tcPr>
            <w:tcW w:w="4324" w:type="dxa"/>
            <w:tcBorders>
              <w:top w:val="single" w:sz="4" w:space="0" w:color="auto"/>
              <w:left w:val="single" w:sz="4" w:space="0" w:color="auto"/>
              <w:bottom w:val="single" w:sz="4" w:space="0" w:color="auto"/>
              <w:right w:val="single" w:sz="4" w:space="0" w:color="auto"/>
            </w:tcBorders>
          </w:tcPr>
          <w:p w:rsidR="00570426" w:rsidRDefault="00570426" w:rsidP="00D8151A">
            <w:pPr>
              <w:rPr>
                <w:rFonts w:ascii="Times New Roman" w:hAnsi="Times New Roman" w:cs="Times New Roman"/>
              </w:rPr>
            </w:pPr>
            <w:r>
              <w:rPr>
                <w:rFonts w:ascii="Times New Roman" w:hAnsi="Times New Roman" w:cs="Times New Roman"/>
              </w:rPr>
              <w:t>Class or Lab Meets:</w:t>
            </w:r>
          </w:p>
          <w:p w:rsidR="00570426" w:rsidRDefault="00570426" w:rsidP="00D8151A">
            <w:pPr>
              <w:rPr>
                <w:rFonts w:ascii="Times New Roman" w:eastAsiaTheme="minorEastAsia" w:hAnsi="Times New Roman" w:cs="Times New Roman"/>
              </w:rPr>
            </w:pPr>
          </w:p>
          <w:p w:rsidR="00570426" w:rsidRDefault="00570426" w:rsidP="00D8151A">
            <w:pPr>
              <w:rPr>
                <w:rFonts w:ascii="Times New Roman" w:eastAsiaTheme="minorEastAsia" w:hAnsi="Times New Roman" w:cs="Times New Roman"/>
              </w:rPr>
            </w:pPr>
          </w:p>
          <w:p w:rsidR="00570426" w:rsidRDefault="00570426" w:rsidP="00D8151A">
            <w:pPr>
              <w:rPr>
                <w:rFonts w:ascii="Times New Roman" w:hAnsi="Times New Roman" w:cs="Times New Roman"/>
              </w:rPr>
            </w:pPr>
            <w:r>
              <w:rPr>
                <w:rFonts w:ascii="Times New Roman" w:hAnsi="Times New Roman" w:cs="Times New Roman"/>
              </w:rPr>
              <w:t>Once a week (Night classes or Friday classes)</w:t>
            </w:r>
          </w:p>
          <w:p w:rsidR="00570426" w:rsidRDefault="00570426" w:rsidP="00D8151A">
            <w:pPr>
              <w:rPr>
                <w:rFonts w:ascii="Times New Roman" w:hAnsi="Times New Roman" w:cs="Times New Roman"/>
              </w:rPr>
            </w:pPr>
            <w:r>
              <w:rPr>
                <w:rFonts w:ascii="Times New Roman" w:hAnsi="Times New Roman" w:cs="Times New Roman"/>
              </w:rPr>
              <w:t>Twice a week  (MW or TR classes)</w:t>
            </w:r>
          </w:p>
          <w:p w:rsidR="00570426" w:rsidRDefault="00570426" w:rsidP="00D8151A">
            <w:pPr>
              <w:rPr>
                <w:rFonts w:ascii="Times New Roman" w:hAnsi="Times New Roman" w:cs="Times New Roman"/>
              </w:rPr>
            </w:pPr>
            <w:r>
              <w:rPr>
                <w:rFonts w:ascii="Times New Roman" w:hAnsi="Times New Roman" w:cs="Times New Roman"/>
              </w:rPr>
              <w:t>Three times a week (MWF or TRF classes)</w:t>
            </w:r>
          </w:p>
          <w:p w:rsidR="00570426" w:rsidRDefault="00570426" w:rsidP="00D8151A">
            <w:pPr>
              <w:rPr>
                <w:rFonts w:ascii="Times New Roman" w:eastAsiaTheme="minorEastAsia" w:hAnsi="Times New Roman" w:cs="Times New Roman"/>
              </w:rPr>
            </w:pPr>
            <w:r>
              <w:rPr>
                <w:rFonts w:ascii="Times New Roman" w:hAnsi="Times New Roman" w:cs="Times New Roman"/>
              </w:rPr>
              <w:t>Four times a week (MTWR classes)</w:t>
            </w:r>
          </w:p>
        </w:tc>
        <w:tc>
          <w:tcPr>
            <w:tcW w:w="4334" w:type="dxa"/>
            <w:tcBorders>
              <w:top w:val="single" w:sz="4" w:space="0" w:color="auto"/>
              <w:left w:val="single" w:sz="4" w:space="0" w:color="auto"/>
              <w:bottom w:val="single" w:sz="4" w:space="0" w:color="auto"/>
              <w:right w:val="single" w:sz="4" w:space="0" w:color="auto"/>
            </w:tcBorders>
          </w:tcPr>
          <w:p w:rsidR="00570426" w:rsidRDefault="00570426" w:rsidP="00D8151A">
            <w:pPr>
              <w:rPr>
                <w:rFonts w:ascii="Times New Roman" w:hAnsi="Times New Roman" w:cs="Times New Roman"/>
              </w:rPr>
            </w:pPr>
            <w:r>
              <w:rPr>
                <w:rFonts w:ascii="Times New Roman" w:hAnsi="Times New Roman" w:cs="Times New Roman"/>
              </w:rPr>
              <w:t>An instructor may withdraw a student from a course if absences exceed:</w:t>
            </w:r>
          </w:p>
          <w:p w:rsidR="00570426" w:rsidRDefault="00570426" w:rsidP="00D8151A">
            <w:pPr>
              <w:rPr>
                <w:rFonts w:ascii="Times New Roman" w:eastAsiaTheme="minorEastAsia" w:hAnsi="Times New Roman" w:cs="Times New Roman"/>
              </w:rPr>
            </w:pPr>
          </w:p>
          <w:p w:rsidR="00570426" w:rsidRDefault="00570426" w:rsidP="00D8151A">
            <w:pPr>
              <w:jc w:val="center"/>
              <w:rPr>
                <w:rFonts w:ascii="Times New Roman" w:hAnsi="Times New Roman" w:cs="Times New Roman"/>
              </w:rPr>
            </w:pPr>
            <w:r>
              <w:rPr>
                <w:rFonts w:ascii="Times New Roman" w:hAnsi="Times New Roman" w:cs="Times New Roman"/>
              </w:rPr>
              <w:t>2</w:t>
            </w:r>
          </w:p>
          <w:p w:rsidR="00570426" w:rsidRDefault="00570426" w:rsidP="00D8151A">
            <w:pPr>
              <w:jc w:val="center"/>
              <w:rPr>
                <w:rFonts w:ascii="Times New Roman" w:hAnsi="Times New Roman" w:cs="Times New Roman"/>
              </w:rPr>
            </w:pPr>
            <w:r>
              <w:rPr>
                <w:rFonts w:ascii="Times New Roman" w:hAnsi="Times New Roman" w:cs="Times New Roman"/>
              </w:rPr>
              <w:t>4</w:t>
            </w:r>
          </w:p>
          <w:p w:rsidR="00570426" w:rsidRDefault="00570426" w:rsidP="00D8151A">
            <w:pPr>
              <w:jc w:val="center"/>
              <w:rPr>
                <w:rFonts w:ascii="Times New Roman" w:hAnsi="Times New Roman" w:cs="Times New Roman"/>
              </w:rPr>
            </w:pPr>
            <w:r>
              <w:rPr>
                <w:rFonts w:ascii="Times New Roman" w:hAnsi="Times New Roman" w:cs="Times New Roman"/>
              </w:rPr>
              <w:t>6</w:t>
            </w:r>
          </w:p>
          <w:p w:rsidR="00570426" w:rsidRDefault="00570426" w:rsidP="00D8151A">
            <w:pPr>
              <w:jc w:val="center"/>
              <w:rPr>
                <w:rFonts w:ascii="Times New Roman" w:hAnsi="Times New Roman" w:cs="Times New Roman"/>
              </w:rPr>
            </w:pPr>
            <w:r>
              <w:rPr>
                <w:rFonts w:ascii="Times New Roman" w:hAnsi="Times New Roman" w:cs="Times New Roman"/>
              </w:rPr>
              <w:t>8</w:t>
            </w:r>
          </w:p>
          <w:p w:rsidR="00570426" w:rsidRDefault="00570426" w:rsidP="00D8151A">
            <w:pPr>
              <w:rPr>
                <w:rFonts w:ascii="Times New Roman" w:hAnsi="Times New Roman" w:cs="Times New Roman"/>
              </w:rPr>
            </w:pPr>
            <w:r>
              <w:rPr>
                <w:rFonts w:ascii="Times New Roman" w:hAnsi="Times New Roman" w:cs="Times New Roman"/>
              </w:rPr>
              <w:t>Three tardies count as one absence</w:t>
            </w:r>
          </w:p>
        </w:tc>
      </w:tr>
    </w:tbl>
    <w:p w:rsidR="00255FA7" w:rsidRDefault="00255FA7" w:rsidP="00AA0CE0">
      <w:pPr>
        <w:rPr>
          <w:b/>
          <w:sz w:val="22"/>
          <w:szCs w:val="22"/>
        </w:rPr>
      </w:pPr>
    </w:p>
    <w:p w:rsidR="00AA0CE0" w:rsidRDefault="00AA0CE0" w:rsidP="00AA0CE0"/>
    <w:p w:rsidR="009F559B" w:rsidRPr="00255FA7" w:rsidRDefault="00255FA7" w:rsidP="009F559B">
      <w:pPr>
        <w:rPr>
          <w:b/>
          <w:sz w:val="22"/>
          <w:szCs w:val="22"/>
        </w:rPr>
      </w:pPr>
      <w:r w:rsidRPr="00255FA7">
        <w:rPr>
          <w:b/>
          <w:sz w:val="22"/>
          <w:szCs w:val="22"/>
        </w:rPr>
        <w:t>ACADEMIC DISHONESTY</w:t>
      </w:r>
      <w:r w:rsidR="009F559B" w:rsidRPr="00255FA7">
        <w:rPr>
          <w:b/>
          <w:sz w:val="22"/>
          <w:szCs w:val="22"/>
        </w:rPr>
        <w:t xml:space="preserve"> </w:t>
      </w:r>
      <w:r w:rsidRPr="00255FA7">
        <w:rPr>
          <w:b/>
          <w:sz w:val="22"/>
          <w:szCs w:val="22"/>
        </w:rPr>
        <w:t>POLICY</w:t>
      </w:r>
      <w:r w:rsidR="00CE2F4E" w:rsidRPr="00255FA7">
        <w:rPr>
          <w:b/>
          <w:sz w:val="22"/>
          <w:szCs w:val="22"/>
        </w:rPr>
        <w:t>/</w:t>
      </w:r>
      <w:r w:rsidRPr="00255FA7">
        <w:rPr>
          <w:b/>
          <w:sz w:val="22"/>
          <w:szCs w:val="22"/>
        </w:rPr>
        <w:t>ACADEMIC INTEGRITY</w:t>
      </w:r>
      <w:r w:rsidR="009F559B" w:rsidRPr="00255FA7">
        <w:rPr>
          <w:b/>
          <w:sz w:val="22"/>
          <w:szCs w:val="22"/>
        </w:rPr>
        <w:t xml:space="preserve"> </w:t>
      </w:r>
      <w:r w:rsidRPr="00255FA7">
        <w:rPr>
          <w:b/>
          <w:sz w:val="22"/>
          <w:szCs w:val="22"/>
        </w:rPr>
        <w:t>STATEMENT</w:t>
      </w:r>
      <w:r w:rsidR="00CE2F4E" w:rsidRPr="00255FA7">
        <w:rPr>
          <w:b/>
          <w:sz w:val="22"/>
          <w:szCs w:val="22"/>
        </w:rPr>
        <w:t>:</w:t>
      </w:r>
    </w:p>
    <w:p w:rsidR="009F559B" w:rsidRPr="00255FA7" w:rsidRDefault="009F559B" w:rsidP="009F559B">
      <w:pPr>
        <w:rPr>
          <w:rStyle w:val="A5"/>
          <w:rFonts w:cstheme="minorHAnsi"/>
          <w:sz w:val="22"/>
          <w:szCs w:val="22"/>
        </w:rPr>
      </w:pPr>
      <w:r w:rsidRPr="00255FA7">
        <w:rPr>
          <w:rStyle w:val="A5"/>
          <w:rFonts w:cstheme="minorHAnsi"/>
          <w:sz w:val="22"/>
          <w:szCs w:val="22"/>
        </w:rPr>
        <w:t>Scholastic dishonesty, involving but not limited to cheating on a test, plagiarism, col</w:t>
      </w:r>
      <w:r w:rsidRPr="00255FA7">
        <w:rPr>
          <w:rStyle w:val="A5"/>
          <w:rFonts w:cstheme="minorHAnsi"/>
          <w:sz w:val="22"/>
          <w:szCs w:val="22"/>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F559B" w:rsidRPr="00255FA7" w:rsidRDefault="009F559B" w:rsidP="009F559B">
      <w:pPr>
        <w:rPr>
          <w:rStyle w:val="A5"/>
          <w:sz w:val="22"/>
          <w:szCs w:val="22"/>
        </w:rPr>
      </w:pPr>
      <w:r w:rsidRPr="00255FA7">
        <w:rPr>
          <w:rStyle w:val="A5"/>
          <w:rFonts w:cstheme="minorHAnsi"/>
          <w:sz w:val="22"/>
          <w:szCs w:val="22"/>
        </w:rPr>
        <w:t>This policy applies campus wide, including TC Testing Center, as well as off-campus classroom or lab sites, including dual credit campuses. This information can be found in the Student Handbook at.</w:t>
      </w:r>
    </w:p>
    <w:p w:rsidR="00C15477" w:rsidRDefault="00C15477" w:rsidP="009F559B">
      <w:pPr>
        <w:autoSpaceDE w:val="0"/>
        <w:autoSpaceDN w:val="0"/>
        <w:adjustRightInd w:val="0"/>
        <w:rPr>
          <w:rFonts w:eastAsia="Times New Roman" w:cstheme="minorHAnsi"/>
          <w:b/>
          <w:bCs/>
          <w:color w:val="000000"/>
        </w:rPr>
      </w:pPr>
    </w:p>
    <w:p w:rsidR="009F559B" w:rsidRPr="00255FA7" w:rsidRDefault="00255FA7" w:rsidP="009F559B">
      <w:pPr>
        <w:autoSpaceDE w:val="0"/>
        <w:autoSpaceDN w:val="0"/>
        <w:adjustRightInd w:val="0"/>
        <w:rPr>
          <w:rFonts w:eastAsia="Times New Roman" w:cstheme="minorHAnsi"/>
          <w:color w:val="000000"/>
          <w:sz w:val="22"/>
          <w:szCs w:val="22"/>
        </w:rPr>
      </w:pPr>
      <w:r w:rsidRPr="00255FA7">
        <w:rPr>
          <w:rFonts w:eastAsia="Times New Roman" w:cstheme="minorHAnsi"/>
          <w:b/>
          <w:bCs/>
          <w:color w:val="000000"/>
          <w:sz w:val="22"/>
          <w:szCs w:val="22"/>
        </w:rPr>
        <w:t>DISABILITY ACT STATEMENT:</w:t>
      </w:r>
    </w:p>
    <w:p w:rsidR="009F559B" w:rsidRPr="00255FA7" w:rsidRDefault="009F559B" w:rsidP="009F559B">
      <w:pPr>
        <w:autoSpaceDE w:val="0"/>
        <w:autoSpaceDN w:val="0"/>
        <w:adjustRightInd w:val="0"/>
        <w:rPr>
          <w:rFonts w:eastAsia="Times New Roman" w:cstheme="minorHAnsi"/>
          <w:sz w:val="22"/>
          <w:szCs w:val="22"/>
        </w:rPr>
      </w:pPr>
      <w:r w:rsidRPr="00255FA7">
        <w:rPr>
          <w:rFonts w:eastAsia="Times New Roman" w:cstheme="minorHAnsi"/>
          <w:sz w:val="22"/>
          <w:szCs w:val="22"/>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9F559B" w:rsidRPr="00255FA7" w:rsidRDefault="009F559B" w:rsidP="009F559B">
      <w:pPr>
        <w:autoSpaceDE w:val="0"/>
        <w:autoSpaceDN w:val="0"/>
        <w:adjustRightInd w:val="0"/>
        <w:rPr>
          <w:rFonts w:eastAsia="Times New Roman" w:cstheme="minorHAnsi"/>
          <w:sz w:val="22"/>
          <w:szCs w:val="22"/>
        </w:rPr>
      </w:pPr>
    </w:p>
    <w:p w:rsidR="00AA0CE0" w:rsidRPr="00255FA7" w:rsidRDefault="00AA0CE0" w:rsidP="00AA0CE0">
      <w:pPr>
        <w:autoSpaceDE w:val="0"/>
        <w:autoSpaceDN w:val="0"/>
        <w:adjustRightInd w:val="0"/>
        <w:rPr>
          <w:rFonts w:eastAsia="Times New Roman" w:cstheme="minorHAnsi"/>
          <w:sz w:val="22"/>
          <w:szCs w:val="22"/>
        </w:rPr>
      </w:pPr>
      <w:r w:rsidRPr="00255FA7">
        <w:rPr>
          <w:rFonts w:eastAsia="Times New Roman" w:cstheme="minorHAnsi"/>
          <w:sz w:val="22"/>
          <w:szCs w:val="22"/>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sidRPr="00255FA7">
        <w:rPr>
          <w:rFonts w:eastAsia="Times New Roman" w:cstheme="minorHAnsi"/>
          <w:i/>
          <w:iCs/>
          <w:sz w:val="22"/>
          <w:szCs w:val="22"/>
        </w:rPr>
        <w:t>It is best to request these changes at the beginning if not before the start of class</w:t>
      </w:r>
      <w:r w:rsidRPr="00255FA7">
        <w:rPr>
          <w:rFonts w:eastAsia="Times New Roman" w:cstheme="minorHAnsi"/>
          <w:sz w:val="22"/>
          <w:szCs w:val="22"/>
        </w:rPr>
        <w:t xml:space="preserve"> so there is ample time to make the accommodations.</w:t>
      </w:r>
      <w:r w:rsidRPr="00255FA7">
        <w:rPr>
          <w:sz w:val="22"/>
          <w:szCs w:val="22"/>
        </w:rPr>
        <w:t xml:space="preserve"> </w:t>
      </w:r>
    </w:p>
    <w:p w:rsidR="009B0415" w:rsidRDefault="009B0415" w:rsidP="009F559B">
      <w:pPr>
        <w:autoSpaceDE w:val="0"/>
        <w:autoSpaceDN w:val="0"/>
        <w:adjustRightInd w:val="0"/>
        <w:rPr>
          <w:rFonts w:eastAsia="Times New Roman" w:cstheme="minorHAnsi"/>
          <w:b/>
          <w:color w:val="000000"/>
        </w:rPr>
      </w:pPr>
    </w:p>
    <w:p w:rsidR="009F559B" w:rsidRPr="00255FA7" w:rsidRDefault="00255FA7" w:rsidP="009F559B">
      <w:pPr>
        <w:autoSpaceDE w:val="0"/>
        <w:autoSpaceDN w:val="0"/>
        <w:adjustRightInd w:val="0"/>
        <w:rPr>
          <w:rFonts w:eastAsia="Times New Roman" w:cstheme="minorHAnsi"/>
          <w:b/>
          <w:color w:val="000000"/>
          <w:sz w:val="22"/>
          <w:szCs w:val="22"/>
        </w:rPr>
      </w:pPr>
      <w:r w:rsidRPr="00255FA7">
        <w:rPr>
          <w:rFonts w:eastAsia="Times New Roman" w:cstheme="minorHAnsi"/>
          <w:b/>
          <w:color w:val="000000"/>
          <w:sz w:val="22"/>
          <w:szCs w:val="22"/>
        </w:rPr>
        <w:t>FINANCIAL AID:</w:t>
      </w:r>
    </w:p>
    <w:p w:rsidR="009F559B" w:rsidRPr="00255FA7" w:rsidRDefault="009F559B" w:rsidP="009F559B">
      <w:pPr>
        <w:autoSpaceDE w:val="0"/>
        <w:autoSpaceDN w:val="0"/>
        <w:adjustRightInd w:val="0"/>
        <w:rPr>
          <w:rFonts w:eastAsia="Times New Roman" w:cstheme="minorHAnsi"/>
          <w:sz w:val="22"/>
          <w:szCs w:val="22"/>
        </w:rPr>
      </w:pPr>
      <w:r w:rsidRPr="00255FA7">
        <w:rPr>
          <w:rFonts w:eastAsia="Times New Roman" w:cstheme="minorHAnsi"/>
          <w:b/>
          <w:color w:val="000000" w:themeColor="text1"/>
          <w:sz w:val="22"/>
          <w:szCs w:val="22"/>
        </w:rPr>
        <w:t>Attention!</w:t>
      </w:r>
      <w:r w:rsidRPr="00255FA7">
        <w:rPr>
          <w:rFonts w:eastAsia="Times New Roman" w:cstheme="minorHAnsi"/>
          <w:color w:val="C00000"/>
          <w:sz w:val="22"/>
          <w:szCs w:val="22"/>
        </w:rPr>
        <w:t xml:space="preserve"> </w:t>
      </w:r>
      <w:r w:rsidRPr="00255FA7">
        <w:rPr>
          <w:rFonts w:eastAsia="Times New Roman" w:cstheme="minorHAnsi"/>
          <w:sz w:val="22"/>
          <w:szCs w:val="22"/>
        </w:rPr>
        <w:t>Dropping this class may affect your funding in a negative way! You could owe money to the college and/or federal go</w:t>
      </w:r>
      <w:r w:rsidR="001C2178" w:rsidRPr="00255FA7">
        <w:rPr>
          <w:rFonts w:eastAsia="Times New Roman" w:cstheme="minorHAnsi"/>
          <w:sz w:val="22"/>
          <w:szCs w:val="22"/>
        </w:rPr>
        <w:t xml:space="preserve">vernment. Please check with the </w:t>
      </w:r>
      <w:r w:rsidRPr="00255FA7">
        <w:rPr>
          <w:rFonts w:eastAsia="Times New Roman" w:cstheme="minorHAnsi"/>
          <w:sz w:val="22"/>
          <w:szCs w:val="22"/>
        </w:rPr>
        <w:t>Financial Aid office before making a decision.</w:t>
      </w:r>
    </w:p>
    <w:p w:rsidR="0002426C" w:rsidRPr="00DE4A5C" w:rsidRDefault="0002426C" w:rsidP="0002426C">
      <w:pPr>
        <w:rPr>
          <w:b/>
        </w:rPr>
      </w:pPr>
    </w:p>
    <w:p w:rsidR="009928D3" w:rsidRPr="00255FA7" w:rsidRDefault="00255FA7" w:rsidP="009928D3">
      <w:pPr>
        <w:rPr>
          <w:sz w:val="22"/>
          <w:szCs w:val="22"/>
        </w:rPr>
      </w:pPr>
      <w:r w:rsidRPr="00255FA7">
        <w:rPr>
          <w:b/>
          <w:sz w:val="22"/>
          <w:szCs w:val="22"/>
        </w:rPr>
        <w:t>DROP DATE:</w:t>
      </w:r>
    </w:p>
    <w:p w:rsidR="009928D3" w:rsidRPr="00255FA7" w:rsidRDefault="009928D3" w:rsidP="009928D3">
      <w:pPr>
        <w:rPr>
          <w:sz w:val="22"/>
          <w:szCs w:val="22"/>
        </w:rPr>
      </w:pPr>
      <w:r w:rsidRPr="00255FA7">
        <w:rPr>
          <w:sz w:val="22"/>
          <w:szCs w:val="22"/>
        </w:rPr>
        <w:t xml:space="preserve">The official drop date for the course is </w:t>
      </w:r>
      <w:r w:rsidRPr="00255FA7">
        <w:rPr>
          <w:b/>
          <w:sz w:val="22"/>
          <w:szCs w:val="22"/>
        </w:rPr>
        <w:t xml:space="preserve">Friday, </w:t>
      </w:r>
      <w:r w:rsidR="00823E61">
        <w:rPr>
          <w:b/>
          <w:sz w:val="22"/>
          <w:szCs w:val="22"/>
        </w:rPr>
        <w:t>Apr</w:t>
      </w:r>
      <w:r w:rsidR="00C15477" w:rsidRPr="00255FA7">
        <w:rPr>
          <w:b/>
          <w:sz w:val="22"/>
          <w:szCs w:val="22"/>
        </w:rPr>
        <w:t>. 1</w:t>
      </w:r>
      <w:r w:rsidR="00823E61">
        <w:rPr>
          <w:b/>
          <w:sz w:val="22"/>
          <w:szCs w:val="22"/>
        </w:rPr>
        <w:t>9</w:t>
      </w:r>
      <w:r w:rsidRPr="00255FA7">
        <w:rPr>
          <w:sz w:val="22"/>
          <w:szCs w:val="22"/>
        </w:rPr>
        <w:t>, which is the last date for the student to drop this course with a W.  The professor can drop the student at any time during the semester.</w:t>
      </w:r>
    </w:p>
    <w:p w:rsidR="00CB6BCB" w:rsidRPr="00DE4A5C" w:rsidRDefault="00CB6BCB" w:rsidP="0002426C">
      <w:pPr>
        <w:rPr>
          <w:b/>
        </w:rPr>
      </w:pPr>
    </w:p>
    <w:p w:rsidR="0002426C" w:rsidRPr="00255FA7" w:rsidRDefault="00255FA7" w:rsidP="0002426C">
      <w:pPr>
        <w:rPr>
          <w:b/>
          <w:sz w:val="22"/>
          <w:szCs w:val="22"/>
        </w:rPr>
      </w:pPr>
      <w:r w:rsidRPr="00255FA7">
        <w:rPr>
          <w:b/>
          <w:sz w:val="22"/>
          <w:szCs w:val="22"/>
        </w:rPr>
        <w:t>VIEWING GRADES:</w:t>
      </w:r>
    </w:p>
    <w:p w:rsidR="002C07AC" w:rsidRDefault="00C15477" w:rsidP="0002426C">
      <w:pPr>
        <w:rPr>
          <w:rFonts w:cs="Times New Roman"/>
          <w:sz w:val="22"/>
          <w:szCs w:val="22"/>
        </w:rPr>
      </w:pPr>
      <w:r w:rsidRPr="00255FA7">
        <w:rPr>
          <w:rFonts w:cs="Times New Roman"/>
          <w:sz w:val="22"/>
          <w:szCs w:val="22"/>
        </w:rPr>
        <w:t xml:space="preserve">Grades are available for viewing throughout the semester under the student’s </w:t>
      </w:r>
      <w:proofErr w:type="spellStart"/>
      <w:r w:rsidRPr="00255FA7">
        <w:rPr>
          <w:rFonts w:cs="Times New Roman"/>
          <w:sz w:val="22"/>
          <w:szCs w:val="22"/>
        </w:rPr>
        <w:t>MyTC</w:t>
      </w:r>
      <w:proofErr w:type="spellEnd"/>
      <w:r w:rsidRPr="00255FA7">
        <w:rPr>
          <w:rFonts w:cs="Times New Roman"/>
          <w:sz w:val="22"/>
          <w:szCs w:val="22"/>
        </w:rPr>
        <w:t xml:space="preserve"> portal.  </w:t>
      </w:r>
    </w:p>
    <w:p w:rsidR="00F05B50" w:rsidRDefault="00F05B50" w:rsidP="0002426C">
      <w:pPr>
        <w:rPr>
          <w:b/>
        </w:rPr>
      </w:pPr>
    </w:p>
    <w:p w:rsidR="00014888" w:rsidRDefault="00014888" w:rsidP="0002426C">
      <w:pPr>
        <w:rPr>
          <w:b/>
        </w:rPr>
      </w:pPr>
    </w:p>
    <w:p w:rsidR="00014888" w:rsidRDefault="00014888" w:rsidP="0002426C">
      <w:pPr>
        <w:rPr>
          <w:b/>
        </w:rPr>
      </w:pPr>
    </w:p>
    <w:p w:rsidR="00DE4A5C" w:rsidRPr="002C07AC" w:rsidRDefault="00255FA7" w:rsidP="0002426C">
      <w:pPr>
        <w:rPr>
          <w:rFonts w:cs="Times New Roman"/>
          <w:sz w:val="22"/>
          <w:szCs w:val="22"/>
        </w:rPr>
      </w:pPr>
      <w:r>
        <w:rPr>
          <w:b/>
        </w:rPr>
        <w:lastRenderedPageBreak/>
        <w:t>TC EMAIL:</w:t>
      </w:r>
    </w:p>
    <w:p w:rsidR="00C15477" w:rsidRDefault="00C15477" w:rsidP="00C15477">
      <w:pPr>
        <w:rPr>
          <w:rFonts w:cs="Times New Roman"/>
        </w:rPr>
      </w:pPr>
      <w:r w:rsidRPr="009B0415">
        <w:rPr>
          <w:rFonts w:cs="Times New Roman"/>
          <w:b/>
        </w:rPr>
        <w:t>Students should check their TC Email account on a regular basis (weekly) to check for general information sent from campus or instructors.</w:t>
      </w:r>
      <w:r>
        <w:rPr>
          <w:rFonts w:cs="Times New Roman"/>
        </w:rPr>
        <w:t xml:space="preserve">  Also, when emailing the instructor, the students should use the TC Email account.  </w:t>
      </w:r>
    </w:p>
    <w:p w:rsidR="00C15477" w:rsidRDefault="00C15477" w:rsidP="00C15477">
      <w:pPr>
        <w:rPr>
          <w:rFonts w:cs="Times New Roman"/>
        </w:rPr>
      </w:pPr>
    </w:p>
    <w:p w:rsidR="00255FA7" w:rsidRPr="00255FA7" w:rsidRDefault="00255FA7" w:rsidP="00C15477">
      <w:pPr>
        <w:rPr>
          <w:b/>
          <w:sz w:val="22"/>
          <w:szCs w:val="22"/>
        </w:rPr>
      </w:pPr>
      <w:r>
        <w:rPr>
          <w:b/>
          <w:sz w:val="22"/>
          <w:szCs w:val="22"/>
        </w:rPr>
        <w:t>STUDENT SUPPORT, COMPUTER ACCESS, TUTORING:</w:t>
      </w:r>
    </w:p>
    <w:p w:rsidR="00C15477" w:rsidRPr="00255FA7" w:rsidRDefault="00C15477" w:rsidP="00C15477">
      <w:pPr>
        <w:pStyle w:val="ListParagraph"/>
        <w:numPr>
          <w:ilvl w:val="0"/>
          <w:numId w:val="12"/>
        </w:numPr>
        <w:rPr>
          <w:b/>
          <w:sz w:val="22"/>
          <w:szCs w:val="22"/>
        </w:rPr>
      </w:pPr>
      <w:r w:rsidRPr="00255FA7">
        <w:rPr>
          <w:b/>
          <w:sz w:val="22"/>
          <w:szCs w:val="22"/>
        </w:rPr>
        <w:t xml:space="preserve">Library Hours </w:t>
      </w:r>
      <w:r w:rsidRPr="00255FA7">
        <w:rPr>
          <w:b/>
          <w:sz w:val="22"/>
          <w:szCs w:val="22"/>
        </w:rPr>
        <w:tab/>
      </w:r>
    </w:p>
    <w:p w:rsidR="00C15477" w:rsidRPr="00255FA7" w:rsidRDefault="00C15477" w:rsidP="00C15477">
      <w:pPr>
        <w:rPr>
          <w:sz w:val="22"/>
          <w:szCs w:val="22"/>
        </w:rPr>
      </w:pPr>
      <w:r w:rsidRPr="00255FA7">
        <w:rPr>
          <w:sz w:val="22"/>
          <w:szCs w:val="22"/>
        </w:rPr>
        <w:t xml:space="preserve">M-Th 7:30 a.m. – 9 </w:t>
      </w:r>
      <w:r w:rsidR="00255FA7">
        <w:rPr>
          <w:sz w:val="22"/>
          <w:szCs w:val="22"/>
        </w:rPr>
        <w:t xml:space="preserve">p.m. </w:t>
      </w:r>
      <w:r w:rsidR="00255FA7">
        <w:rPr>
          <w:sz w:val="22"/>
          <w:szCs w:val="22"/>
        </w:rPr>
        <w:tab/>
        <w:t xml:space="preserve">F 7:30 a.m. – 4 p.m.   </w:t>
      </w:r>
      <w:r w:rsidR="00255FA7">
        <w:rPr>
          <w:sz w:val="22"/>
          <w:szCs w:val="22"/>
        </w:rPr>
        <w:tab/>
      </w:r>
      <w:r w:rsidR="00255FA7">
        <w:rPr>
          <w:sz w:val="22"/>
          <w:szCs w:val="22"/>
        </w:rPr>
        <w:tab/>
      </w:r>
      <w:r w:rsidRPr="00255FA7">
        <w:rPr>
          <w:sz w:val="22"/>
          <w:szCs w:val="22"/>
        </w:rPr>
        <w:t>Sunday 2-9 p.m.</w:t>
      </w:r>
    </w:p>
    <w:p w:rsidR="00C15477" w:rsidRPr="00255FA7" w:rsidRDefault="00C15477" w:rsidP="00C15477">
      <w:pPr>
        <w:rPr>
          <w:sz w:val="22"/>
          <w:szCs w:val="22"/>
        </w:rPr>
      </w:pPr>
    </w:p>
    <w:p w:rsidR="00C15477" w:rsidRPr="00255FA7" w:rsidRDefault="00C15477" w:rsidP="00C15477">
      <w:pPr>
        <w:pStyle w:val="ListParagraph"/>
        <w:numPr>
          <w:ilvl w:val="0"/>
          <w:numId w:val="13"/>
        </w:numPr>
        <w:rPr>
          <w:b/>
          <w:sz w:val="22"/>
          <w:szCs w:val="22"/>
        </w:rPr>
      </w:pPr>
      <w:r w:rsidRPr="00255FA7">
        <w:rPr>
          <w:b/>
          <w:sz w:val="22"/>
          <w:szCs w:val="22"/>
        </w:rPr>
        <w:t xml:space="preserve">Student Support Services (Tutoring) in library second floor </w:t>
      </w:r>
      <w:r w:rsidRPr="00255FA7">
        <w:rPr>
          <w:b/>
          <w:sz w:val="22"/>
          <w:szCs w:val="22"/>
        </w:rPr>
        <w:tab/>
      </w:r>
    </w:p>
    <w:p w:rsidR="00C15477" w:rsidRPr="00255FA7" w:rsidRDefault="00C15477" w:rsidP="00C15477">
      <w:pPr>
        <w:rPr>
          <w:sz w:val="22"/>
          <w:szCs w:val="22"/>
        </w:rPr>
      </w:pPr>
      <w:r w:rsidRPr="00255FA7">
        <w:rPr>
          <w:sz w:val="22"/>
          <w:szCs w:val="22"/>
        </w:rPr>
        <w:t>M-Th 8 a.m.-7 p.m.</w:t>
      </w:r>
      <w:r w:rsidRPr="00255FA7">
        <w:rPr>
          <w:sz w:val="22"/>
          <w:szCs w:val="22"/>
        </w:rPr>
        <w:tab/>
      </w:r>
      <w:r w:rsidRPr="00255FA7">
        <w:rPr>
          <w:sz w:val="22"/>
          <w:szCs w:val="22"/>
        </w:rPr>
        <w:tab/>
        <w:t>F 8 a.m. -4 p.m.</w:t>
      </w:r>
      <w:r w:rsidRPr="00255FA7">
        <w:rPr>
          <w:sz w:val="22"/>
          <w:szCs w:val="22"/>
        </w:rPr>
        <w:tab/>
      </w:r>
      <w:r w:rsidRPr="00255FA7">
        <w:rPr>
          <w:sz w:val="22"/>
          <w:szCs w:val="22"/>
        </w:rPr>
        <w:tab/>
      </w:r>
      <w:r w:rsidRPr="00255FA7">
        <w:rPr>
          <w:sz w:val="22"/>
          <w:szCs w:val="22"/>
        </w:rPr>
        <w:tab/>
        <w:t>Sunday 2-9 p.m.</w:t>
      </w:r>
    </w:p>
    <w:p w:rsidR="00C15477" w:rsidRPr="00255FA7" w:rsidRDefault="00C15477" w:rsidP="00C15477">
      <w:pPr>
        <w:rPr>
          <w:sz w:val="22"/>
          <w:szCs w:val="22"/>
        </w:rPr>
      </w:pPr>
    </w:p>
    <w:p w:rsidR="00C15477" w:rsidRPr="00255FA7" w:rsidRDefault="00C15477" w:rsidP="00C15477">
      <w:pPr>
        <w:pStyle w:val="ListParagraph"/>
        <w:numPr>
          <w:ilvl w:val="0"/>
          <w:numId w:val="14"/>
        </w:numPr>
        <w:rPr>
          <w:rFonts w:cs="Times New Roman"/>
          <w:b/>
          <w:sz w:val="22"/>
          <w:szCs w:val="22"/>
        </w:rPr>
      </w:pPr>
      <w:r w:rsidRPr="00255FA7">
        <w:rPr>
          <w:rFonts w:cs="Times New Roman"/>
          <w:b/>
          <w:sz w:val="22"/>
          <w:szCs w:val="22"/>
        </w:rPr>
        <w:t>Testing Center (Library first floor)</w:t>
      </w:r>
    </w:p>
    <w:p w:rsidR="00C15477" w:rsidRPr="00255FA7" w:rsidRDefault="00C15477" w:rsidP="00C15477">
      <w:pPr>
        <w:rPr>
          <w:sz w:val="22"/>
          <w:szCs w:val="22"/>
        </w:rPr>
      </w:pPr>
      <w:r w:rsidRPr="00255FA7">
        <w:rPr>
          <w:sz w:val="22"/>
          <w:szCs w:val="22"/>
        </w:rPr>
        <w:t xml:space="preserve">M-Th 8:30 a.m. – 6 p.m. </w:t>
      </w:r>
      <w:r w:rsidRPr="00255FA7">
        <w:rPr>
          <w:sz w:val="22"/>
          <w:szCs w:val="22"/>
        </w:rPr>
        <w:tab/>
        <w:t xml:space="preserve">F 8:30 a.m. – 3:30 p.m. </w:t>
      </w:r>
      <w:r w:rsidRPr="00255FA7">
        <w:rPr>
          <w:sz w:val="22"/>
          <w:szCs w:val="22"/>
        </w:rPr>
        <w:tab/>
      </w:r>
      <w:r w:rsidRPr="00255FA7">
        <w:rPr>
          <w:sz w:val="22"/>
          <w:szCs w:val="22"/>
        </w:rPr>
        <w:tab/>
        <w:t>Sunday 2-6 p.m.</w:t>
      </w:r>
    </w:p>
    <w:p w:rsidR="00C15477" w:rsidRPr="00255FA7" w:rsidRDefault="00C15477" w:rsidP="00C15477">
      <w:pPr>
        <w:rPr>
          <w:rFonts w:cs="Times New Roman"/>
          <w:sz w:val="22"/>
          <w:szCs w:val="22"/>
        </w:rPr>
      </w:pPr>
    </w:p>
    <w:p w:rsidR="00C15477" w:rsidRPr="00255FA7" w:rsidRDefault="00C15477" w:rsidP="00C15477">
      <w:pPr>
        <w:pStyle w:val="ListParagraph"/>
        <w:numPr>
          <w:ilvl w:val="0"/>
          <w:numId w:val="15"/>
        </w:numPr>
        <w:rPr>
          <w:b/>
          <w:sz w:val="22"/>
          <w:szCs w:val="22"/>
        </w:rPr>
      </w:pPr>
      <w:r w:rsidRPr="00255FA7">
        <w:rPr>
          <w:b/>
          <w:sz w:val="22"/>
          <w:szCs w:val="22"/>
        </w:rPr>
        <w:t>Help Desk – TC Login Problems</w:t>
      </w:r>
    </w:p>
    <w:p w:rsidR="00C15477" w:rsidRPr="00255FA7" w:rsidRDefault="00C15477" w:rsidP="00C15477">
      <w:pPr>
        <w:rPr>
          <w:b/>
          <w:sz w:val="22"/>
          <w:szCs w:val="22"/>
        </w:rPr>
      </w:pPr>
      <w:r w:rsidRPr="00255FA7">
        <w:rPr>
          <w:sz w:val="22"/>
          <w:szCs w:val="22"/>
        </w:rPr>
        <w:t xml:space="preserve">M-Th 8 a.m. – 5 p.m. </w:t>
      </w:r>
      <w:r w:rsidRPr="00255FA7">
        <w:rPr>
          <w:sz w:val="22"/>
          <w:szCs w:val="22"/>
        </w:rPr>
        <w:tab/>
      </w:r>
      <w:r w:rsidRPr="00255FA7">
        <w:rPr>
          <w:sz w:val="22"/>
          <w:szCs w:val="22"/>
        </w:rPr>
        <w:tab/>
        <w:t xml:space="preserve">F 8 a.m.-4 p.m.  </w:t>
      </w:r>
      <w:r w:rsidRPr="00255FA7">
        <w:rPr>
          <w:sz w:val="22"/>
          <w:szCs w:val="22"/>
        </w:rPr>
        <w:tab/>
      </w:r>
      <w:r w:rsidRPr="00255FA7">
        <w:rPr>
          <w:sz w:val="22"/>
          <w:szCs w:val="22"/>
        </w:rPr>
        <w:tab/>
      </w:r>
      <w:r w:rsidRPr="00255FA7">
        <w:rPr>
          <w:b/>
          <w:sz w:val="22"/>
          <w:szCs w:val="22"/>
        </w:rPr>
        <w:t>Phone:</w:t>
      </w:r>
      <w:r w:rsidRPr="00255FA7">
        <w:rPr>
          <w:b/>
          <w:sz w:val="22"/>
          <w:szCs w:val="22"/>
        </w:rPr>
        <w:tab/>
        <w:t>903-823-3030</w:t>
      </w:r>
    </w:p>
    <w:p w:rsidR="00C15477" w:rsidRDefault="00C15477" w:rsidP="00C15477">
      <w:pPr>
        <w:rPr>
          <w:rFonts w:cs="Times New Roman"/>
        </w:rPr>
      </w:pPr>
    </w:p>
    <w:p w:rsidR="00057A83" w:rsidRDefault="00057A83" w:rsidP="00DB2BD3">
      <w:pPr>
        <w:rPr>
          <w:rFonts w:cs="Times New Roman"/>
        </w:rPr>
      </w:pPr>
    </w:p>
    <w:p w:rsidR="00DB2BD3" w:rsidRPr="00057A83" w:rsidRDefault="00255FA7" w:rsidP="00DB2BD3">
      <w:pPr>
        <w:rPr>
          <w:b/>
          <w:sz w:val="22"/>
          <w:szCs w:val="22"/>
        </w:rPr>
      </w:pPr>
      <w:r>
        <w:rPr>
          <w:b/>
          <w:sz w:val="22"/>
          <w:szCs w:val="22"/>
        </w:rPr>
        <w:t>ASSIGNMENT DETAILS:</w:t>
      </w:r>
    </w:p>
    <w:p w:rsidR="00FD114A" w:rsidRDefault="00FD114A" w:rsidP="00CE2F4E">
      <w:pPr>
        <w:rPr>
          <w:b/>
          <w:sz w:val="22"/>
          <w:szCs w:val="22"/>
          <w:u w:val="single"/>
        </w:rPr>
      </w:pPr>
    </w:p>
    <w:p w:rsidR="00C07C46" w:rsidRPr="00C07C46" w:rsidRDefault="00C07C46" w:rsidP="00C07C46">
      <w:pPr>
        <w:pStyle w:val="ListParagraph"/>
        <w:numPr>
          <w:ilvl w:val="0"/>
          <w:numId w:val="15"/>
        </w:numPr>
        <w:rPr>
          <w:sz w:val="22"/>
          <w:szCs w:val="22"/>
        </w:rPr>
      </w:pPr>
      <w:r w:rsidRPr="00C07C46">
        <w:rPr>
          <w:sz w:val="22"/>
          <w:szCs w:val="22"/>
        </w:rPr>
        <w:t xml:space="preserve">All </w:t>
      </w:r>
      <w:r w:rsidRPr="00C07C46">
        <w:rPr>
          <w:b/>
          <w:sz w:val="22"/>
          <w:szCs w:val="22"/>
        </w:rPr>
        <w:t>typed</w:t>
      </w:r>
      <w:r w:rsidRPr="00C07C46">
        <w:rPr>
          <w:sz w:val="22"/>
          <w:szCs w:val="22"/>
        </w:rPr>
        <w:t xml:space="preserve"> documents will be </w:t>
      </w:r>
      <w:r w:rsidRPr="00C07C46">
        <w:rPr>
          <w:b/>
          <w:sz w:val="22"/>
          <w:szCs w:val="22"/>
        </w:rPr>
        <w:t>MLA formatted</w:t>
      </w:r>
      <w:r w:rsidR="00264291">
        <w:rPr>
          <w:sz w:val="22"/>
          <w:szCs w:val="22"/>
        </w:rPr>
        <w:t xml:space="preserve">. </w:t>
      </w:r>
      <w:r w:rsidR="00386299">
        <w:rPr>
          <w:sz w:val="22"/>
          <w:szCs w:val="22"/>
        </w:rPr>
        <w:t xml:space="preserve">A sample will be provided. </w:t>
      </w:r>
    </w:p>
    <w:p w:rsidR="00F8011D" w:rsidRPr="00057A83" w:rsidRDefault="00F8011D" w:rsidP="00CE2F4E">
      <w:pPr>
        <w:rPr>
          <w:b/>
          <w:sz w:val="22"/>
          <w:szCs w:val="22"/>
          <w:u w:val="single"/>
        </w:rPr>
      </w:pPr>
    </w:p>
    <w:p w:rsidR="009B0415" w:rsidRDefault="009B0415" w:rsidP="00DB2BD3">
      <w:pPr>
        <w:rPr>
          <w:b/>
          <w:sz w:val="22"/>
          <w:szCs w:val="22"/>
        </w:rPr>
      </w:pPr>
    </w:p>
    <w:p w:rsidR="00DB2BD3" w:rsidRPr="00C07C46" w:rsidRDefault="009B0415" w:rsidP="00DB2BD3">
      <w:pPr>
        <w:rPr>
          <w:sz w:val="22"/>
          <w:szCs w:val="22"/>
        </w:rPr>
      </w:pPr>
      <w:r>
        <w:rPr>
          <w:b/>
          <w:sz w:val="22"/>
          <w:szCs w:val="22"/>
        </w:rPr>
        <w:t>LITERATURE FORUM</w:t>
      </w:r>
      <w:r w:rsidR="00255FA7">
        <w:rPr>
          <w:b/>
          <w:sz w:val="22"/>
          <w:szCs w:val="22"/>
        </w:rPr>
        <w:t>:</w:t>
      </w:r>
    </w:p>
    <w:p w:rsidR="00DB2BD3" w:rsidRDefault="00E74D7F" w:rsidP="00DB2BD3">
      <w:pPr>
        <w:rPr>
          <w:sz w:val="22"/>
          <w:szCs w:val="22"/>
        </w:rPr>
      </w:pPr>
      <w:r>
        <w:rPr>
          <w:sz w:val="22"/>
          <w:szCs w:val="22"/>
        </w:rPr>
        <w:t xml:space="preserve">A discussion topic will be posted for each piece of literature. Students must write an in-depth response to the question (s) in the forum for all students to view.  </w:t>
      </w:r>
      <w:r w:rsidR="00386299">
        <w:rPr>
          <w:sz w:val="22"/>
          <w:szCs w:val="22"/>
        </w:rPr>
        <w:t xml:space="preserve">Pay attention to the expected length on each written response to receive full credit. </w:t>
      </w:r>
      <w:r>
        <w:rPr>
          <w:sz w:val="22"/>
          <w:szCs w:val="22"/>
        </w:rPr>
        <w:t xml:space="preserve">Also, each student must respond to one other student’s post. </w:t>
      </w:r>
      <w:r w:rsidR="00386299">
        <w:rPr>
          <w:sz w:val="22"/>
          <w:szCs w:val="22"/>
        </w:rPr>
        <w:t>All written responses should demonstrate attention to writing mechanics and grammar.</w:t>
      </w:r>
    </w:p>
    <w:p w:rsidR="00E74D7F" w:rsidRDefault="00E74D7F" w:rsidP="00DB2BD3">
      <w:pPr>
        <w:rPr>
          <w:sz w:val="22"/>
          <w:szCs w:val="22"/>
        </w:rPr>
      </w:pPr>
    </w:p>
    <w:p w:rsidR="00E74D7F" w:rsidRPr="00C07C46" w:rsidRDefault="00E74D7F" w:rsidP="00DB2BD3">
      <w:pPr>
        <w:rPr>
          <w:sz w:val="22"/>
          <w:szCs w:val="22"/>
        </w:rPr>
      </w:pPr>
      <w:r>
        <w:rPr>
          <w:sz w:val="22"/>
          <w:szCs w:val="22"/>
        </w:rPr>
        <w:t xml:space="preserve">Forum topics must be discussed during the weeks when the literature is assigned to receive full credit. Posts made after the deadline will not receive any points. </w:t>
      </w:r>
    </w:p>
    <w:p w:rsidR="00DB2BD3" w:rsidRPr="00C07C46" w:rsidRDefault="00DB2BD3" w:rsidP="00DB2BD3">
      <w:pPr>
        <w:rPr>
          <w:sz w:val="22"/>
          <w:szCs w:val="22"/>
        </w:rPr>
      </w:pPr>
    </w:p>
    <w:p w:rsidR="00014888" w:rsidRDefault="00014888" w:rsidP="00E74D7F">
      <w:pPr>
        <w:rPr>
          <w:b/>
          <w:sz w:val="22"/>
          <w:szCs w:val="22"/>
        </w:rPr>
      </w:pPr>
    </w:p>
    <w:p w:rsidR="00E74D7F" w:rsidRPr="00C07C46" w:rsidRDefault="00E74D7F" w:rsidP="00E74D7F">
      <w:pPr>
        <w:rPr>
          <w:sz w:val="22"/>
          <w:szCs w:val="22"/>
        </w:rPr>
      </w:pPr>
      <w:r>
        <w:rPr>
          <w:b/>
          <w:sz w:val="22"/>
          <w:szCs w:val="22"/>
        </w:rPr>
        <w:t>READING ASSIGNEMTNS AND STUDY GUIDES:</w:t>
      </w:r>
    </w:p>
    <w:p w:rsidR="00E74D7F" w:rsidRDefault="00E74D7F" w:rsidP="00DB2BD3">
      <w:pPr>
        <w:rPr>
          <w:sz w:val="22"/>
          <w:szCs w:val="22"/>
        </w:rPr>
      </w:pPr>
      <w:r>
        <w:rPr>
          <w:sz w:val="22"/>
          <w:szCs w:val="22"/>
        </w:rPr>
        <w:t xml:space="preserve">Most of the literature in the course is assigned in two-day increments because of the length of the literature. Students must keep up with the reading to be successful in the course. Student should take notes as they read and respond to the study guide questions. The questions are not a grade in the course but are meant to aid in student comprehension of the literature. </w:t>
      </w:r>
    </w:p>
    <w:p w:rsidR="00E74D7F" w:rsidRDefault="00E74D7F" w:rsidP="00E74D7F">
      <w:pPr>
        <w:rPr>
          <w:b/>
          <w:sz w:val="22"/>
          <w:szCs w:val="22"/>
        </w:rPr>
      </w:pPr>
    </w:p>
    <w:p w:rsidR="00E74D7F" w:rsidRPr="00C07C46" w:rsidRDefault="00E74D7F" w:rsidP="00E74D7F">
      <w:pPr>
        <w:rPr>
          <w:sz w:val="22"/>
          <w:szCs w:val="22"/>
        </w:rPr>
      </w:pPr>
      <w:r>
        <w:rPr>
          <w:b/>
          <w:sz w:val="22"/>
          <w:szCs w:val="22"/>
        </w:rPr>
        <w:t>POWER POINTS, VIDEOS, AND ADDITIONAL RESOURCES:</w:t>
      </w:r>
    </w:p>
    <w:p w:rsidR="00E74D7F" w:rsidRDefault="00E74D7F" w:rsidP="00DB2BD3">
      <w:pPr>
        <w:rPr>
          <w:sz w:val="22"/>
          <w:szCs w:val="22"/>
        </w:rPr>
      </w:pPr>
      <w:r>
        <w:rPr>
          <w:sz w:val="22"/>
          <w:szCs w:val="22"/>
        </w:rPr>
        <w:t>Within the course setting,</w:t>
      </w:r>
      <w:r w:rsidR="00480D9B">
        <w:rPr>
          <w:sz w:val="22"/>
          <w:szCs w:val="22"/>
        </w:rPr>
        <w:t xml:space="preserve"> Power Points, videos, and other resources may be provided to enhance student understanding of the literature or background related to the literature. Students are expected to view and review </w:t>
      </w:r>
      <w:r w:rsidR="00480D9B" w:rsidRPr="00480D9B">
        <w:rPr>
          <w:b/>
          <w:sz w:val="22"/>
          <w:szCs w:val="22"/>
        </w:rPr>
        <w:t>ALL</w:t>
      </w:r>
      <w:r w:rsidR="00480D9B">
        <w:rPr>
          <w:sz w:val="22"/>
          <w:szCs w:val="22"/>
        </w:rPr>
        <w:t xml:space="preserve"> material. (NOTE: The course records the DATE and DURATION of the student’s viewing of material provided.) Material from these sources may appear on exams in the class. </w:t>
      </w:r>
    </w:p>
    <w:p w:rsidR="00014888" w:rsidRDefault="00014888" w:rsidP="00DB2BD3">
      <w:pPr>
        <w:rPr>
          <w:sz w:val="22"/>
          <w:szCs w:val="22"/>
        </w:rPr>
      </w:pPr>
    </w:p>
    <w:p w:rsidR="00DB2BD3" w:rsidRPr="00C07C46" w:rsidRDefault="00255FA7" w:rsidP="00DB2BD3">
      <w:pPr>
        <w:rPr>
          <w:sz w:val="22"/>
          <w:szCs w:val="22"/>
        </w:rPr>
      </w:pPr>
      <w:r>
        <w:rPr>
          <w:b/>
          <w:sz w:val="22"/>
          <w:szCs w:val="22"/>
        </w:rPr>
        <w:lastRenderedPageBreak/>
        <w:t>QUIZZES:</w:t>
      </w:r>
    </w:p>
    <w:p w:rsidR="00DB2BD3" w:rsidRDefault="00B26F6D" w:rsidP="002C07AC">
      <w:pPr>
        <w:rPr>
          <w:sz w:val="22"/>
          <w:szCs w:val="22"/>
        </w:rPr>
      </w:pPr>
      <w:r w:rsidRPr="00C07C46">
        <w:rPr>
          <w:sz w:val="22"/>
          <w:szCs w:val="22"/>
        </w:rPr>
        <w:t xml:space="preserve">A quiz </w:t>
      </w:r>
      <w:r w:rsidR="00480D9B">
        <w:rPr>
          <w:sz w:val="22"/>
          <w:szCs w:val="22"/>
        </w:rPr>
        <w:t>will be given over each piece</w:t>
      </w:r>
      <w:r w:rsidR="00014888">
        <w:rPr>
          <w:sz w:val="22"/>
          <w:szCs w:val="22"/>
        </w:rPr>
        <w:t xml:space="preserve"> or section</w:t>
      </w:r>
      <w:r w:rsidR="00480D9B">
        <w:rPr>
          <w:sz w:val="22"/>
          <w:szCs w:val="22"/>
        </w:rPr>
        <w:t xml:space="preserve"> of literature. Quizzes will be multiple choice. </w:t>
      </w:r>
    </w:p>
    <w:p w:rsidR="00DB2BD3" w:rsidRPr="00C07C46" w:rsidRDefault="00DB2BD3" w:rsidP="00DB2BD3">
      <w:pPr>
        <w:rPr>
          <w:sz w:val="22"/>
          <w:szCs w:val="22"/>
        </w:rPr>
      </w:pPr>
    </w:p>
    <w:p w:rsidR="00DB2BD3" w:rsidRPr="00C07C46" w:rsidRDefault="00480D9B" w:rsidP="00DB2BD3">
      <w:pPr>
        <w:rPr>
          <w:b/>
          <w:sz w:val="22"/>
          <w:szCs w:val="22"/>
        </w:rPr>
      </w:pPr>
      <w:r>
        <w:rPr>
          <w:b/>
          <w:sz w:val="22"/>
          <w:szCs w:val="22"/>
        </w:rPr>
        <w:t>ACCESSING TEXARKANA COLLEGE DATA BASES:</w:t>
      </w:r>
    </w:p>
    <w:p w:rsidR="00DB2BD3" w:rsidRPr="00C07C46" w:rsidRDefault="00DB2BD3" w:rsidP="00DB2BD3">
      <w:pPr>
        <w:numPr>
          <w:ilvl w:val="0"/>
          <w:numId w:val="9"/>
        </w:numPr>
        <w:rPr>
          <w:sz w:val="22"/>
          <w:szCs w:val="22"/>
        </w:rPr>
      </w:pPr>
      <w:r w:rsidRPr="00C07C46">
        <w:rPr>
          <w:sz w:val="22"/>
          <w:szCs w:val="22"/>
        </w:rPr>
        <w:t>Go to the Texarkana College Website.</w:t>
      </w:r>
    </w:p>
    <w:p w:rsidR="00DB2BD3" w:rsidRPr="00C07C46" w:rsidRDefault="00DB2BD3" w:rsidP="00DB2BD3">
      <w:pPr>
        <w:numPr>
          <w:ilvl w:val="0"/>
          <w:numId w:val="9"/>
        </w:numPr>
        <w:rPr>
          <w:sz w:val="22"/>
          <w:szCs w:val="22"/>
        </w:rPr>
      </w:pPr>
      <w:r w:rsidRPr="00C07C46">
        <w:rPr>
          <w:sz w:val="22"/>
          <w:szCs w:val="22"/>
        </w:rPr>
        <w:t>Click on the Library link at the bottom of the page.</w:t>
      </w:r>
    </w:p>
    <w:p w:rsidR="00DB2BD3" w:rsidRPr="00C07C46" w:rsidRDefault="00DB2BD3" w:rsidP="00DB2BD3">
      <w:pPr>
        <w:numPr>
          <w:ilvl w:val="0"/>
          <w:numId w:val="9"/>
        </w:numPr>
        <w:rPr>
          <w:sz w:val="22"/>
          <w:szCs w:val="22"/>
        </w:rPr>
      </w:pPr>
      <w:r w:rsidRPr="00C07C46">
        <w:rPr>
          <w:sz w:val="22"/>
          <w:szCs w:val="22"/>
        </w:rPr>
        <w:t>Click on Electronic Databases A-Z Listing on the left side of the page.</w:t>
      </w:r>
    </w:p>
    <w:p w:rsidR="00DB2BD3" w:rsidRPr="00C07C46" w:rsidRDefault="00DB2BD3" w:rsidP="00DB2BD3">
      <w:pPr>
        <w:numPr>
          <w:ilvl w:val="0"/>
          <w:numId w:val="9"/>
        </w:numPr>
        <w:rPr>
          <w:sz w:val="22"/>
          <w:szCs w:val="22"/>
        </w:rPr>
      </w:pPr>
      <w:r w:rsidRPr="00C07C46">
        <w:rPr>
          <w:sz w:val="22"/>
          <w:szCs w:val="22"/>
        </w:rPr>
        <w:t xml:space="preserve">Click on the one of the following Databases:  </w:t>
      </w:r>
      <w:r w:rsidRPr="00255FA7">
        <w:rPr>
          <w:b/>
          <w:sz w:val="22"/>
          <w:szCs w:val="22"/>
        </w:rPr>
        <w:t>Literary Reference Center, Blooms Literary Reference Online, or Literature Resource Center</w:t>
      </w:r>
      <w:r w:rsidRPr="00C07C46">
        <w:rPr>
          <w:sz w:val="22"/>
          <w:szCs w:val="22"/>
        </w:rPr>
        <w:t>.</w:t>
      </w:r>
    </w:p>
    <w:p w:rsidR="00DB2BD3" w:rsidRPr="00C07C46" w:rsidRDefault="00DB2BD3" w:rsidP="00DB2BD3">
      <w:pPr>
        <w:numPr>
          <w:ilvl w:val="0"/>
          <w:numId w:val="9"/>
        </w:numPr>
        <w:rPr>
          <w:sz w:val="22"/>
          <w:szCs w:val="22"/>
        </w:rPr>
      </w:pPr>
      <w:r w:rsidRPr="00C07C46">
        <w:rPr>
          <w:sz w:val="22"/>
          <w:szCs w:val="22"/>
        </w:rPr>
        <w:t xml:space="preserve">Type in your Username and Password.  </w:t>
      </w:r>
    </w:p>
    <w:p w:rsidR="00480D9B" w:rsidRDefault="00DB2BD3" w:rsidP="00DB2BD3">
      <w:pPr>
        <w:numPr>
          <w:ilvl w:val="0"/>
          <w:numId w:val="9"/>
        </w:numPr>
        <w:rPr>
          <w:sz w:val="22"/>
          <w:szCs w:val="22"/>
        </w:rPr>
      </w:pPr>
      <w:r w:rsidRPr="00C07C46">
        <w:rPr>
          <w:sz w:val="22"/>
          <w:szCs w:val="22"/>
        </w:rPr>
        <w:t xml:space="preserve">Once in the database, be sure to search for a </w:t>
      </w:r>
      <w:r w:rsidRPr="00480D9B">
        <w:rPr>
          <w:b/>
          <w:sz w:val="22"/>
          <w:szCs w:val="22"/>
          <w:u w:val="single"/>
        </w:rPr>
        <w:t>full text article</w:t>
      </w:r>
      <w:r w:rsidRPr="00981FEA">
        <w:rPr>
          <w:sz w:val="22"/>
          <w:szCs w:val="22"/>
          <w:u w:val="single"/>
        </w:rPr>
        <w:t xml:space="preserve"> </w:t>
      </w:r>
      <w:r w:rsidRPr="00C07C46">
        <w:rPr>
          <w:sz w:val="22"/>
          <w:szCs w:val="22"/>
        </w:rPr>
        <w:t xml:space="preserve">and be sure to gather documentation information for the article.  Search for </w:t>
      </w:r>
      <w:r w:rsidRPr="00981FEA">
        <w:rPr>
          <w:b/>
          <w:sz w:val="22"/>
          <w:szCs w:val="22"/>
        </w:rPr>
        <w:t>Literary Criticisms</w:t>
      </w:r>
      <w:r w:rsidRPr="00C07C46">
        <w:rPr>
          <w:sz w:val="22"/>
          <w:szCs w:val="22"/>
        </w:rPr>
        <w:t xml:space="preserve"> written about a specific piece of literature.  </w:t>
      </w:r>
    </w:p>
    <w:p w:rsidR="00480D9B" w:rsidRDefault="00480D9B" w:rsidP="00480D9B">
      <w:pPr>
        <w:rPr>
          <w:b/>
          <w:sz w:val="22"/>
          <w:szCs w:val="22"/>
        </w:rPr>
      </w:pPr>
    </w:p>
    <w:p w:rsidR="00480D9B" w:rsidRDefault="00480D9B" w:rsidP="00480D9B">
      <w:pPr>
        <w:rPr>
          <w:b/>
          <w:sz w:val="22"/>
          <w:szCs w:val="22"/>
        </w:rPr>
      </w:pPr>
      <w:r w:rsidRPr="00480D9B">
        <w:rPr>
          <w:b/>
          <w:sz w:val="22"/>
          <w:szCs w:val="22"/>
        </w:rPr>
        <w:t xml:space="preserve">FINAL EXAM: </w:t>
      </w:r>
    </w:p>
    <w:p w:rsidR="00480D9B" w:rsidRPr="00480D9B" w:rsidRDefault="00480D9B" w:rsidP="00480D9B">
      <w:pPr>
        <w:rPr>
          <w:sz w:val="22"/>
          <w:szCs w:val="22"/>
        </w:rPr>
      </w:pPr>
      <w:r>
        <w:rPr>
          <w:sz w:val="22"/>
          <w:szCs w:val="22"/>
        </w:rPr>
        <w:t xml:space="preserve">The final exam will cover the assigned reading, questions from the study guides and forums, Power Point and video information.  The exam format will include multiple choice and short answer questions. The exam will be given through the online system, and students will be given one hour to </w:t>
      </w:r>
      <w:r w:rsidR="007967E6">
        <w:rPr>
          <w:sz w:val="22"/>
          <w:szCs w:val="22"/>
        </w:rPr>
        <w:t>complete</w:t>
      </w:r>
      <w:r>
        <w:rPr>
          <w:sz w:val="22"/>
          <w:szCs w:val="22"/>
        </w:rPr>
        <w:t xml:space="preserve"> the exam</w:t>
      </w:r>
      <w:r w:rsidR="007967E6">
        <w:rPr>
          <w:sz w:val="22"/>
          <w:szCs w:val="22"/>
        </w:rPr>
        <w:t xml:space="preserve">. The exam may NOT be made up or retaken for the course. </w:t>
      </w:r>
    </w:p>
    <w:p w:rsidR="00480D9B" w:rsidRPr="00480D9B" w:rsidRDefault="00480D9B" w:rsidP="00480D9B">
      <w:pPr>
        <w:rPr>
          <w:sz w:val="22"/>
          <w:szCs w:val="22"/>
        </w:rPr>
      </w:pPr>
    </w:p>
    <w:p w:rsidR="002564C9" w:rsidRPr="00664176" w:rsidRDefault="007967E6" w:rsidP="002564C9">
      <w:pPr>
        <w:rPr>
          <w:sz w:val="22"/>
          <w:szCs w:val="22"/>
        </w:rPr>
      </w:pPr>
      <w:r>
        <w:rPr>
          <w:b/>
          <w:sz w:val="22"/>
          <w:szCs w:val="22"/>
        </w:rPr>
        <w:t>STUDENT AND INSTRUCTOR COMMUNICATION</w:t>
      </w:r>
      <w:r w:rsidR="00287AA4" w:rsidRPr="00664176">
        <w:rPr>
          <w:b/>
          <w:sz w:val="22"/>
          <w:szCs w:val="22"/>
        </w:rPr>
        <w:t>:</w:t>
      </w:r>
    </w:p>
    <w:p w:rsidR="002564C9" w:rsidRDefault="00264291" w:rsidP="002564C9">
      <w:pPr>
        <w:rPr>
          <w:sz w:val="22"/>
        </w:rPr>
      </w:pPr>
      <w:r>
        <w:rPr>
          <w:sz w:val="22"/>
        </w:rPr>
        <w:t>Email is the best means of communication with the instructor. Students</w:t>
      </w:r>
      <w:r w:rsidR="00386299">
        <w:rPr>
          <w:sz w:val="22"/>
        </w:rPr>
        <w:t xml:space="preserve"> should</w:t>
      </w:r>
      <w:r>
        <w:rPr>
          <w:sz w:val="22"/>
        </w:rPr>
        <w:t xml:space="preserve"> use the Texarkana College email address for the course. Also, students must place their first and last name along with course title in the subject area of the email. Students are welcome to set up a meeting with the instructor on campus as needed. Call or email for an appointment. </w:t>
      </w:r>
    </w:p>
    <w:p w:rsidR="004E11BE" w:rsidRDefault="004E11BE" w:rsidP="00BD32B7">
      <w:pPr>
        <w:ind w:left="720"/>
      </w:pPr>
    </w:p>
    <w:p w:rsidR="00CE2F4E" w:rsidRPr="00664176" w:rsidRDefault="00CE2F4E" w:rsidP="00CE2F4E">
      <w:pPr>
        <w:rPr>
          <w:sz w:val="22"/>
          <w:szCs w:val="22"/>
        </w:rPr>
      </w:pPr>
      <w:r w:rsidRPr="00664176">
        <w:rPr>
          <w:sz w:val="22"/>
          <w:szCs w:val="22"/>
        </w:rPr>
        <w:t xml:space="preserve">Students in this course are held accountable to all policies and procedures outlined in the Texarkana College Student Handbook. </w:t>
      </w:r>
    </w:p>
    <w:p w:rsidR="00CE2F4E" w:rsidRPr="00664176" w:rsidRDefault="00CE2F4E" w:rsidP="00CE2F4E">
      <w:pPr>
        <w:rPr>
          <w:sz w:val="22"/>
          <w:szCs w:val="22"/>
        </w:rPr>
      </w:pPr>
    </w:p>
    <w:p w:rsidR="00270D12" w:rsidRPr="00664176" w:rsidRDefault="00C4207D" w:rsidP="00270D12">
      <w:pPr>
        <w:rPr>
          <w:i/>
          <w:sz w:val="22"/>
          <w:szCs w:val="22"/>
        </w:rPr>
      </w:pPr>
      <w:r w:rsidRPr="00664176">
        <w:rPr>
          <w:b/>
          <w:sz w:val="22"/>
          <w:szCs w:val="22"/>
        </w:rPr>
        <w:t>NOTE</w:t>
      </w:r>
      <w:r w:rsidR="00270D12" w:rsidRPr="00664176">
        <w:rPr>
          <w:i/>
          <w:sz w:val="22"/>
          <w:szCs w:val="22"/>
        </w:rPr>
        <w:t>: The above guidelines are subject to amendment by the instructor at any point during the semester.  Students will be notified if any changes occur.</w:t>
      </w:r>
    </w:p>
    <w:p w:rsidR="005809D2" w:rsidRPr="00664176" w:rsidRDefault="005809D2">
      <w:pPr>
        <w:rPr>
          <w:sz w:val="22"/>
          <w:szCs w:val="22"/>
        </w:rPr>
      </w:pPr>
    </w:p>
    <w:p w:rsidR="00B26F6D" w:rsidRPr="00014888" w:rsidRDefault="005A55AF" w:rsidP="00014888">
      <w:pPr>
        <w:rPr>
          <w:sz w:val="22"/>
          <w:szCs w:val="22"/>
        </w:rPr>
      </w:pPr>
      <w:r w:rsidRPr="00664176">
        <w:rPr>
          <w:sz w:val="22"/>
          <w:szCs w:val="22"/>
        </w:rPr>
        <w:t>Revised 0</w:t>
      </w:r>
      <w:r w:rsidR="002C07AC">
        <w:rPr>
          <w:sz w:val="22"/>
          <w:szCs w:val="22"/>
        </w:rPr>
        <w:t>1</w:t>
      </w:r>
      <w:r w:rsidRPr="00664176">
        <w:rPr>
          <w:sz w:val="22"/>
          <w:szCs w:val="22"/>
        </w:rPr>
        <w:t>/201</w:t>
      </w:r>
      <w:r w:rsidR="002C07AC">
        <w:rPr>
          <w:sz w:val="22"/>
          <w:szCs w:val="22"/>
        </w:rPr>
        <w:t>9</w:t>
      </w:r>
    </w:p>
    <w:p w:rsidR="00B26F6D" w:rsidRDefault="00B26F6D" w:rsidP="001C2178">
      <w:pPr>
        <w:spacing w:line="360" w:lineRule="auto"/>
        <w:rPr>
          <w:sz w:val="32"/>
          <w:szCs w:val="32"/>
        </w:rPr>
      </w:pPr>
    </w:p>
    <w:sectPr w:rsidR="00B26F6D" w:rsidSect="002C07AC">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B1C" w:rsidRDefault="004E5B1C" w:rsidP="00C90E6F">
      <w:r>
        <w:separator/>
      </w:r>
    </w:p>
  </w:endnote>
  <w:endnote w:type="continuationSeparator" w:id="0">
    <w:p w:rsidR="004E5B1C" w:rsidRDefault="004E5B1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Mediu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Neue">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618920"/>
      <w:docPartObj>
        <w:docPartGallery w:val="Page Numbers (Bottom of Page)"/>
        <w:docPartUnique/>
      </w:docPartObj>
    </w:sdtPr>
    <w:sdtEndPr>
      <w:rPr>
        <w:color w:val="7F7F7F" w:themeColor="background1" w:themeShade="7F"/>
        <w:spacing w:val="60"/>
      </w:rPr>
    </w:sdtEndPr>
    <w:sdtContent>
      <w:p w:rsidR="00480D9B" w:rsidRDefault="00810B0B">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264291">
          <w:rPr>
            <w:noProof/>
          </w:rPr>
          <w:t>8</w:t>
        </w:r>
        <w:r>
          <w:rPr>
            <w:noProof/>
          </w:rPr>
          <w:fldChar w:fldCharType="end"/>
        </w:r>
        <w:r w:rsidR="00480D9B">
          <w:t xml:space="preserve"> | </w:t>
        </w:r>
        <w:r w:rsidR="00480D9B">
          <w:rPr>
            <w:color w:val="7F7F7F" w:themeColor="background1" w:themeShade="7F"/>
            <w:spacing w:val="60"/>
          </w:rPr>
          <w:t>Page</w:t>
        </w:r>
      </w:p>
    </w:sdtContent>
  </w:sdt>
  <w:p w:rsidR="00480D9B" w:rsidRDefault="004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B1C" w:rsidRDefault="004E5B1C" w:rsidP="00C90E6F">
      <w:r>
        <w:separator/>
      </w:r>
    </w:p>
  </w:footnote>
  <w:footnote w:type="continuationSeparator" w:id="0">
    <w:p w:rsidR="004E5B1C" w:rsidRDefault="004E5B1C"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0D9B" w:rsidRDefault="00480D9B">
    <w:pPr>
      <w:pStyle w:val="Header"/>
    </w:pPr>
    <w:r>
      <w:rPr>
        <w:noProof/>
      </w:rPr>
      <w:drawing>
        <wp:inline distT="0" distB="0" distL="0" distR="0">
          <wp:extent cx="5486400" cy="4546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6B0"/>
    <w:multiLevelType w:val="hybridMultilevel"/>
    <w:tmpl w:val="CD663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D7A97"/>
    <w:multiLevelType w:val="hybridMultilevel"/>
    <w:tmpl w:val="33C09368"/>
    <w:lvl w:ilvl="0" w:tplc="EF900FD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A322D76"/>
    <w:multiLevelType w:val="hybridMultilevel"/>
    <w:tmpl w:val="7CB84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635296"/>
    <w:multiLevelType w:val="hybridMultilevel"/>
    <w:tmpl w:val="1EB8D2CC"/>
    <w:lvl w:ilvl="0" w:tplc="BCFC8D12">
      <w:start w:val="1"/>
      <w:numFmt w:val="bullet"/>
      <w:lvlText w:val=""/>
      <w:lvlJc w:val="left"/>
      <w:pPr>
        <w:ind w:left="720" w:hanging="360"/>
      </w:pPr>
      <w:rPr>
        <w:rFonts w:ascii="Wingdings" w:eastAsia="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9030D3"/>
    <w:multiLevelType w:val="hybridMultilevel"/>
    <w:tmpl w:val="F418E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E97774"/>
    <w:multiLevelType w:val="hybridMultilevel"/>
    <w:tmpl w:val="E51AC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449BD"/>
    <w:multiLevelType w:val="hybridMultilevel"/>
    <w:tmpl w:val="3E06FD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E4974"/>
    <w:multiLevelType w:val="hybridMultilevel"/>
    <w:tmpl w:val="4CEA1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7F4EA2"/>
    <w:multiLevelType w:val="hybridMultilevel"/>
    <w:tmpl w:val="3F54F428"/>
    <w:lvl w:ilvl="0" w:tplc="DED8C140">
      <w:start w:val="1"/>
      <w:numFmt w:val="decimal"/>
      <w:lvlText w:val="%1."/>
      <w:lvlJc w:val="left"/>
      <w:pPr>
        <w:ind w:left="720" w:hanging="360"/>
      </w:pPr>
      <w:rPr>
        <w:rFonts w:ascii="HelveticaNeue-Medium" w:hAnsi="HelveticaNeue-Medium" w:cs="HelveticaNeue-Medium"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D7EC0"/>
    <w:multiLevelType w:val="hybridMultilevel"/>
    <w:tmpl w:val="582C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1"/>
  </w:num>
  <w:num w:numId="9">
    <w:abstractNumId w:val="9"/>
  </w:num>
  <w:num w:numId="10">
    <w:abstractNumId w:val="6"/>
  </w:num>
  <w:num w:numId="11">
    <w:abstractNumId w:val="3"/>
  </w:num>
  <w:num w:numId="12">
    <w:abstractNumId w:val="5"/>
  </w:num>
  <w:num w:numId="13">
    <w:abstractNumId w:val="2"/>
  </w:num>
  <w:num w:numId="14">
    <w:abstractNumId w:val="7"/>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F"/>
    <w:rsid w:val="00013586"/>
    <w:rsid w:val="00014888"/>
    <w:rsid w:val="00021050"/>
    <w:rsid w:val="0002426C"/>
    <w:rsid w:val="00035B55"/>
    <w:rsid w:val="00042584"/>
    <w:rsid w:val="00056879"/>
    <w:rsid w:val="00057A83"/>
    <w:rsid w:val="00062BED"/>
    <w:rsid w:val="00067EA7"/>
    <w:rsid w:val="00080560"/>
    <w:rsid w:val="00083CDB"/>
    <w:rsid w:val="000922B4"/>
    <w:rsid w:val="000A6A2B"/>
    <w:rsid w:val="000B1798"/>
    <w:rsid w:val="000B5358"/>
    <w:rsid w:val="000C52CA"/>
    <w:rsid w:val="000E2267"/>
    <w:rsid w:val="000F3066"/>
    <w:rsid w:val="0010253B"/>
    <w:rsid w:val="001243F7"/>
    <w:rsid w:val="00140AE6"/>
    <w:rsid w:val="0015285A"/>
    <w:rsid w:val="00156E94"/>
    <w:rsid w:val="00181442"/>
    <w:rsid w:val="001C2178"/>
    <w:rsid w:val="001C54AD"/>
    <w:rsid w:val="001C7E94"/>
    <w:rsid w:val="00205FBA"/>
    <w:rsid w:val="00226BF9"/>
    <w:rsid w:val="00255FA7"/>
    <w:rsid w:val="002564C9"/>
    <w:rsid w:val="00261423"/>
    <w:rsid w:val="00264291"/>
    <w:rsid w:val="00270D12"/>
    <w:rsid w:val="00287AA4"/>
    <w:rsid w:val="002A17AB"/>
    <w:rsid w:val="002A60C1"/>
    <w:rsid w:val="002C07AC"/>
    <w:rsid w:val="002D7AC7"/>
    <w:rsid w:val="002F2010"/>
    <w:rsid w:val="002F3E52"/>
    <w:rsid w:val="003074FB"/>
    <w:rsid w:val="0032049F"/>
    <w:rsid w:val="0032265C"/>
    <w:rsid w:val="0033558D"/>
    <w:rsid w:val="0037068F"/>
    <w:rsid w:val="00386299"/>
    <w:rsid w:val="003A64D4"/>
    <w:rsid w:val="003B2482"/>
    <w:rsid w:val="004309D5"/>
    <w:rsid w:val="00432F28"/>
    <w:rsid w:val="0045601D"/>
    <w:rsid w:val="00460A62"/>
    <w:rsid w:val="00480D9B"/>
    <w:rsid w:val="00483031"/>
    <w:rsid w:val="004B2CFB"/>
    <w:rsid w:val="004B3CF0"/>
    <w:rsid w:val="004C1CF0"/>
    <w:rsid w:val="004E11BE"/>
    <w:rsid w:val="004E2697"/>
    <w:rsid w:val="004E4AC4"/>
    <w:rsid w:val="004E5B1C"/>
    <w:rsid w:val="005129EC"/>
    <w:rsid w:val="00544257"/>
    <w:rsid w:val="00544AB8"/>
    <w:rsid w:val="00570426"/>
    <w:rsid w:val="00577D09"/>
    <w:rsid w:val="005809D2"/>
    <w:rsid w:val="005A55AF"/>
    <w:rsid w:val="005C0F21"/>
    <w:rsid w:val="005C73B6"/>
    <w:rsid w:val="005D467D"/>
    <w:rsid w:val="00601646"/>
    <w:rsid w:val="006067E2"/>
    <w:rsid w:val="00622D80"/>
    <w:rsid w:val="00635A71"/>
    <w:rsid w:val="0065017F"/>
    <w:rsid w:val="0065056F"/>
    <w:rsid w:val="00655ED7"/>
    <w:rsid w:val="00664176"/>
    <w:rsid w:val="00670B29"/>
    <w:rsid w:val="00684B7C"/>
    <w:rsid w:val="006913B2"/>
    <w:rsid w:val="006A793D"/>
    <w:rsid w:val="006B3E69"/>
    <w:rsid w:val="006B5FA6"/>
    <w:rsid w:val="006C72E8"/>
    <w:rsid w:val="006C746A"/>
    <w:rsid w:val="006C77B3"/>
    <w:rsid w:val="006E099F"/>
    <w:rsid w:val="006E17E9"/>
    <w:rsid w:val="006E3B98"/>
    <w:rsid w:val="006F0544"/>
    <w:rsid w:val="00715853"/>
    <w:rsid w:val="00761422"/>
    <w:rsid w:val="00772000"/>
    <w:rsid w:val="00773DB4"/>
    <w:rsid w:val="007967E6"/>
    <w:rsid w:val="007B1F2F"/>
    <w:rsid w:val="007B246F"/>
    <w:rsid w:val="007C4790"/>
    <w:rsid w:val="007E11AE"/>
    <w:rsid w:val="00810B0B"/>
    <w:rsid w:val="00823E61"/>
    <w:rsid w:val="00831954"/>
    <w:rsid w:val="00832AC6"/>
    <w:rsid w:val="008448E7"/>
    <w:rsid w:val="00847D2C"/>
    <w:rsid w:val="0087109D"/>
    <w:rsid w:val="0087271A"/>
    <w:rsid w:val="008856C5"/>
    <w:rsid w:val="008907DD"/>
    <w:rsid w:val="008C3209"/>
    <w:rsid w:val="008D05E3"/>
    <w:rsid w:val="008E4D1D"/>
    <w:rsid w:val="008E5367"/>
    <w:rsid w:val="008F1E5D"/>
    <w:rsid w:val="00905D67"/>
    <w:rsid w:val="00915215"/>
    <w:rsid w:val="00915F4C"/>
    <w:rsid w:val="009319C9"/>
    <w:rsid w:val="009417E7"/>
    <w:rsid w:val="00981FEA"/>
    <w:rsid w:val="009928D3"/>
    <w:rsid w:val="009A45A2"/>
    <w:rsid w:val="009B0415"/>
    <w:rsid w:val="009E061B"/>
    <w:rsid w:val="009E0B5E"/>
    <w:rsid w:val="009E3823"/>
    <w:rsid w:val="009F366C"/>
    <w:rsid w:val="009F559B"/>
    <w:rsid w:val="009F5626"/>
    <w:rsid w:val="009F7579"/>
    <w:rsid w:val="00A1155D"/>
    <w:rsid w:val="00A26C0F"/>
    <w:rsid w:val="00A42B91"/>
    <w:rsid w:val="00A61D84"/>
    <w:rsid w:val="00A71FDC"/>
    <w:rsid w:val="00A93B93"/>
    <w:rsid w:val="00AA0CE0"/>
    <w:rsid w:val="00AC5102"/>
    <w:rsid w:val="00AE3EAE"/>
    <w:rsid w:val="00B25C32"/>
    <w:rsid w:val="00B26F6D"/>
    <w:rsid w:val="00B43FAF"/>
    <w:rsid w:val="00B51293"/>
    <w:rsid w:val="00B73410"/>
    <w:rsid w:val="00B94911"/>
    <w:rsid w:val="00BB4AFA"/>
    <w:rsid w:val="00BC13BF"/>
    <w:rsid w:val="00BD32B7"/>
    <w:rsid w:val="00BD3602"/>
    <w:rsid w:val="00BD7116"/>
    <w:rsid w:val="00BF49AF"/>
    <w:rsid w:val="00BF7C53"/>
    <w:rsid w:val="00C07C46"/>
    <w:rsid w:val="00C10F59"/>
    <w:rsid w:val="00C15477"/>
    <w:rsid w:val="00C17341"/>
    <w:rsid w:val="00C23441"/>
    <w:rsid w:val="00C4207D"/>
    <w:rsid w:val="00C441C1"/>
    <w:rsid w:val="00C45B4A"/>
    <w:rsid w:val="00C55459"/>
    <w:rsid w:val="00C56B8B"/>
    <w:rsid w:val="00C61CF8"/>
    <w:rsid w:val="00C647E4"/>
    <w:rsid w:val="00C87468"/>
    <w:rsid w:val="00C90E6F"/>
    <w:rsid w:val="00CB48B3"/>
    <w:rsid w:val="00CB6BCB"/>
    <w:rsid w:val="00CC09FE"/>
    <w:rsid w:val="00CC1B27"/>
    <w:rsid w:val="00CC2C0E"/>
    <w:rsid w:val="00CD24A5"/>
    <w:rsid w:val="00CE2F4E"/>
    <w:rsid w:val="00CF0225"/>
    <w:rsid w:val="00D1705D"/>
    <w:rsid w:val="00D6767C"/>
    <w:rsid w:val="00D8151A"/>
    <w:rsid w:val="00D90B54"/>
    <w:rsid w:val="00DB2BD3"/>
    <w:rsid w:val="00DD63A5"/>
    <w:rsid w:val="00DE4A5C"/>
    <w:rsid w:val="00DE4D8E"/>
    <w:rsid w:val="00E1383A"/>
    <w:rsid w:val="00E473CB"/>
    <w:rsid w:val="00E5708F"/>
    <w:rsid w:val="00E605DB"/>
    <w:rsid w:val="00E74D7F"/>
    <w:rsid w:val="00E806FE"/>
    <w:rsid w:val="00E84EC0"/>
    <w:rsid w:val="00EA5FEF"/>
    <w:rsid w:val="00ED1517"/>
    <w:rsid w:val="00F031C0"/>
    <w:rsid w:val="00F05B50"/>
    <w:rsid w:val="00F11317"/>
    <w:rsid w:val="00F20910"/>
    <w:rsid w:val="00F257F9"/>
    <w:rsid w:val="00F27681"/>
    <w:rsid w:val="00F3668A"/>
    <w:rsid w:val="00F455D5"/>
    <w:rsid w:val="00F6076C"/>
    <w:rsid w:val="00F61B58"/>
    <w:rsid w:val="00F8011D"/>
    <w:rsid w:val="00FA5EBC"/>
    <w:rsid w:val="00FC03BB"/>
    <w:rsid w:val="00FC5FB4"/>
    <w:rsid w:val="00FD114A"/>
    <w:rsid w:val="00FF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BFDD2"/>
  <w15:docId w15:val="{F27AFBA5-2468-47C9-A03B-F7C80272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D09"/>
  </w:style>
  <w:style w:type="paragraph" w:styleId="Heading2">
    <w:name w:val="heading 2"/>
    <w:basedOn w:val="Normal"/>
    <w:next w:val="Normal"/>
    <w:link w:val="Heading2Char"/>
    <w:qFormat/>
    <w:rsid w:val="00DB2BD3"/>
    <w:pPr>
      <w:keepNext/>
      <w:ind w:left="2160"/>
      <w:outlineLvl w:val="1"/>
    </w:pPr>
    <w:rPr>
      <w:rFonts w:ascii="Georgia" w:eastAsia="Times New Roman" w:hAnsi="Georgia"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styleId="BodyText">
    <w:name w:val="Body Text"/>
    <w:basedOn w:val="Normal"/>
    <w:link w:val="BodyTextChar"/>
    <w:uiPriority w:val="99"/>
    <w:unhideWhenUsed/>
    <w:rsid w:val="006913B2"/>
    <w:pPr>
      <w:spacing w:after="120"/>
    </w:pPr>
  </w:style>
  <w:style w:type="character" w:customStyle="1" w:styleId="BodyTextChar">
    <w:name w:val="Body Text Char"/>
    <w:basedOn w:val="DefaultParagraphFont"/>
    <w:link w:val="BodyText"/>
    <w:uiPriority w:val="99"/>
    <w:rsid w:val="006913B2"/>
  </w:style>
  <w:style w:type="character" w:customStyle="1" w:styleId="A6">
    <w:name w:val="A6"/>
    <w:uiPriority w:val="99"/>
    <w:rsid w:val="006913B2"/>
    <w:rPr>
      <w:rFonts w:cs="Helvetica Neue"/>
      <w:color w:val="000000"/>
      <w:sz w:val="18"/>
      <w:szCs w:val="18"/>
    </w:rPr>
  </w:style>
  <w:style w:type="character" w:customStyle="1" w:styleId="Heading2Char">
    <w:name w:val="Heading 2 Char"/>
    <w:basedOn w:val="DefaultParagraphFont"/>
    <w:link w:val="Heading2"/>
    <w:rsid w:val="00DB2BD3"/>
    <w:rPr>
      <w:rFonts w:ascii="Georgia" w:eastAsia="Times New Roman" w:hAnsi="Georgia"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35124">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871040253">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13248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shirley@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F770E-5602-4391-945C-086AB668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Shirley, Valerie A.</cp:lastModifiedBy>
  <cp:revision>2</cp:revision>
  <cp:lastPrinted>2013-08-24T13:38:00Z</cp:lastPrinted>
  <dcterms:created xsi:type="dcterms:W3CDTF">2019-01-25T18:38:00Z</dcterms:created>
  <dcterms:modified xsi:type="dcterms:W3CDTF">2019-01-25T18:38:00Z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